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Institutional ERP v1.0 — Comprehensive Integration Testing Report</w:t>
      </w:r>
    </w:p>
    <w:p>
      <w:pPr>
        <w:spacing w:before="0" w:after="320"/>
      </w:pPr>
      <w:r>
        <w:rPr>
          <w:rFonts w:ascii="Calibri" w:hAnsi="Calibri"/>
          <w:color w:val="475569"/>
          <w:sz w:val="22"/>
        </w:rPr>
        <w:t>Document Ref: DOC-QA-ITR-2026-V1.0 | Suite Status: PASSED (100% Pass Rate - 284/284 Tests)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Document Reference: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BE185D"/>
          <w:sz w:val="19"/>
        </w:rPr>
        <w:t>DOC-QA-ITR-2026-V1.0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System Name:</w:t>
      </w:r>
      <w:r>
        <w:rPr>
          <w:rFonts w:ascii="Calibri" w:hAnsi="Calibri"/>
          <w:color w:val="334155"/>
          <w:sz w:val="21"/>
        </w:rPr>
        <w:t xml:space="preserve"> Institutional Enterprise Resource Planning (EduPulse ERP v1.0)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Testing Scope:</w:t>
      </w:r>
      <w:r>
        <w:rPr>
          <w:rFonts w:ascii="Calibri" w:hAnsi="Calibri"/>
          <w:color w:val="334155"/>
          <w:sz w:val="21"/>
        </w:rPr>
        <w:t xml:space="preserve"> End-to-End Component Integration, Spring Security Filter Chains, Transactional Data Pipelines, Concurrency Stress, and PostgreSQL 17 Engine Validation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Testing Frameworks:</w:t>
      </w:r>
      <w:r>
        <w:rPr>
          <w:rFonts w:ascii="Calibri" w:hAnsi="Calibri"/>
          <w:color w:val="334155"/>
          <w:sz w:val="21"/>
        </w:rPr>
        <w:t xml:space="preserve"> JUnit 5 (</w:t>
      </w:r>
      <w:r>
        <w:rPr>
          <w:rFonts w:ascii="Consolas" w:hAnsi="Consolas"/>
          <w:color w:val="BE185D"/>
          <w:sz w:val="19"/>
        </w:rPr>
        <w:t>Jupiter</w:t>
      </w:r>
      <w:r>
        <w:rPr>
          <w:rFonts w:ascii="Calibri" w:hAnsi="Calibri"/>
          <w:color w:val="334155"/>
          <w:sz w:val="21"/>
        </w:rPr>
        <w:t>), Spring Boot Test (</w:t>
      </w:r>
      <w:r>
        <w:rPr>
          <w:rFonts w:ascii="Consolas" w:hAnsi="Consolas"/>
          <w:color w:val="BE185D"/>
          <w:sz w:val="19"/>
        </w:rPr>
        <w:t>@SpringBootTest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@AutoConfigureMockMvc</w:t>
      </w:r>
      <w:r>
        <w:rPr>
          <w:rFonts w:ascii="Calibri" w:hAnsi="Calibri"/>
          <w:color w:val="334155"/>
          <w:sz w:val="21"/>
        </w:rPr>
        <w:t>), Spring Security Test, Testcontainers / Postgres 17, Flyway Migration Engine, H2 In-Memory RDBMS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Execution Environment:</w:t>
      </w:r>
      <w:r>
        <w:rPr>
          <w:rFonts w:ascii="Calibri" w:hAnsi="Calibri"/>
          <w:color w:val="334155"/>
          <w:sz w:val="21"/>
        </w:rPr>
        <w:t xml:space="preserve"> Dual-Mode Integration Harness (H2 In-Memory Profile + Isolated PostgreSQL 17 Engine Cluster)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Test Suite Status: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PASSED (100% Pass Rate — 284/284 Executed)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This document presents the official </w:t>
      </w:r>
      <w:r>
        <w:rPr>
          <w:rFonts w:ascii="Calibri" w:hAnsi="Calibri"/>
          <w:b/>
          <w:color w:val="1E293B"/>
          <w:sz w:val="21"/>
        </w:rPr>
        <w:t>Integration Testing Report</w:t>
      </w:r>
      <w:r>
        <w:rPr>
          <w:rFonts w:ascii="Calibri" w:hAnsi="Calibri"/>
          <w:color w:val="334155"/>
          <w:sz w:val="21"/>
        </w:rPr>
        <w:t xml:space="preserve"> for </w:t>
      </w:r>
      <w:r>
        <w:rPr>
          <w:rFonts w:ascii="Consolas" w:hAnsi="Consolas"/>
          <w:color w:val="BE185D"/>
          <w:sz w:val="19"/>
        </w:rPr>
        <w:t>Institutional_ERP_v1.0</w:t>
      </w:r>
      <w:r>
        <w:rPr>
          <w:rFonts w:ascii="Calibri" w:hAnsi="Calibri"/>
          <w:color w:val="334155"/>
          <w:sz w:val="21"/>
        </w:rPr>
        <w:t>. Whereas unit testing validates components in synthetic isolation using mocked collaborators, integration testing validates the cohesive behavior of the multi-tiered enterprise architecture when components interact across boundaries.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integration test suite exercises the complete request-response pipeline: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HTTP / REST Serialization &amp; Deserialization</w:t>
      </w:r>
      <w:r>
        <w:rPr>
          <w:rFonts w:ascii="Calibri" w:hAnsi="Calibri"/>
          <w:color w:val="334155"/>
          <w:sz w:val="21"/>
        </w:rPr>
        <w:t>: JSON payload mapping, Jackson timestamp handling, validation constraints (</w:t>
      </w:r>
      <w:r>
        <w:rPr>
          <w:rFonts w:ascii="Consolas" w:hAnsi="Consolas"/>
          <w:color w:val="BE185D"/>
          <w:sz w:val="19"/>
        </w:rPr>
        <w:t>@Valid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@NotNull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Spring Security Filter Chain &amp; RBAC</w:t>
      </w:r>
      <w:r>
        <w:rPr>
          <w:rFonts w:ascii="Calibri" w:hAnsi="Calibri"/>
          <w:color w:val="334155"/>
          <w:sz w:val="21"/>
        </w:rPr>
        <w:t>: JWT Bearer token parsing, role extraction (</w:t>
      </w:r>
      <w:r>
        <w:rPr>
          <w:rFonts w:ascii="Consolas" w:hAnsi="Consolas"/>
          <w:color w:val="BE185D"/>
          <w:sz w:val="19"/>
        </w:rPr>
        <w:t>ROLE_SUPER_ADMIN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ROLE_ADMIN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ROLE_FACULTY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ROLE_STUDENT</w:t>
      </w:r>
      <w:r>
        <w:rPr>
          <w:rFonts w:ascii="Calibri" w:hAnsi="Calibri"/>
          <w:color w:val="334155"/>
          <w:sz w:val="21"/>
        </w:rPr>
        <w:t>), workspace scoping, and method-level access authorization (</w:t>
      </w:r>
      <w:r>
        <w:rPr>
          <w:rFonts w:ascii="Consolas" w:hAnsi="Consolas"/>
          <w:color w:val="BE185D"/>
          <w:sz w:val="19"/>
        </w:rPr>
        <w:t>@PreAuthorize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Service Layer Transaction Management</w:t>
      </w:r>
      <w:r>
        <w:rPr>
          <w:rFonts w:ascii="Calibri" w:hAnsi="Calibri"/>
          <w:color w:val="334155"/>
          <w:sz w:val="21"/>
        </w:rPr>
        <w:t>: Declarative transaction boundaries (</w:t>
      </w:r>
      <w:r>
        <w:rPr>
          <w:rFonts w:ascii="Consolas" w:hAnsi="Consolas"/>
          <w:color w:val="BE185D"/>
          <w:sz w:val="19"/>
        </w:rPr>
        <w:t>@Transactional</w:t>
      </w:r>
      <w:r>
        <w:rPr>
          <w:rFonts w:ascii="Calibri" w:hAnsi="Calibri"/>
          <w:color w:val="334155"/>
          <w:sz w:val="21"/>
        </w:rPr>
        <w:t>), rollback triggers upon runtime exceptions, and atomic state updates.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Data Access &amp; Persistence Integrity</w:t>
      </w:r>
      <w:r>
        <w:rPr>
          <w:rFonts w:ascii="Calibri" w:hAnsi="Calibri"/>
          <w:color w:val="334155"/>
          <w:sz w:val="21"/>
        </w:rPr>
        <w:t>: Entity mappings (Hibernate/JPA), cascading constraints, unique compound indexes, and foreign key referential integrity.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PostgreSQL 17 Database Engine Validation</w:t>
      </w:r>
      <w:r>
        <w:rPr>
          <w:rFonts w:ascii="Calibri" w:hAnsi="Calibri"/>
          <w:color w:val="334155"/>
          <w:sz w:val="21"/>
        </w:rPr>
        <w:t>: Native PostgreSQL migrations (Flyway V1 through V4), dialect-specific constraints, and high-concurrency race condition handling.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1.1 High-Level Execution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Benchmark / Target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Total Integration Test Suites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41 Suites</w:t>
            </w:r>
            <w:r>
              <w:rPr>
                <w:rFonts w:ascii="Calibri" w:hAnsi="Calibri"/>
                <w:color w:val="334155"/>
                <w:sz w:val="18"/>
              </w:rPr>
              <w:t xml:space="preserve"> (40 Executable + 1 Base)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Complete Module Coverage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COMPLIANT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Total Test Methods Executed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284 Methods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Multi-Tier End-to-End Scenarios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COMPLIANT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 Tests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284 / 284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Zero-Defect Baseline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Failed / Errored Tests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0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Allowable Failures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ZERO DEFECTS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RBAC Security Test Assertions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110+ Dedicated Scenarios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Protected Endpoints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PostgreSQL 17 Dedicated Engine Tests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34 Methods (9 Suites)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Production Database Parity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Concurrency &amp; Race Condition Tests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11 Multi-Threaded Tests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Double-Spend / Zero Overbooking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Database Transaction Rollback Integrity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100%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Persistent State Leakage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2. Multi-Tier Integration Architecture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========================================================================================</w:t>
        <w:br/>
        <w:t xml:space="preserve">                            INTEGRATION TESTING PIPELINE</w:t>
        <w:br/>
        <w:t>========================================================================================</w:t>
        <w:br/>
        <w:br/>
        <w:t xml:space="preserve">  [ HTTP Request Client (MockMvc / RestAssured) ]</w:t>
        <w:br/>
        <w:t xml:space="preserve">                   |</w:t>
        <w:br/>
        <w:t xml:space="preserve">                   v  (Bearer JWT Token / JSON Payload)</w:t>
        <w:br/>
        <w:t xml:space="preserve">  +------------------------------------------------------------------------------------+</w:t>
        <w:br/>
        <w:t xml:space="preserve">  |                           SPRING SECURITY FILTER CHAIN                             |</w:t>
        <w:br/>
        <w:t xml:space="preserve">  |  - JwtAuthenticationFilter (Token Parsing &amp; Subject Extraction)                    |</w:t>
        <w:br/>
        <w:t xml:space="preserve">  |  - CustomUserDetailsService (Principal &amp; GrantedAuthority Hydration)              |</w:t>
        <w:br/>
        <w:t xml:space="preserve">  |  - Role &amp; Permission Evaluators (ROLE_SUPER_ADMIN, ROLE_FACULTY, ROLE_STUDENT)    |</w:t>
        <w:br/>
        <w:t xml:space="preserve">  |  - CSRF / CORS / Session Policy Validation (Stateless SessionCreationPolicy)       |</w:t>
        <w:br/>
        <w:t xml:space="preserve">  +------------------------------------------------------------------------------------+</w:t>
        <w:br/>
        <w:t xml:space="preserve">                   |</w:t>
        <w:br/>
        <w:t xml:space="preserve">                   v  (Authenticated SecurityContextHolder)</w:t>
        <w:br/>
        <w:t xml:space="preserve">  +------------------------------------------------------------------------------------+</w:t>
        <w:br/>
        <w:t xml:space="preserve">  |                                REST CONTROLLER LAYER                               |</w:t>
        <w:br/>
        <w:t xml:space="preserve">  |  - Request Body Validation (@Valid, Custom DTO Validators)                         |</w:t>
        <w:br/>
        <w:t xml:space="preserve">  |  - Method Security Enforcement (@PreAuthorize("hasRole(...)"))                    |</w:t>
        <w:br/>
        <w:t xml:space="preserve">  |  - Status Code Mapping (200 OK, 201 Created, 400 Bad Request, 401/403, 404, 409)  |</w:t>
        <w:br/>
        <w:t xml:space="preserve">  +------------------------------------------------------------------------------------+</w:t>
        <w:br/>
        <w:t xml:space="preserve">                   |</w:t>
        <w:br/>
        <w:t xml:space="preserve">                   v</w:t>
        <w:br/>
        <w:t xml:space="preserve">  +------------------------------------------------------------------------------------+</w:t>
        <w:br/>
        <w:t xml:space="preserve">  |                               DOMAIN SERVICE LAYER                                 |</w:t>
        <w:br/>
        <w:t xml:space="preserve">  |  - Multi-Entity Workflow Orchestration (e.g., Admission -&gt; Student -&gt; User Sync)  |</w:t>
        <w:br/>
        <w:t xml:space="preserve">  |  - Declarative Transaction Boundaries (@Transactional, Isolation, Propagation)     |</w:t>
        <w:br/>
        <w:t xml:space="preserve">  |  - Domain Rules &amp; Invariants (Prerequisite validation, fee balances, seat caps)   |</w:t>
        <w:br/>
        <w:t xml:space="preserve">  +------------------------------------------------------------------------------------+</w:t>
        <w:br/>
        <w:t xml:space="preserve">                   |</w:t>
        <w:br/>
        <w:t xml:space="preserve">         +---------+---------+</w:t>
        <w:br/>
        <w:t xml:space="preserve">         |                   |</w:t>
        <w:br/>
        <w:t xml:space="preserve">         v                   v</w:t>
        <w:br/>
        <w:t xml:space="preserve">  +--------------------+   +-----------------------------------------------------------+</w:t>
        <w:br/>
        <w:t xml:space="preserve">  | IN-MEMORY PROFILE  |   | POSTGRESQL 17 ENGINE PROFILE (postgres-it)                |</w:t>
        <w:br/>
        <w:t xml:space="preserve">  | - Spring Data JPA  |   | - Testcontainers / Live PostgreSQL 17 Cluster             |</w:t>
        <w:br/>
        <w:t xml:space="preserve">  | - H2 RDBMS Engine  |   | - Flyway Incremental Migrations (V1__init.sql - V4_patch) |</w:t>
        <w:br/>
        <w:t xml:space="preserve">  | - Dev-JSON Engine  |   | - Native Sequence &amp; Compound Constraint Verification      |</w:t>
        <w:br/>
        <w:t xml:space="preserve">  | - Fast Smoke Runs  |   | - Multi-Threaded Concurrency (Pessimistic / Optimistic)   |</w:t>
        <w:br/>
        <w:t xml:space="preserve">  +--------------------+   +-----------------------------------------------------------+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3. Comprehensive Breakdown of Integration Test Suites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284 integration test methods are structured across 8 operational and architectural domains: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3.1 Security, Authentication &amp; RBAC Filter Chains (5 Suites, 62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Ensures that all system resources, tenant workspaces, and administrative capabilities are strictly gated by cryptographic tokens and granular role permissions.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`AuthenticationIntegrationTest` (12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authentication lifecycle: successful user login, wrong credentials rejection, account lockout after failed attempts, token expiration handling, and refresh token issuance.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Verifies that unauthenticated requests to protected endpoints immediately return HTTP </w:t>
      </w:r>
      <w:r>
        <w:rPr>
          <w:rFonts w:ascii="Consolas" w:hAnsi="Consolas"/>
          <w:color w:val="BE185D"/>
          <w:sz w:val="19"/>
        </w:rPr>
        <w:t>401 Unauthorized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Ensures password hash integrity (BCrypt 10 rounds) and prevents cleartext password leaks in response bodies.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`RbacAndPermissionIntegrationTest` (11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Tests hierarchical access levels across </w:t>
      </w:r>
      <w:r>
        <w:rPr>
          <w:rFonts w:ascii="Consolas" w:hAnsi="Consolas"/>
          <w:color w:val="BE185D"/>
          <w:sz w:val="19"/>
        </w:rPr>
        <w:t>SUPER_ADMIN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ADMIN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FACULTY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STUDENT</w:t>
      </w:r>
      <w:r>
        <w:rPr>
          <w:rFonts w:ascii="Calibri" w:hAnsi="Calibri"/>
          <w:color w:val="334155"/>
          <w:sz w:val="21"/>
        </w:rPr>
        <w:t xml:space="preserve">, and </w:t>
      </w:r>
      <w:r>
        <w:rPr>
          <w:rFonts w:ascii="Consolas" w:hAnsi="Consolas"/>
          <w:color w:val="BE185D"/>
          <w:sz w:val="19"/>
        </w:rPr>
        <w:t>ACCOUNTANT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Ensures lateral privilege escalation prevention: students attempting to modify other students' records receive HTTP </w:t>
      </w:r>
      <w:r>
        <w:rPr>
          <w:rFonts w:ascii="Consolas" w:hAnsi="Consolas"/>
          <w:color w:val="BE185D"/>
          <w:sz w:val="19"/>
        </w:rPr>
        <w:t>403 Forbidden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department-level and campus-level isolation policies.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`SecurityAuthorizationIntegrationTest` (26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Comprehensive negative testing matrix across 26 discrete REST resource paths.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Verifies HTTP method-level security (</w:t>
      </w:r>
      <w:r>
        <w:rPr>
          <w:rFonts w:ascii="Consolas" w:hAnsi="Consolas"/>
          <w:color w:val="BE185D"/>
          <w:sz w:val="19"/>
        </w:rPr>
        <w:t>GET</w:t>
      </w:r>
      <w:r>
        <w:rPr>
          <w:rFonts w:ascii="Calibri" w:hAnsi="Calibri"/>
          <w:color w:val="334155"/>
          <w:sz w:val="21"/>
        </w:rPr>
        <w:t xml:space="preserve"> permitted to faculty, while </w:t>
      </w:r>
      <w:r>
        <w:rPr>
          <w:rFonts w:ascii="Consolas" w:hAnsi="Consolas"/>
          <w:color w:val="BE185D"/>
          <w:sz w:val="19"/>
        </w:rPr>
        <w:t>POST</w:t>
      </w:r>
      <w:r>
        <w:rPr>
          <w:rFonts w:ascii="Calibri" w:hAnsi="Calibri"/>
          <w:color w:val="334155"/>
          <w:sz w:val="21"/>
        </w:rPr>
        <w:t>/</w:t>
      </w:r>
      <w:r>
        <w:rPr>
          <w:rFonts w:ascii="Consolas" w:hAnsi="Consolas"/>
          <w:color w:val="BE185D"/>
          <w:sz w:val="19"/>
        </w:rPr>
        <w:t>DELETE</w:t>
      </w:r>
      <w:r>
        <w:rPr>
          <w:rFonts w:ascii="Calibri" w:hAnsi="Calibri"/>
          <w:color w:val="334155"/>
          <w:sz w:val="21"/>
        </w:rPr>
        <w:t xml:space="preserve"> restricted exclusively to </w:t>
      </w:r>
      <w:r>
        <w:rPr>
          <w:rFonts w:ascii="Consolas" w:hAnsi="Consolas"/>
          <w:color w:val="BE185D"/>
          <w:sz w:val="19"/>
        </w:rPr>
        <w:t>ADMIN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Validates public endpoints (e.g. </w:t>
      </w:r>
      <w:r>
        <w:rPr>
          <w:rFonts w:ascii="Consolas" w:hAnsi="Consolas"/>
          <w:color w:val="BE185D"/>
          <w:sz w:val="19"/>
        </w:rPr>
        <w:t>/api/auth/login</w:t>
      </w:r>
      <w:r>
        <w:rPr>
          <w:rFonts w:ascii="Calibri" w:hAnsi="Calibri"/>
          <w:color w:val="334155"/>
          <w:sz w:val="21"/>
        </w:rPr>
        <w:t>, health checks) remain reachable without credentials.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`IdentityAndAccountProvisioningIntegrationTest` (7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synchronized creation of User entity alongside Domain entities (Student, Faculty, Guardian).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Asserts that temporary password flags (</w:t>
      </w:r>
      <w:r>
        <w:rPr>
          <w:rFonts w:ascii="Consolas" w:hAnsi="Consolas"/>
          <w:color w:val="BE185D"/>
          <w:sz w:val="19"/>
        </w:rPr>
        <w:t>mustChangePassword = true</w:t>
      </w:r>
      <w:r>
        <w:rPr>
          <w:rFonts w:ascii="Calibri" w:hAnsi="Calibri"/>
          <w:color w:val="334155"/>
          <w:sz w:val="21"/>
        </w:rPr>
        <w:t>) are enforced upon first login.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OTP preservation and verification cycles until the user commits a permanent credential update.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`RoleWorkspacesAndAuthorizationTest` (6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Exercises role-specific workspace views: Admin Workspace, Faculty Portal, Student Self-Service, Finance Ledger.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that unauthorized roles navigating to mismatched workspace APIs are intercepted and logged with security audit trails.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3.2 Academic Management, Course Offerings &amp; Timetable (10 Suites, 55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Validates curriculum catalogs, course offerings, prerequisites, student course registration pipelines, room availability, and scheduling conflict resolution.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`AcademicDomainFlowIntegrationTest`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Executes the master end-to-end academic lifecycle: Program creation -&gt; Batch definition -&gt; Semester structuring -&gt; Course definition -&gt; Course Offering instantiation.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`AcademicSecurityIntegrationTest` (8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role guards across semester creation, course allocation, and curriculum modifications.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that faculty and students cannot alter institutional semester dates or program requirements.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`AcademicPrerequisitesIntegrationTest` (2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hard prerequisite enforcement during course registration.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Asserts that an uncompleted prerequisite rejects enrollment with a specific domain error, while satisfied prerequisites allow seamless registration.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`CourseOfferingControllerIntegrationTest` (2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Verifies JSON payload serialization for multi-section course offerings, faculty assignment, and term linkage.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administrative offering creation and duplicate offering rejection.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`CourseRegistrationControllerIntegrationTest` (5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Exercises registration endpoints from Admin and SuperAdmin roles with clean DTO projections.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that students cannot bypass registration windows or self-enroll without administrative opening.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administrative drop workflow and verified state transitions (</w:t>
      </w:r>
      <w:r>
        <w:rPr>
          <w:rFonts w:ascii="Consolas" w:hAnsi="Consolas"/>
          <w:color w:val="BE185D"/>
          <w:sz w:val="19"/>
        </w:rPr>
        <w:t>ENROLLED</w:t>
      </w:r>
      <w:r>
        <w:rPr>
          <w:rFonts w:ascii="Calibri" w:hAnsi="Calibri"/>
          <w:color w:val="334155"/>
          <w:sz w:val="21"/>
        </w:rPr>
        <w:t xml:space="preserve"> -&gt; </w:t>
      </w:r>
      <w:r>
        <w:rPr>
          <w:rFonts w:ascii="Consolas" w:hAnsi="Consolas"/>
          <w:color w:val="BE185D"/>
          <w:sz w:val="19"/>
        </w:rPr>
        <w:t>DROPPED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`StudentCourseRegistrationControllerTest` (10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student-initiated self-registration flows within published credit limits (min 12, max 24 credits).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credit overload rejections, prerequisite blocks, and corequisite linkage.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Verifies registration cancellation and waitlist promotion.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`CourseRegistrationConcurrencyTest`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High-concurrency race condition test executing 20 concurrent student registration requests for the final available seat in a capped section (capacity = 1).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Asserts exactly 1 registration succeeds (HTTP 200) and 19 registrations fail with seat exhaustion error (HTTP 409 Conflict), proving atomic section capacity locking.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`RoomControllerTest` (3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Verifies classroom and lecture hall inventory management, capacity constraints, and facility feature tags (e.g. Projector, Lab Equipment).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`SectionSecurityIntegrationTest` (16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Thoroughly tests section allocation security, faculty section assignment permissions, and cross-department section restriction.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`TimetableSecurityIntegrationTest` (7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schedule slot generation, period allocations, and room double-booking prevention.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Verifies that only Academic Administrators can alter master timetable configurations.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3.3 Attendance Tracking &amp; Workflow Verification (2 Suites, 51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Validates digital roll-call, session scheduling, multi-student status submission (</w:t>
      </w:r>
      <w:r>
        <w:rPr>
          <w:rFonts w:ascii="Consolas" w:hAnsi="Consolas"/>
          <w:color w:val="BE185D"/>
          <w:sz w:val="19"/>
        </w:rPr>
        <w:t>PRESENT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ABSENT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LATE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EXCUSED</w:t>
      </w:r>
      <w:r>
        <w:rPr>
          <w:rFonts w:ascii="Calibri" w:hAnsi="Calibri"/>
          <w:color w:val="334155"/>
          <w:sz w:val="21"/>
        </w:rPr>
        <w:t>), and aggregated student attendance analytics.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`AttendanceWorkflowSecurityIntegrationTest` (45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Deep verification matrix covering 45 granular scenarios: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Session initiation by assigned faculty member (authorized).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Session initiation by unassigned faculty (denied HTTP 403).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Bulk attendance submission with mixed student statuses.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Post-submission attendance modification window enforcement (e.g., lockouts after 48 hours).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Audit log generation for retroactive attendance modifications.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Low-attendance threshold calculation and alert generation (&lt; 75% trigger).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`AttendanceControllerTest` (6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REST API endpoints for attendance queries by section, date range, and student roll number.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clean JSON aggregation without circular reference recursion.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3.4 Admissions &amp; Student Lifecycle Workflows (7 Suites, 36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Validates the end-to-end student journey from prospective application submission, verification, fee collection, enrollment, to document archiving.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`AdmissionFlowIntegrationTest`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Master end-to-end integration flow: Online application submission -&gt; Document upload -&gt; Application review &amp; approval -&gt; Fee invoice generation -&gt; Account provisioning -&gt; Official Student enrollment.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`AdmissionSecurityIntegrationTest` (22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security boundaries at each admission phase: applicant anonymous document submission, admission officer review permissions, and SuperAdmin final approval.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applicant data privacy: applicants can only view their own submitted application dossier.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`StudentControllerTest` (6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student profile queries, search filters (by batch, program, status), and pagination handling.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Verifies sensitive student PII (guardian contacts, national IDs) is masked for unprivileged roles.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`StudentDocumentControllerTest`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multipart document upload (transcripts, birth certificates, identity proofs), MIME-type verification, and secure file storage retrieval.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`StudentLifecycleIntegrationTest` (4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Tests student academic status transitions: </w:t>
      </w:r>
      <w:r>
        <w:rPr>
          <w:rFonts w:ascii="Consolas" w:hAnsi="Consolas"/>
          <w:color w:val="BE185D"/>
          <w:sz w:val="19"/>
        </w:rPr>
        <w:t>PROSPECTIVE</w:t>
      </w:r>
      <w:r>
        <w:rPr>
          <w:rFonts w:ascii="Calibri" w:hAnsi="Calibri"/>
          <w:color w:val="334155"/>
          <w:sz w:val="21"/>
        </w:rPr>
        <w:t xml:space="preserve"> -&gt; </w:t>
      </w:r>
      <w:r>
        <w:rPr>
          <w:rFonts w:ascii="Consolas" w:hAnsi="Consolas"/>
          <w:color w:val="BE185D"/>
          <w:sz w:val="19"/>
        </w:rPr>
        <w:t>ACTIVE</w:t>
      </w:r>
      <w:r>
        <w:rPr>
          <w:rFonts w:ascii="Calibri" w:hAnsi="Calibri"/>
          <w:color w:val="334155"/>
          <w:sz w:val="21"/>
        </w:rPr>
        <w:t xml:space="preserve"> -&gt; </w:t>
      </w:r>
      <w:r>
        <w:rPr>
          <w:rFonts w:ascii="Consolas" w:hAnsi="Consolas"/>
          <w:color w:val="BE185D"/>
          <w:sz w:val="19"/>
        </w:rPr>
        <w:t>PROBATION</w:t>
      </w:r>
      <w:r>
        <w:rPr>
          <w:rFonts w:ascii="Calibri" w:hAnsi="Calibri"/>
          <w:color w:val="334155"/>
          <w:sz w:val="21"/>
        </w:rPr>
        <w:t xml:space="preserve"> -&gt; </w:t>
      </w:r>
      <w:r>
        <w:rPr>
          <w:rFonts w:ascii="Consolas" w:hAnsi="Consolas"/>
          <w:color w:val="BE185D"/>
          <w:sz w:val="19"/>
        </w:rPr>
        <w:t>GRADUATED</w:t>
      </w:r>
      <w:r>
        <w:rPr>
          <w:rFonts w:ascii="Calibri" w:hAnsi="Calibri"/>
          <w:color w:val="334155"/>
          <w:sz w:val="21"/>
        </w:rPr>
        <w:t xml:space="preserve"> -&gt; </w:t>
      </w:r>
      <w:r>
        <w:rPr>
          <w:rFonts w:ascii="Consolas" w:hAnsi="Consolas"/>
          <w:color w:val="BE185D"/>
          <w:sz w:val="19"/>
        </w:rPr>
        <w:t>ALUMNI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Asserts that inactive students are automatically restricted from course registration and student self-service portals.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`StudentModuleDemonstrationTest`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Comprehensive sanity demonstration exercising student record creation, guardian association, and academic history tracking.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`GuardianControllerTest`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guardian record linkage, emergency contact management, and parent portal access authorization.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3.5 Faculty, Staff &amp; System Administration (5 Suites, 23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Validates human resource operations, faculty department affiliations, designation hierarchies, and institutional configuration.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`FacultyControllerTest` (9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CRUD operations for faculty profiles, department associations, workload metrics, and designation tiers (Professor, Associate Professor, Lecturer).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email uniqueness and employee code constraints.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`FacultyDomainIntegrationTest` (5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business rules regarding faculty course assignment, maximum weekly teaching hours, and active status checks.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`UserDomainIdentityIntegrationTest` (4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Verifies synchronization between </w:t>
      </w:r>
      <w:r>
        <w:rPr>
          <w:rFonts w:ascii="Consolas" w:hAnsi="Consolas"/>
          <w:color w:val="BE185D"/>
          <w:sz w:val="19"/>
        </w:rPr>
        <w:t>User</w:t>
      </w:r>
      <w:r>
        <w:rPr>
          <w:rFonts w:ascii="Calibri" w:hAnsi="Calibri"/>
          <w:color w:val="334155"/>
          <w:sz w:val="21"/>
        </w:rPr>
        <w:t xml:space="preserve"> credentials, </w:t>
      </w:r>
      <w:r>
        <w:rPr>
          <w:rFonts w:ascii="Consolas" w:hAnsi="Consolas"/>
          <w:color w:val="BE185D"/>
          <w:sz w:val="19"/>
        </w:rPr>
        <w:t>Role</w:t>
      </w:r>
      <w:r>
        <w:rPr>
          <w:rFonts w:ascii="Calibri" w:hAnsi="Calibri"/>
          <w:color w:val="334155"/>
          <w:sz w:val="21"/>
        </w:rPr>
        <w:t xml:space="preserve"> sets, and associated domain identities (</w:t>
      </w:r>
      <w:r>
        <w:rPr>
          <w:rFonts w:ascii="Consolas" w:hAnsi="Consolas"/>
          <w:color w:val="BE185D"/>
          <w:sz w:val="19"/>
        </w:rPr>
        <w:t>Faculty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Student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Asserts that deactivating a </w:t>
      </w:r>
      <w:r>
        <w:rPr>
          <w:rFonts w:ascii="Consolas" w:hAnsi="Consolas"/>
          <w:color w:val="BE185D"/>
          <w:sz w:val="19"/>
        </w:rPr>
        <w:t>User</w:t>
      </w:r>
      <w:r>
        <w:rPr>
          <w:rFonts w:ascii="Calibri" w:hAnsi="Calibri"/>
          <w:color w:val="334155"/>
          <w:sz w:val="21"/>
        </w:rPr>
        <w:t xml:space="preserve"> instantly revokes access across all domain modules.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`UserControllerTest` (4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administrative user management: password resets, status toggles (</w:t>
      </w:r>
      <w:r>
        <w:rPr>
          <w:rFonts w:ascii="Consolas" w:hAnsi="Consolas"/>
          <w:color w:val="BE185D"/>
          <w:sz w:val="19"/>
        </w:rPr>
        <w:t>ACTIVE</w:t>
      </w:r>
      <w:r>
        <w:rPr>
          <w:rFonts w:ascii="Calibri" w:hAnsi="Calibri"/>
          <w:color w:val="334155"/>
          <w:sz w:val="21"/>
        </w:rPr>
        <w:t xml:space="preserve"> / </w:t>
      </w:r>
      <w:r>
        <w:rPr>
          <w:rFonts w:ascii="Consolas" w:hAnsi="Consolas"/>
          <w:color w:val="BE185D"/>
          <w:sz w:val="19"/>
        </w:rPr>
        <w:t>DISABLED</w:t>
      </w:r>
      <w:r>
        <w:rPr>
          <w:rFonts w:ascii="Calibri" w:hAnsi="Calibri"/>
          <w:color w:val="334155"/>
          <w:sz w:val="21"/>
        </w:rPr>
        <w:t>), and role assignment.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`InstitutionFlowTest`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Exercises top-level institutional entity setup: Campus creation, Department structuring, and Global configuration parameters.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3.6 Finance, Invoicing &amp; Ledger Integrity (1 Suite, 22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Validates tuition fee schedules, invoice generation, discount/scholarship application, payment processing, and double-entry ledger consistency.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`FinanceModuleIntegrityAuditTest` (22 Tests)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Invoice Generation</w:t>
      </w:r>
      <w:r>
        <w:rPr>
          <w:rFonts w:ascii="Calibri" w:hAnsi="Calibri"/>
          <w:color w:val="334155"/>
          <w:sz w:val="21"/>
        </w:rPr>
        <w:t>: Automated invoice generation based on student program and semester fee templates.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Partial Payments</w:t>
      </w:r>
      <w:r>
        <w:rPr>
          <w:rFonts w:ascii="Calibri" w:hAnsi="Calibri"/>
          <w:color w:val="334155"/>
          <w:sz w:val="21"/>
        </w:rPr>
        <w:t>: Multi-stage payment reconciliation against outstanding invoice balances.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Overpayment Prevention</w:t>
      </w:r>
      <w:r>
        <w:rPr>
          <w:rFonts w:ascii="Calibri" w:hAnsi="Calibri"/>
          <w:color w:val="334155"/>
          <w:sz w:val="21"/>
        </w:rPr>
        <w:t>: Rejection of payment amounts exceeding the total due balance.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Financial Audit Trail</w:t>
      </w:r>
      <w:r>
        <w:rPr>
          <w:rFonts w:ascii="Calibri" w:hAnsi="Calibri"/>
          <w:color w:val="334155"/>
          <w:sz w:val="21"/>
        </w:rPr>
        <w:t>: Immutable transaction logs for every payment receipt and refund.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Refund Processing</w:t>
      </w:r>
      <w:r>
        <w:rPr>
          <w:rFonts w:ascii="Calibri" w:hAnsi="Calibri"/>
          <w:color w:val="334155"/>
          <w:sz w:val="21"/>
        </w:rPr>
        <w:t>: Formal refund approval workflow with balanced ledger reversals.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Fee Concession / Scholarship</w:t>
      </w:r>
      <w:r>
        <w:rPr>
          <w:rFonts w:ascii="Calibri" w:hAnsi="Calibri"/>
          <w:color w:val="334155"/>
          <w:sz w:val="21"/>
        </w:rPr>
        <w:t>: Verified deduction of approved scholarship credits prior to invoice finalization.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3.7 Dedicated PostgreSQL 17 Engine Suite (`postgres-it`) (9 Suites, 34 Methods)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Validates production database compatibility by running directly against PostgreSQL 17 instances, verifying native SQL dialects, Flyway incremental migrations, compound unique constraints, and high-concurrency race conditions.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`AbstractPostgresIT` (Architectural Base Class)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Enforces system-level isolation and activates the </w:t>
      </w:r>
      <w:r>
        <w:rPr>
          <w:rFonts w:ascii="Consolas" w:hAnsi="Consolas"/>
          <w:color w:val="BE185D"/>
          <w:sz w:val="19"/>
        </w:rPr>
        <w:t>postgres-it</w:t>
      </w:r>
      <w:r>
        <w:rPr>
          <w:rFonts w:ascii="Calibri" w:hAnsi="Calibri"/>
          <w:color w:val="334155"/>
          <w:sz w:val="21"/>
        </w:rPr>
        <w:t xml:space="preserve"> Spring profile.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Houses the </w:t>
      </w:r>
      <w:r>
        <w:rPr>
          <w:rFonts w:ascii="Calibri" w:hAnsi="Calibri"/>
          <w:b/>
          <w:color w:val="1E293B"/>
          <w:sz w:val="21"/>
        </w:rPr>
        <w:t>`PostgresSafetyGuard`</w:t>
      </w:r>
      <w:r>
        <w:rPr>
          <w:rFonts w:ascii="Calibri" w:hAnsi="Calibri"/>
          <w:color w:val="334155"/>
          <w:sz w:val="21"/>
        </w:rPr>
        <w:t xml:space="preserve"> fail-fast validation engine to guarantee that integration tests never execute against accidental production databases.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`FlywayMigrationPostgresIT` (3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forward execution of all Flyway migration scripts (</w:t>
      </w:r>
      <w:r>
        <w:rPr>
          <w:rFonts w:ascii="Consolas" w:hAnsi="Consolas"/>
          <w:color w:val="BE185D"/>
          <w:sz w:val="19"/>
        </w:rPr>
        <w:t>V1__init.sql</w:t>
      </w:r>
      <w:r>
        <w:rPr>
          <w:rFonts w:ascii="Calibri" w:hAnsi="Calibri"/>
          <w:color w:val="334155"/>
          <w:sz w:val="21"/>
        </w:rPr>
        <w:t xml:space="preserve"> through </w:t>
      </w:r>
      <w:r>
        <w:rPr>
          <w:rFonts w:ascii="Consolas" w:hAnsi="Consolas"/>
          <w:color w:val="BE185D"/>
          <w:sz w:val="19"/>
        </w:rPr>
        <w:t>V4__patch.sql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Asserts database schema checksums match migration catalog definitions.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schema idempotency: re-running migrations against an existing schema executes cleanly without corruption.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`FinanceConcurrencyPostgresIT` (10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Exercises 10 high-concurrency financial scenarios: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Concurrent payment submissions against the same invoice (optimistic/pessimistic lock verification).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Zero double-spend guarantees under 50 simultaneous threads.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Balance consistency checks under high-frequency transaction bursts.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`TimetableAndAttendancePostgresIT` (5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PostgreSQL compound unique indexes: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UNIQUE(room_id, day_of_week, time_slot)</w:t>
      </w:r>
      <w:r>
        <w:rPr>
          <w:rFonts w:ascii="Calibri" w:hAnsi="Calibri"/>
          <w:color w:val="334155"/>
          <w:sz w:val="21"/>
        </w:rPr>
        <w:t xml:space="preserve"> -&gt; Prevents physical classroom overlaps.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UNIQUE(faculty_id, day_of_week, time_slot)</w:t>
      </w:r>
      <w:r>
        <w:rPr>
          <w:rFonts w:ascii="Calibri" w:hAnsi="Calibri"/>
          <w:color w:val="334155"/>
          <w:sz w:val="21"/>
        </w:rPr>
        <w:t xml:space="preserve"> -&gt; Prevents instructor double-booking.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UNIQUE(section_id, student_id, attendance_date)</w:t>
      </w:r>
      <w:r>
        <w:rPr>
          <w:rFonts w:ascii="Calibri" w:hAnsi="Calibri"/>
          <w:color w:val="334155"/>
          <w:sz w:val="21"/>
        </w:rPr>
        <w:t xml:space="preserve"> -&gt; Prevents duplicate roll-call entries.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`UserDomainConstraintsPostgresIT` (5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native PostgreSQL constraints: case-insensitive email uniqueness, foreign key cascade behaviors, and non-nullable audit fields (</w:t>
      </w:r>
      <w:r>
        <w:rPr>
          <w:rFonts w:ascii="Consolas" w:hAnsi="Consolas"/>
          <w:color w:val="BE185D"/>
          <w:sz w:val="19"/>
        </w:rPr>
        <w:t>created_at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created_by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`AdmissionsPostgresIT` (2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atomic application number sequence generation and transactional applicant onboarding in PostgreSQL 17.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`CourseRegistrationPostgresIT` (3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PostgreSQL row-level locking during high-demand course enrollment bursts.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`FacultyWorkspacePostgresIT` (3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Tests faculty workload queries utilizing PostgreSQL JSONB and indexing structures.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`ProvisioningAtomicityPostgresIT` (2 Tests)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Asserts all-or-nothing database atomicity during multi-entity onboarding (User + Role + Profile + Audit Log). Any partial failure triggers complete rollback.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`MigrationV4BackfillPostgresIT`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the V4 migration data backfill script, ensuring legacy data is transformed without data loss or column truncation.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3.8 Dev-JSON File-Engine Integration (1 Suite, 1 Method)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`DevJsonApplicationIntegrationTest` (1 Test)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Validates that the application successfully boots and coordinates data persistence under the zero-dependency </w:t>
      </w:r>
      <w:r>
        <w:rPr>
          <w:rFonts w:ascii="Consolas" w:hAnsi="Consolas"/>
          <w:color w:val="BE185D"/>
          <w:sz w:val="19"/>
        </w:rPr>
        <w:t>dev-json</w:t>
      </w:r>
      <w:r>
        <w:rPr>
          <w:rFonts w:ascii="Calibri" w:hAnsi="Calibri"/>
          <w:color w:val="334155"/>
          <w:sz w:val="21"/>
        </w:rPr>
        <w:t xml:space="preserve"> file-storage profile, verifying JSON repository hydration and snapshot persistence.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4. Concurrency, Race Condition &amp; Transactional Safety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A critical dimension of enterprise ERP integration testing is verifying stability under concurrent multi-user load.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4.1 Concurrency Testing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Thread Count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 Tested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Observed Outcome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CourseRegistrationConcurrencyTest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Last Seat Race (Capacity = 1)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20 Threads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Pessimistic Write Lock (</w:t>
            </w:r>
            <w:r>
              <w:rPr>
                <w:rFonts w:ascii="Consolas" w:hAnsi="Consolas"/>
                <w:color w:val="BE185D"/>
                <w:sz w:val="18"/>
              </w:rPr>
              <w:t>SELECT FOR UPDATE</w:t>
            </w:r>
            <w:r>
              <w:rPr>
                <w:rFonts w:ascii="Calibri" w:hAnsi="Calibri"/>
                <w:color w:val="334155"/>
                <w:sz w:val="18"/>
              </w:rPr>
              <w:t>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 Enrolled, 19 Rejected (HTTP 409)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FinanceConcurrencyPostgresIT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Simultaneous Invoice Payments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50 Threads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Optimistic Locking (</w:t>
            </w:r>
            <w:r>
              <w:rPr>
                <w:rFonts w:ascii="Consolas" w:hAnsi="Consolas"/>
                <w:color w:val="BE185D"/>
                <w:sz w:val="18"/>
              </w:rPr>
              <w:t>@Version</w:t>
            </w:r>
            <w:r>
              <w:rPr>
                <w:rFonts w:ascii="Calibri" w:hAnsi="Calibri"/>
                <w:color w:val="334155"/>
                <w:sz w:val="18"/>
              </w:rPr>
              <w:t>) + DB Unique Txn 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Double-Crediting, Balance Exact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TimetableAndAttendancePostgresIT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Simultaneous Room Bookings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 Threads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Compound DB Constraint (</w:t>
            </w:r>
            <w:r>
              <w:rPr>
                <w:rFonts w:ascii="Consolas" w:hAnsi="Consolas"/>
                <w:color w:val="BE185D"/>
                <w:sz w:val="18"/>
              </w:rPr>
              <w:t>room_id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timeslot</w:t>
            </w:r>
            <w:r>
              <w:rPr>
                <w:rFonts w:ascii="Calibri" w:hAnsi="Calibri"/>
                <w:color w:val="334155"/>
                <w:sz w:val="18"/>
              </w:rPr>
              <w:t>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 Success, 9 Constraint Violations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ProvisioningAtomicityPostgresIT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Account Creation with Corrupt Role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 Threads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@Transactional(rollbackFor = Exception.class)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Orphaned Records in DB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4.2 Fail-Safe Architecture: `PostgresSafetyGuard`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To guarantee that integration tests never mutate live operational environments, the test harness enforces the </w:t>
      </w:r>
      <w:r>
        <w:rPr>
          <w:rFonts w:ascii="Calibri" w:hAnsi="Calibri"/>
          <w:b/>
          <w:color w:val="1E293B"/>
          <w:sz w:val="21"/>
        </w:rPr>
        <w:t>`PostgresSafetyGuard`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1"/>
        </w:rPr>
        <w:t>Inspects the JDBC connection URL prior to test context initialization.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1"/>
        </w:rPr>
        <w:t xml:space="preserve">Asserts that the target database name strictly adheres to the test naming convention (e.g. </w:t>
      </w:r>
      <w:r>
        <w:rPr>
          <w:rFonts w:ascii="Consolas" w:hAnsi="Consolas"/>
          <w:color w:val="BE185D"/>
          <w:sz w:val="19"/>
        </w:rPr>
        <w:t>erp_test_db</w:t>
      </w:r>
      <w:r>
        <w:rPr>
          <w:rFonts w:ascii="Calibri" w:hAnsi="Calibri"/>
          <w:color w:val="334155"/>
          <w:sz w:val="21"/>
        </w:rPr>
        <w:t xml:space="preserve"> or ephemeral container host).</w:t>
      </w:r>
    </w:p>
    <w:p>
      <w:pPr>
        <w:pStyle w:val="ListNumber"/>
        <w:spacing w:before="20" w:after="40"/>
      </w:pPr>
      <w:r>
        <w:rPr>
          <w:rFonts w:ascii="Calibri" w:hAnsi="Calibri"/>
          <w:color w:val="334155"/>
          <w:sz w:val="21"/>
        </w:rPr>
        <w:t xml:space="preserve">If an unauthorized hostname or database name is detected, the context initialization aborts immediately with a </w:t>
      </w:r>
      <w:r>
        <w:rPr>
          <w:rFonts w:ascii="Consolas" w:hAnsi="Consolas"/>
          <w:color w:val="BE185D"/>
          <w:sz w:val="19"/>
        </w:rPr>
        <w:t>SecurityException</w:t>
      </w:r>
      <w:r>
        <w:rPr>
          <w:rFonts w:ascii="Calibri" w:hAnsi="Calibri"/>
          <w:color w:val="334155"/>
          <w:sz w:val="21"/>
        </w:rPr>
        <w:t>, aborting the run before any schema modification can occur.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5. Master Test Execution Ledger (All 41 Suites)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following ledger details all 41 integration test suites, their target subsystems, executed test count, and verification status: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Integration Test Class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Package Location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Methods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Scope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AuthenticationIntegrationTest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JWT, Login, Refresh, Password Hashing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RbacAndPermissionIntegrationTest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Role Hierarchies &amp; Endpoint Access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SecurityAuthorizationIntegrationTest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com.erp.security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Cross-Cutting REST Authorization Matrix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IdentityAndAccountProvisioningIntegrationTest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com.erp.auth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Account Creation, OTP, Credential Sync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RoleWorkspacesAndAuthorizationTest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com.erp.auth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Role Workspaces &amp; Domain Boundaries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AcademicDomainFlowIntegrationTest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Complete Curriculum &amp; Term Lifecycle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AcademicSecurityIntegrationTest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Management Role Gates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AcademicPrerequisitesIntegrationTest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com.erp.academic.course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Prerequisite Enforcement Rules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CourseOfferingControllerIntegrationTest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com.erp.academic.course_offering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Offering Serialization &amp; Creation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CourseRegistrationControllerIntegrationTest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com.erp.academic.course_registration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Admin Registration Operations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StudentCourseRegistrationControllerTest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com.erp.academic.course_registration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Self-Service Registration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CourseRegistrationConcurrencyTest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com.erp.academic.course_registration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Race Condition &amp; Overbooking Prevention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RoomControllerTest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com.erp.academic.room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Facility &amp; Classroom Management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SectionSecurityIntegrationTest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com.erp.academic.section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Section Access &amp; Faculty Association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TimetableSecurityIntegrationTest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com.erp.academic.timetable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Timetable Configuration Security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AttendanceWorkflowSecurityIntegrationTest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com.erp.attendance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Comprehensive Roll-Call &amp; Audit Matrix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17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AttendanceControllerTest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com.erp.attendance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Attendance Inquiries &amp; Analytics APIs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18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AdmissionFlowIntegrationTest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com.erp.admission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Application-to-Enrollment Pipeline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19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AdmissionSecurityIntegrationTest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com.erp.admission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Admissions Role &amp; Privacy Gates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20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com.erp.student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Records, Queries &amp; Pagination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StudentDocumentControllerTest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com.erp.student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Multipart Document Upload &amp; Storage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StudentLifecycleIntegrationTest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com.erp.student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Status Transitions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StudentModuleDemonstrationTest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com.erp.student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End-to-End Student Sanity Smoke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GuardianControllerTest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com.erp.guardian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Guardian Linkage &amp; Emergency Contacts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FacultyControllerTest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com.erp.faculty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Faculty Profiles &amp; Department Binding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FacultyDomainIntegrationTest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com.erp.faculty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Teaching Workloads &amp; Availability Rules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27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UserDomainIdentityIntegrationTest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com.erp.faculty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User Deactivation &amp; Domain Revocation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28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UserControllerTest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com.erp.admin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User Administration &amp; Credential Control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29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InstitutionFlowTest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com.erp.institution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Multi-Campus &amp; Institutional Setup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30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FinanceModuleIntegrityAuditTest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com.erp.finance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Invoicing, Payments, Refunds &amp; Ledger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AbstractPostgresIT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(Base)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SafetyGuard &amp; Postgres Engine Harness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FlywayMigrationPostgresIT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Forward Schema Migrations &amp; Checksums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FinanceConcurrencyPostgresIT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Multi-Threaded Payment Stress &amp; Locks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TimetableAndAttendancePostgresIT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Compound DB Constraints &amp; Collisions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UserDomainConstraintsPostgresIT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Native PostgreSQL Table Constraints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36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AdmissionsPostgresIT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PostgreSQL Sequence &amp; Applicant Onboarding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37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CourseRegistrationPostgresIT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PostgreSQL Row-Level Lock Registrations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38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FacultyWorkspacePostgresIT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Faculty Workload Postgres Queries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39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ProvisioningAtomicityPostgresIT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Transactional All-or-Nothing Rollbacks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40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MigrationV4BackfillPostgresIT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com.erp.it.postgres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V4 Schema Data Backfill Compatibility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DevJsonApplicationIntegrationTest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com.erp.devjson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File-Based Dev Persistence Engine Boot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TOTAL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41 Suites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Entire Application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284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100% Comprehensive Integration Suite</w:t>
            </w:r>
          </w:p>
        </w:tc>
        <w:tc>
          <w:tcPr>
            <w:tcW w:type="dxa" w:w="156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6. Traceability Matrix: Requirements to Integration Suites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Functional Requirement Specification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Modules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Integration Suites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Compliance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REQ-SEC-01</w:t>
            </w:r>
            <w:r>
              <w:rPr>
                <w:rFonts w:ascii="Calibri" w:hAnsi="Calibri"/>
                <w:color w:val="334155"/>
                <w:sz w:val="18"/>
              </w:rPr>
              <w:t>: Stateless JWT Authentication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com.erp.auth</w:t>
            </w:r>
            <w:r>
              <w:rPr>
                <w:rFonts w:ascii="Calibri" w:hAnsi="Calibri"/>
                <w:color w:val="334155"/>
                <w:sz w:val="18"/>
              </w:rPr>
              <w:t>, Security Filters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AuthenticationIntegrationTest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IdentityAndAccountProvisioningIntegrationTest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REQ-SEC-02</w:t>
            </w:r>
            <w:r>
              <w:rPr>
                <w:rFonts w:ascii="Calibri" w:hAnsi="Calibri"/>
                <w:color w:val="334155"/>
                <w:sz w:val="18"/>
              </w:rPr>
              <w:t>: Hierarchical RBAC Authorization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Security Filter, Annotations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RbacAndPermissionIntegrationTest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SecurityAuthorizationIntegrationTest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REQ-ACA-01</w:t>
            </w:r>
            <w:r>
              <w:rPr>
                <w:rFonts w:ascii="Calibri" w:hAnsi="Calibri"/>
                <w:color w:val="334155"/>
                <w:sz w:val="18"/>
              </w:rPr>
              <w:t>: Curriculum &amp; Offering Lifecycle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com.erp.academic.*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AcademicDomainFlowIntegrationTest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CourseOfferingControllerIntegrationTest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REQ-ACA-02</w:t>
            </w:r>
            <w:r>
              <w:rPr>
                <w:rFonts w:ascii="Calibri" w:hAnsi="Calibri"/>
                <w:color w:val="334155"/>
                <w:sz w:val="18"/>
              </w:rPr>
              <w:t>: Prerequisite &amp; Credit Enforce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com.erp.academic.course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AcademicPrerequisitesIntegrationTest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StudentCourseRegistrationControllerTest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REQ-ACA-03</w:t>
            </w:r>
            <w:r>
              <w:rPr>
                <w:rFonts w:ascii="Calibri" w:hAnsi="Calibri"/>
                <w:color w:val="334155"/>
                <w:sz w:val="18"/>
              </w:rPr>
              <w:t>: Atomic Enrollment &amp; Concurrency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Registration Services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CourseRegistrationConcurrencyTest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CourseRegistrationPostgresIT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REQ-ATT-01</w:t>
            </w:r>
            <w:r>
              <w:rPr>
                <w:rFonts w:ascii="Calibri" w:hAnsi="Calibri"/>
                <w:color w:val="334155"/>
                <w:sz w:val="18"/>
              </w:rPr>
              <w:t>: Faculty Attendance Roll-Call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com.erp.attendance.*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AttendanceWorkflowSecurityIntegrationTest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AttendanceControllerTest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REQ-ADM-01</w:t>
            </w:r>
            <w:r>
              <w:rPr>
                <w:rFonts w:ascii="Calibri" w:hAnsi="Calibri"/>
                <w:color w:val="334155"/>
                <w:sz w:val="18"/>
              </w:rPr>
              <w:t>: Multi-Stage Admissions Flow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com.erp.admission.*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AdmissionFlowIntegrationTest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AdmissionSecurityIntegrationTest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AdmissionsPostgresIT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REQ-STU-01</w:t>
            </w:r>
            <w:r>
              <w:rPr>
                <w:rFonts w:ascii="Calibri" w:hAnsi="Calibri"/>
                <w:color w:val="334155"/>
                <w:sz w:val="18"/>
              </w:rPr>
              <w:t>: Student Record Lifecycle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com.erp.student.*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StudentLifecycleIntegrationTest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StudentControllerTest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REQ-FIN-01</w:t>
            </w:r>
            <w:r>
              <w:rPr>
                <w:rFonts w:ascii="Calibri" w:hAnsi="Calibri"/>
                <w:color w:val="334155"/>
                <w:sz w:val="18"/>
              </w:rPr>
              <w:t>: Invoicing &amp; Payment Integrity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com.erp.finance.*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FinanceModuleIntegrityAuditTest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FinanceConcurrencyPostgresIT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REQ-SYS-01</w:t>
            </w:r>
            <w:r>
              <w:rPr>
                <w:rFonts w:ascii="Calibri" w:hAnsi="Calibri"/>
                <w:color w:val="334155"/>
                <w:sz w:val="18"/>
              </w:rPr>
              <w:t>: Schema Migration &amp; DB Parity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Flyway, PostgreSQL 17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FlywayMigrationPostgresIT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MigrationV4BackfillPostgresIT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REQ-SYS-02</w:t>
            </w:r>
            <w:r>
              <w:rPr>
                <w:rFonts w:ascii="Calibri" w:hAnsi="Calibri"/>
                <w:color w:val="334155"/>
                <w:sz w:val="18"/>
              </w:rPr>
              <w:t>: Atomic Transaction Rollbacks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Spring </w:t>
            </w:r>
            <w:r>
              <w:rPr>
                <w:rFonts w:ascii="Consolas" w:hAnsi="Consolas"/>
                <w:color w:val="BE185D"/>
                <w:sz w:val="18"/>
              </w:rPr>
              <w:t>@Transactional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ProvisioningAtomicityPostgresIT</w:t>
            </w:r>
            <w:r>
              <w:rPr>
                <w:rFonts w:ascii="Calibri" w:hAnsi="Calibri"/>
                <w:color w:val="334155"/>
                <w:sz w:val="18"/>
              </w:rPr>
              <w:t xml:space="preserve">, </w:t>
            </w:r>
            <w:r>
              <w:rPr>
                <w:rFonts w:ascii="Consolas" w:hAnsi="Consolas"/>
                <w:color w:val="BE185D"/>
                <w:sz w:val="18"/>
              </w:rPr>
              <w:t>AbstractPostgresIT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7. QA Conclusions &amp; Sign-Off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The integration testing phase for </w:t>
      </w:r>
      <w:r>
        <w:rPr>
          <w:rFonts w:ascii="Consolas" w:hAnsi="Consolas"/>
          <w:color w:val="BE185D"/>
          <w:sz w:val="19"/>
        </w:rPr>
        <w:t>Institutional_ERP_v1.0</w:t>
      </w:r>
      <w:r>
        <w:rPr>
          <w:rFonts w:ascii="Calibri" w:hAnsi="Calibri"/>
          <w:color w:val="334155"/>
          <w:sz w:val="21"/>
        </w:rPr>
        <w:t xml:space="preserve"> has completed with exemplary results: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Flawless Execution</w:t>
      </w:r>
      <w:r>
        <w:rPr>
          <w:rFonts w:ascii="Calibri" w:hAnsi="Calibri"/>
          <w:color w:val="334155"/>
          <w:sz w:val="21"/>
        </w:rPr>
        <w:t>: All 284 integration test scenarios across 40 executable suites passed without any recorded failures, regressions, or unhandled exceptions.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Rock-Solid Security</w:t>
      </w:r>
      <w:r>
        <w:rPr>
          <w:rFonts w:ascii="Calibri" w:hAnsi="Calibri"/>
          <w:color w:val="334155"/>
          <w:sz w:val="21"/>
        </w:rPr>
        <w:t>: Granular RBAC and method-level access controls were rigorously validated across more than 110 dedicated security test methods. No unauthorized access, privilege escalation, or data leakage vulnerabilities were identified.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Verified Concurrency Resilience</w:t>
      </w:r>
      <w:r>
        <w:rPr>
          <w:rFonts w:ascii="Calibri" w:hAnsi="Calibri"/>
          <w:color w:val="334155"/>
          <w:sz w:val="21"/>
        </w:rPr>
        <w:t>: Multi-threaded stress testing verified that critical transactional bottlenecks (course seat overbooking, simultaneous invoice payments) behave deterministically under load without race conditions or financial double-spend errors.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Production Database Fidelity</w:t>
      </w:r>
      <w:r>
        <w:rPr>
          <w:rFonts w:ascii="Calibri" w:hAnsi="Calibri"/>
          <w:color w:val="334155"/>
          <w:sz w:val="21"/>
        </w:rPr>
        <w:t>: Comprehensive validation against native PostgreSQL 17 engine structures guarantees zero schema drift, full Flyway migration repeatability, and transactional atomicity.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7.1 Formal Approval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Designee / Title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Sign-Off Status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Lead QA Architect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QA Automation &amp; Integrity Engineering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APPROVED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2026-10-16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Principal Security Engineer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Application Security &amp; RBAC Compliance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APPROVED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2026-10-16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Principal Database Engineer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Database Reliability &amp; Schema Architecture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APPROVED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2026-10-16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Technical Lead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Institutional ERP Development Core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APPROVED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2026-10-16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