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DLL注入文档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注入的DLL内容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test.dll实现在应用开始，结束时弹出Hello World!对话框。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dllmain.cpp</w:t>
      </w:r>
    </w:p>
    <w:p>
      <w:pPr>
        <w:ind w:left="0" w:leftChars="0" w:firstLine="0" w:firstLine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dllmain.cpp : 定义 DLL 应用程序的入口点。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"pch.h"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APIENTRY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DllMain( </w:t>
      </w:r>
      <w:r>
        <w:rPr>
          <w:rFonts w:hint="eastAsia" w:ascii="新宋体" w:hAnsi="新宋体" w:eastAsia="新宋体"/>
          <w:color w:val="2B91AF"/>
          <w:sz w:val="19"/>
          <w:szCs w:val="24"/>
        </w:rPr>
        <w:t>HMODULE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szCs w:val="24"/>
        </w:rPr>
        <w:t>ul_reason_for_call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lpReserved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 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ul_reason_for_call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DLL_PROCESS_ATTACH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DllInject();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DLL_THREAD_ATTACH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DLL_THREAD_DETACH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DLL_PROCESS_DETACH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DllInject() {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MessageBoxA(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"hook!"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framework.h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WIN32_LEAN_AND_MEAN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从 Windows 头文件中排除极少使用的内容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Windows 头文件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&lt;windows.h&gt;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__declspec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dllexport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DllInject(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//导出函数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二、静态注入方法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1、导入表注入</w:t>
      </w:r>
    </w:p>
    <w:p>
      <w:pPr>
        <w:tabs>
          <w:tab w:val="left" w:pos="2465"/>
        </w:tabs>
        <w:bidi w:val="0"/>
        <w:jc w:val="left"/>
        <w:rPr>
          <w:rFonts w:hint="eastAsia" w:cs="宋体"/>
          <w:kern w:val="2"/>
          <w:sz w:val="21"/>
          <w:szCs w:val="24"/>
          <w:lang w:val="en-US" w:eastAsia="zh-CN" w:bidi="ar-SA"/>
        </w:rPr>
      </w:pPr>
      <w:r>
        <w:rPr>
          <w:rFonts w:hint="eastAsia" w:cs="宋体"/>
          <w:kern w:val="2"/>
          <w:sz w:val="21"/>
          <w:szCs w:val="24"/>
          <w:lang w:val="en-US" w:eastAsia="zh-CN" w:bidi="ar-SA"/>
        </w:rPr>
        <w:t>通过010editor查看FlappyBird.exe二进制格式发现最后一个节表头后面仅剩余56个字节，无法插入新的字节。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DLL 劫持注入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通过x64dbg获取应用加载的所有动态链接库，如下：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C:\Windows\System32\advapi32.dll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C:\Windows\System32\bcrypt.dll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C:\Windows\System32\bcryptprimitives.dll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C:\Windows\System32\cfgmgr32.dll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C:\Windows\System32\combase.dll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C:\Windows\System32\dnsapi.dll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C:\Users\22057\Documents\Study\Class\GameSecurity\《校企合作课》-客户端-FlappyBird\FlappyBird.exe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C:\Windows\System32\gdi32.dll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C:\Windows\System32\gdi32full.dll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C:\Windows\System32\glu32.dll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C:\Windows\System32\hid.dll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C:\Windows\System32\imm32.dll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C:\Windows\System32\IPHLPAPI.DLL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C:\Windows\System32\kernel.appcore.dll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C:\Windows\System32\kernel32.dll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C:\Windows\System32\KernelBase.dll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C:\Users\22057\Documents\Study\Class\GameSecurity\《校企合作课》-客户端-FlappyBird\FlappyBird_Data\Mono\EmbedRuntime\mono.dll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C:\Users\22057\Documents\Study\Class\GameSecurity\《校企合作课》-客户端-FlappyBird\FlappyBird_Data\Mono\EmbedRuntime\mono_original.dll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C:\Windows\System32\msvcp140.dll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C:\Windows\System32\msvcp_win.dll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C:\Windows\System32\msvcrt.dll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C:\Windows\System32\mswsock.dll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C:\Windows\System32\nsi.dll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C:\Windows\System32\ntdll.dll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C:\Windows\System32\ole32.dll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C:\Windows\System32\oleaut32.dll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C:\Windows\System32\opengl32.dll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C:\Windows\System32\psapi.dll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C:\Windows\System32\rpcrt4.dll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C:\Windows\System32\sechost.dll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C:\Windows\System32\setupapi.dll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C:\Windows\System32\SHCore.dll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C:\Windows\System32\shell32.dll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C:\Windows\System32\shlwapi.dll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C:\Windows\System32\ucrtbase.dll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C:\Windows\System32\user32.dll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C:\Windows\System32\uxtheme.dll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C:\Windows\System32\vcruntime140.dll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C:\Windows\System32\vcruntime140_1.dll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C:\Windows\System32\version.dll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C:\Windows\System32\win32u.dll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C:\Windows\System32\winhttp.dll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C:\Windows\System32\winmm.dll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C:\Windows\System32\ws2_32.dll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通过ChkDllHijack进行自动分析，发现没有可以用于劫持的链接库，故此方法无法实施。</w:t>
      </w:r>
    </w:p>
    <w:p>
      <w:r>
        <w:drawing>
          <wp:inline distT="0" distB="0" distL="0" distR="0">
            <wp:extent cx="5097780" cy="944880"/>
            <wp:effectExtent l="0" t="0" r="7620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944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 ChkDllHijack分析结果图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注册表注入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修改注册表计算机\HKEY_LOCAL_MACHINE\SOFTWARE\Microsoft\Windows NT\CurrentVersion\Windows下的Appint_DLLs和LoadAppInit_DLLs项目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将Ap</w:t>
      </w:r>
      <w:r>
        <w:rPr>
          <w:rFonts w:hint="eastAsia"/>
          <w:lang w:val="en-US" w:eastAsia="zh-CN"/>
        </w:rPr>
        <w:t>pI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t_DLLs改为要注入Dll的路径，LoadAppInit_DLLs改为1，加载对应DLL。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0" distR="0">
            <wp:extent cx="4335780" cy="1897380"/>
            <wp:effectExtent l="0" t="0" r="7620" b="7620"/>
            <wp:docPr id="102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8973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图2  </w:t>
      </w:r>
      <w:r>
        <w:rPr>
          <w:rFonts w:hint="default"/>
          <w:lang w:val="en-US" w:eastAsia="zh-CN"/>
        </w:rPr>
        <w:t>Ap</w:t>
      </w:r>
      <w:r>
        <w:rPr>
          <w:rFonts w:hint="eastAsia"/>
          <w:lang w:val="en-US" w:eastAsia="zh-CN"/>
        </w:rPr>
        <w:t>pI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t_DLLs</w:t>
      </w:r>
      <w:r>
        <w:rPr>
          <w:rFonts w:hint="eastAsia"/>
          <w:lang w:val="en-US" w:eastAsia="zh-CN"/>
        </w:rPr>
        <w:t>修改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0" distR="0">
            <wp:extent cx="3771900" cy="2263140"/>
            <wp:effectExtent l="0" t="0" r="7620" b="7620"/>
            <wp:docPr id="1028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63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图3 注册表LoadAppInit_DLLs修改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0" distR="0">
            <wp:extent cx="5273675" cy="3223260"/>
            <wp:effectExtent l="0" t="0" r="14605" b="7620"/>
            <wp:docPr id="1029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3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图4 注入结果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三、动态注入方法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1、远程线程注入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首先通过进程的名称获得进程PID，再使用Create Remote Thread函数</w:t>
      </w:r>
      <w:r>
        <w:rPr>
          <w:rFonts w:hint="default"/>
          <w:lang w:val="en-US" w:eastAsia="zh-CN"/>
        </w:rPr>
        <w:t>在</w:t>
      </w:r>
      <w:r>
        <w:rPr>
          <w:rFonts w:hint="eastAsia"/>
          <w:lang w:val="en-US" w:eastAsia="zh-CN"/>
        </w:rPr>
        <w:t>目的进程上创建线程，将DLL远程注入。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远程线程注入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remoteInjectDll(</w:t>
      </w:r>
      <w:r>
        <w:rPr>
          <w:rFonts w:hint="eastAsia" w:ascii="新宋体" w:hAnsi="新宋体" w:eastAsia="新宋体"/>
          <w:color w:val="2B91AF"/>
          <w:sz w:val="19"/>
          <w:szCs w:val="24"/>
        </w:rPr>
        <w:t>LPTSTR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  <w:szCs w:val="24"/>
        </w:rPr>
        <w:t>szDllPath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dwPID = getPid(</w:t>
      </w:r>
      <w:r>
        <w:rPr>
          <w:rFonts w:hint="eastAsia" w:ascii="新宋体" w:hAnsi="新宋体" w:eastAsia="新宋体"/>
          <w:color w:val="808080"/>
          <w:sz w:val="19"/>
          <w:szCs w:val="24"/>
        </w:rPr>
        <w:t>dst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HANDLE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hProcess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hThread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HMODULE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hMod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pRemoteBuf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dwBufSize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>)(</w:t>
      </w:r>
      <w:r>
        <w:rPr>
          <w:rFonts w:hint="eastAsia" w:ascii="新宋体" w:hAnsi="新宋体" w:eastAsia="新宋体"/>
          <w:color w:val="6F008A"/>
          <w:sz w:val="19"/>
          <w:szCs w:val="24"/>
        </w:rPr>
        <w:t>_tcslen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szDllPath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+ 1)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LPTHREAD_START_ROUTINE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pThreadProc;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Open target process to inject dll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(!(hProcess = OpenProcess(</w:t>
      </w:r>
      <w:r>
        <w:rPr>
          <w:rFonts w:hint="eastAsia" w:ascii="新宋体" w:hAnsi="新宋体" w:eastAsia="新宋体"/>
          <w:color w:val="6F008A"/>
          <w:sz w:val="19"/>
          <w:szCs w:val="24"/>
        </w:rPr>
        <w:t>PROCESS_ALL_ACCESS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dwPID)))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_tprintf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L"Fail to open process %d ! [%d]\n"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dwPID, GetLastError());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Allocate memory in the remote process big enough for the DLL path 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pRemoteBuf = VirtualAllocEx(hProcess,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dwBufSize,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MEM_COMMIT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PAGE_READWRITE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Write the DLL path name to the space allocated in the target process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WriteProcessMemory(hProcess, pRemoteBuf,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szDllPath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dwBufSize,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Find the address of LoadLibrary in target process(same to this process)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hMod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GetModuleHandle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L"kernel32.dll"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pThreadProc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LPTHREAD_START_ROUTINE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)GetProcAddress(hMod,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"LoadLibraryW"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 Create a remote thread in target process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hThread = CreateRemoteThread(hProcess,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0, pThreadProc, pRemoteBuf, 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WaitForSingleObject(hThread, </w:t>
      </w:r>
      <w:r>
        <w:rPr>
          <w:rFonts w:hint="eastAsia" w:ascii="新宋体" w:hAnsi="新宋体" w:eastAsia="新宋体"/>
          <w:color w:val="6F008A"/>
          <w:sz w:val="19"/>
          <w:szCs w:val="24"/>
        </w:rPr>
        <w:t>INFINITE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CloseHandle(hThread);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VirtualFreeEx(hProcess, pRemoteBuf, 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MEM_RELEASE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CloseHandle(hProcess);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}</w:t>
      </w:r>
    </w:p>
    <w:p>
      <w:pPr>
        <w:jc w:val="center"/>
      </w:pPr>
      <w:r>
        <w:drawing>
          <wp:inline distT="0" distB="0" distL="0" distR="0">
            <wp:extent cx="3802380" cy="2210435"/>
            <wp:effectExtent l="0" t="0" r="7620" b="14605"/>
            <wp:docPr id="1030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4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210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图5 注入结果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通过process Hacker查看发现dll已成功注入。</w:t>
      </w:r>
    </w:p>
    <w:p>
      <w:r>
        <w:drawing>
          <wp:inline distT="0" distB="0" distL="0" distR="0">
            <wp:extent cx="4213860" cy="640080"/>
            <wp:effectExtent l="0" t="0" r="7620" b="0"/>
            <wp:docPr id="1031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5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640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图6 注入结果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消息钩子注入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首先需要使用SPY++来获取目标进程的窗口类型和窗口名，FlappyBird主窗口类型为#32770 (对话框)，名称为FlappyBird Configuration。由于窗口类型较为宽泛，这里使用窗口名称作为句柄获取方法。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使用FindWindow(NULL, L"FlappyBird Configuration")获取窗口句柄，接着获取进程的pid，tid，获取Dll的导出函数，最后将钩子与导出函数绑定，发送窗口信息来运行导出函数。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hook成功，弹窗。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消息钩子注入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setWindowHookEx_inject(</w:t>
      </w:r>
      <w:r>
        <w:rPr>
          <w:rFonts w:hint="eastAsia" w:ascii="新宋体" w:hAnsi="新宋体" w:eastAsia="新宋体"/>
          <w:color w:val="2B91AF"/>
          <w:sz w:val="19"/>
          <w:szCs w:val="24"/>
        </w:rPr>
        <w:t>WCHAR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dllPath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HWND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hwnd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FindWindow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L"FlappyBird Configuration"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(hwnd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"FindWindow failed"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pid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tid = GetWindowThreadProcessId(hwnd, &amp;pid);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(tid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"GetWindowThreadProcessId failed"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HMODULE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dll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LoadLibraryEx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dllPath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DONT_RESOLVE_DLL_REFERENCES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(dll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"LoadLibraryEx failed"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HOOKPROC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addr = (</w:t>
      </w:r>
      <w:r>
        <w:rPr>
          <w:rFonts w:hint="eastAsia" w:ascii="新宋体" w:hAnsi="新宋体" w:eastAsia="新宋体"/>
          <w:color w:val="2B91AF"/>
          <w:sz w:val="19"/>
          <w:szCs w:val="24"/>
        </w:rPr>
        <w:t>HOOKPROC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)GetProcAddress(dll,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"DllInject"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(addr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"GetProcAddress failed"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HHOOK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handle = </w:t>
      </w:r>
      <w:r>
        <w:rPr>
          <w:rFonts w:hint="eastAsia" w:ascii="新宋体" w:hAnsi="新宋体" w:eastAsia="新宋体"/>
          <w:color w:val="6F008A"/>
          <w:sz w:val="19"/>
          <w:szCs w:val="24"/>
        </w:rPr>
        <w:t>SetWindowsHookEx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6F008A"/>
          <w:sz w:val="19"/>
          <w:szCs w:val="24"/>
        </w:rPr>
        <w:t>WH_GETMESSAGE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addr, dll, 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(handle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"SetWindowsHookEx failed"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PostThreadMessage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(tid, </w:t>
      </w:r>
      <w:r>
        <w:rPr>
          <w:rFonts w:hint="eastAsia" w:ascii="新宋体" w:hAnsi="新宋体" w:eastAsia="新宋体"/>
          <w:color w:val="6F008A"/>
          <w:sz w:val="19"/>
          <w:szCs w:val="24"/>
        </w:rPr>
        <w:t>WM_NULL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, 0,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"SetWindowsHookEx success"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"Press any key to exit"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unhook = UnhookWindowsHookEx(handle);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(unhook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"UnhookWindowsHookEx failed"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numPr>
          <w:ilvl w:val="0"/>
          <w:numId w:val="0"/>
        </w:numPr>
        <w:jc w:val="center"/>
      </w:pPr>
      <w:r>
        <w:drawing>
          <wp:inline distT="0" distB="0" distL="0" distR="0">
            <wp:extent cx="4137660" cy="4061460"/>
            <wp:effectExtent l="0" t="0" r="7620" b="7620"/>
            <wp:docPr id="1032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6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0614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图7 注入结果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5265420" cy="2750820"/>
            <wp:effectExtent l="0" t="0" r="7620" b="7620"/>
            <wp:docPr id="1033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7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process hacker显示已成功加载dll。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4686300" cy="624840"/>
            <wp:effectExtent l="0" t="0" r="7620" b="0"/>
            <wp:docPr id="1034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8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24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输入任意键释放钩子。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dll被卸载。</w:t>
      </w:r>
    </w:p>
    <w:p>
      <w:pPr>
        <w:numPr>
          <w:ilvl w:val="0"/>
          <w:numId w:val="0"/>
        </w:numPr>
      </w:pPr>
      <w:r>
        <w:drawing>
          <wp:inline distT="0" distB="0" distL="0" distR="0">
            <wp:extent cx="4160520" cy="822325"/>
            <wp:effectExtent l="0" t="0" r="0" b="0"/>
            <wp:docPr id="1035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9"/>
                    <pic:cNvPicPr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82295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APC注入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首先通过进程名得到其PID，在通过PID获取到所有的tid。遍历tid，寻找合适的线程，插入APC，来注入DLL。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注入成功，弹窗。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APC 注入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apc_inject(</w:t>
      </w:r>
      <w:r>
        <w:rPr>
          <w:rFonts w:hint="eastAsia" w:ascii="新宋体" w:hAnsi="新宋体" w:eastAsia="新宋体"/>
          <w:color w:val="2B91AF"/>
          <w:sz w:val="19"/>
          <w:szCs w:val="24"/>
        </w:rPr>
        <w:t>WCHAR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dst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WCHAR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dllPath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pid = getPid(</w:t>
      </w:r>
      <w:r>
        <w:rPr>
          <w:rFonts w:hint="eastAsia" w:ascii="新宋体" w:hAnsi="新宋体" w:eastAsia="新宋体"/>
          <w:color w:val="808080"/>
          <w:sz w:val="19"/>
          <w:szCs w:val="24"/>
        </w:rPr>
        <w:t>dst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(pid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"getPid failed"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DWORD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tids = getTids(pid);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(tids.size()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std::cout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"getTids failed"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std::endl;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HANDLE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hProcess = OpenProcess(</w:t>
      </w:r>
      <w:r>
        <w:rPr>
          <w:rFonts w:hint="eastAsia" w:ascii="新宋体" w:hAnsi="新宋体" w:eastAsia="新宋体"/>
          <w:color w:val="6F008A"/>
          <w:sz w:val="19"/>
          <w:szCs w:val="24"/>
        </w:rPr>
        <w:t>PROCESS_VM_WRITE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|</w:t>
      </w:r>
      <w:r>
        <w:rPr>
          <w:rFonts w:hint="eastAsia" w:ascii="新宋体" w:hAnsi="新宋体" w:eastAsia="新宋体"/>
          <w:color w:val="6F008A"/>
          <w:sz w:val="19"/>
          <w:szCs w:val="24"/>
        </w:rPr>
        <w:t>PROCESS_VM_OPERATION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pid);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VirtualAllocEx(hProcess,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1 &lt;&lt; 12,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MEM_COMMIT</w:t>
      </w:r>
      <w:r>
        <w:rPr>
          <w:rFonts w:hint="eastAsia" w:ascii="新宋体" w:hAnsi="新宋体" w:eastAsia="新宋体"/>
          <w:color w:val="000000"/>
          <w:sz w:val="19"/>
          <w:szCs w:val="24"/>
        </w:rPr>
        <w:t>|</w:t>
      </w:r>
      <w:r>
        <w:rPr>
          <w:rFonts w:hint="eastAsia" w:ascii="新宋体" w:hAnsi="新宋体" w:eastAsia="新宋体"/>
          <w:color w:val="6F008A"/>
          <w:sz w:val="19"/>
          <w:szCs w:val="24"/>
        </w:rPr>
        <w:t>MEM_RESERVE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PAGE_READWRITE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WriteProcessMemory(hProcess, p, </w:t>
      </w:r>
      <w:r>
        <w:rPr>
          <w:rFonts w:hint="eastAsia" w:ascii="新宋体" w:hAnsi="新宋体" w:eastAsia="新宋体"/>
          <w:color w:val="808080"/>
          <w:sz w:val="19"/>
          <w:szCs w:val="24"/>
        </w:rPr>
        <w:t>dllPath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>, 2 * wcslen(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dllPath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+ 1,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tid : tids)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HANDLE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hThread = OpenThread(</w:t>
      </w:r>
      <w:r>
        <w:rPr>
          <w:rFonts w:hint="eastAsia" w:ascii="新宋体" w:hAnsi="新宋体" w:eastAsia="新宋体"/>
          <w:color w:val="6F008A"/>
          <w:sz w:val="19"/>
          <w:szCs w:val="24"/>
        </w:rPr>
        <w:t>THREAD_SET_CONTEXT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tid);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(hThread)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QueueUserAPC((</w:t>
      </w:r>
      <w:r>
        <w:rPr>
          <w:rFonts w:hint="eastAsia" w:ascii="新宋体" w:hAnsi="新宋体" w:eastAsia="新宋体"/>
          <w:color w:val="2B91AF"/>
          <w:sz w:val="19"/>
          <w:szCs w:val="24"/>
        </w:rPr>
        <w:t>PAPCFUNC</w:t>
      </w:r>
      <w:r>
        <w:rPr>
          <w:rFonts w:hint="eastAsia" w:ascii="新宋体" w:hAnsi="新宋体" w:eastAsia="新宋体"/>
          <w:color w:val="000000"/>
          <w:sz w:val="19"/>
          <w:szCs w:val="24"/>
        </w:rPr>
        <w:t>)GetProcAddress(</w:t>
      </w:r>
      <w:r>
        <w:rPr>
          <w:rFonts w:hint="eastAsia" w:ascii="新宋体" w:hAnsi="新宋体" w:eastAsia="新宋体"/>
          <w:color w:val="6F008A"/>
          <w:sz w:val="19"/>
          <w:szCs w:val="24"/>
        </w:rPr>
        <w:t>GetModuleHandle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</w:rPr>
        <w:t>L"kernel32"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"LoadLibraryW"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hThread, (</w:t>
      </w:r>
      <w:r>
        <w:rPr>
          <w:rFonts w:hint="eastAsia" w:ascii="新宋体" w:hAnsi="新宋体" w:eastAsia="新宋体"/>
          <w:color w:val="2B91AF"/>
          <w:sz w:val="19"/>
          <w:szCs w:val="24"/>
        </w:rPr>
        <w:t>ULONG_PTR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VirtualFreeEx(hProcess, p, 0, </w:t>
      </w:r>
      <w:r>
        <w:rPr>
          <w:rFonts w:hint="eastAsia" w:ascii="新宋体" w:hAnsi="新宋体" w:eastAsia="新宋体"/>
          <w:color w:val="6F008A"/>
          <w:sz w:val="19"/>
          <w:szCs w:val="24"/>
        </w:rPr>
        <w:t>MEM_RELEASE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37660" cy="40614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成功加载dll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51960" cy="624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inject项目为所有注入程序。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test项目为注入dll内容。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00000002"/>
    <w:multiLevelType w:val="singleLevel"/>
    <w:tmpl w:val="0000000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7F69C51A"/>
    <w:multiLevelType w:val="singleLevel"/>
    <w:tmpl w:val="7F69C51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hiNGJmMWUwMjAzNGY0MzVjMjEzYTJiN2FkODFiNjAifQ=="/>
  </w:docVars>
  <w:rsids>
    <w:rsidRoot w:val="00172A27"/>
    <w:rsid w:val="10D35380"/>
    <w:rsid w:val="1431502D"/>
    <w:rsid w:val="1C1147C7"/>
    <w:rsid w:val="2CE40822"/>
    <w:rsid w:val="359A03B9"/>
    <w:rsid w:val="41EB7ADE"/>
    <w:rsid w:val="45FD1795"/>
    <w:rsid w:val="49553696"/>
    <w:rsid w:val="4BEC4FE9"/>
    <w:rsid w:val="78C86CE5"/>
    <w:rsid w:val="7B4E1B6F"/>
    <w:rsid w:val="7DB8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Calibri" w:hAnsi="Calibri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jc w:val="center"/>
      <w:outlineLvl w:val="0"/>
    </w:pPr>
    <w:rPr>
      <w:rFonts w:ascii="Calibri" w:hAnsi="Calibri"/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641</Words>
  <Characters>2924</Characters>
  <Paragraphs>115</Paragraphs>
  <TotalTime>5</TotalTime>
  <ScaleCrop>false</ScaleCrop>
  <LinksUpToDate>false</LinksUpToDate>
  <CharactersWithSpaces>3120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2022-11-07T13:14:00Z</dcterms:created>
  <dc:creator>22057</dc:creator>
  <cp:lastModifiedBy>cosφ√</cp:lastModifiedBy>
  <dcterms:modified xsi:type="dcterms:W3CDTF">2022-11-08T13:19:47Z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9FEE644E67D541CE89DD756040776F2C</vt:lpwstr>
  </property>
</Properties>
</file>