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New Roman" w:eastAsia="黑体" w:cs="Times New Roman"/>
          <w:b/>
          <w:sz w:val="44"/>
          <w:szCs w:val="44"/>
        </w:rPr>
      </w:pPr>
      <w:r>
        <w:rPr>
          <w:rFonts w:hint="eastAsia" w:ascii="黑体" w:hAnsi="Times New Roman" w:eastAsia="黑体" w:cs="Times New Roman"/>
          <w:b/>
          <w:sz w:val="44"/>
          <w:szCs w:val="44"/>
        </w:rPr>
        <w:t>《程序</w:t>
      </w:r>
      <w:r>
        <w:rPr>
          <w:rFonts w:ascii="黑体" w:hAnsi="Times New Roman" w:eastAsia="黑体" w:cs="Times New Roman"/>
          <w:b/>
          <w:sz w:val="44"/>
          <w:szCs w:val="44"/>
        </w:rPr>
        <w:t>设计</w:t>
      </w:r>
      <w:r>
        <w:rPr>
          <w:rFonts w:hint="eastAsia" w:ascii="黑体" w:hAnsi="Times New Roman" w:eastAsia="黑体" w:cs="Times New Roman"/>
          <w:b/>
          <w:sz w:val="44"/>
          <w:szCs w:val="44"/>
        </w:rPr>
        <w:t>综合课程设计》检查表</w:t>
      </w:r>
    </w:p>
    <w:p>
      <w:pPr>
        <w:jc w:val="left"/>
      </w:pPr>
    </w:p>
    <w:p>
      <w:pPr>
        <w:jc w:val="center"/>
      </w:pPr>
      <w:r>
        <w:rPr>
          <w:rFonts w:hint="eastAsia"/>
        </w:rPr>
        <w:t>班级____________  学号_______________ 姓名____________  得分_____________</w:t>
      </w:r>
    </w:p>
    <w:tbl>
      <w:tblPr>
        <w:tblStyle w:val="5"/>
        <w:tblW w:w="462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5665"/>
        <w:gridCol w:w="957"/>
        <w:gridCol w:w="1022"/>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93" w:type="pct"/>
            <w:vAlign w:val="center"/>
          </w:tcPr>
          <w:p>
            <w:pPr>
              <w:jc w:val="center"/>
            </w:pPr>
            <w:r>
              <w:rPr>
                <w:rFonts w:hint="eastAsia"/>
              </w:rPr>
              <w:t>序号</w:t>
            </w:r>
          </w:p>
        </w:tc>
        <w:tc>
          <w:tcPr>
            <w:tcW w:w="2866" w:type="pct"/>
            <w:vAlign w:val="center"/>
          </w:tcPr>
          <w:p>
            <w:pPr>
              <w:jc w:val="center"/>
            </w:pPr>
            <w:r>
              <w:rPr>
                <w:rFonts w:hint="eastAsia"/>
              </w:rPr>
              <w:t>功能项</w:t>
            </w:r>
          </w:p>
        </w:tc>
        <w:tc>
          <w:tcPr>
            <w:tcW w:w="484" w:type="pct"/>
            <w:vAlign w:val="center"/>
          </w:tcPr>
          <w:p>
            <w:pPr>
              <w:jc w:val="center"/>
            </w:pPr>
            <w:r>
              <w:rPr>
                <w:rFonts w:hint="eastAsia"/>
              </w:rPr>
              <w:t>分值</w:t>
            </w:r>
          </w:p>
        </w:tc>
        <w:tc>
          <w:tcPr>
            <w:tcW w:w="517" w:type="pct"/>
            <w:vAlign w:val="center"/>
          </w:tcPr>
          <w:p>
            <w:pPr>
              <w:jc w:val="center"/>
            </w:pPr>
            <w:r>
              <w:rPr>
                <w:rFonts w:hint="eastAsia"/>
              </w:rPr>
              <w:t>完成分</w:t>
            </w:r>
          </w:p>
        </w:tc>
        <w:tc>
          <w:tcPr>
            <w:tcW w:w="739" w:type="pct"/>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000" w:type="pct"/>
            <w:gridSpan w:val="5"/>
            <w:vAlign w:val="center"/>
          </w:tcPr>
          <w:p>
            <w:r>
              <w:rPr>
                <w:rFonts w:hint="eastAsia"/>
              </w:rPr>
              <w:t>主要功能实现情况（7</w:t>
            </w:r>
            <w:r>
              <w:rPr>
                <w:rFonts w:hint="eastAsia"/>
                <w:lang w:val="en-US" w:eastAsia="zh-CN"/>
              </w:rPr>
              <w:t>5</w:t>
            </w:r>
            <w:r>
              <w:rPr>
                <w:rFonts w:hint="eastAsia"/>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393" w:type="pct"/>
            <w:vMerge w:val="restart"/>
            <w:vAlign w:val="center"/>
          </w:tcPr>
          <w:p>
            <w:pPr>
              <w:rPr>
                <w:rFonts w:hint="eastAsia"/>
              </w:rPr>
            </w:pPr>
            <w:r>
              <w:rPr>
                <w:rFonts w:hint="eastAsia"/>
              </w:rPr>
              <w:t>1</w:t>
            </w:r>
          </w:p>
          <w:p>
            <w:pPr>
              <w:rPr>
                <w:rFonts w:hint="eastAsia" w:eastAsiaTheme="minorEastAsia"/>
                <w:lang w:eastAsia="zh-CN"/>
              </w:rPr>
            </w:pPr>
            <w:r>
              <w:rPr>
                <w:rFonts w:hint="eastAsia"/>
                <w:sz w:val="20"/>
                <w:szCs w:val="21"/>
                <w:lang w:val="en-US" w:eastAsia="zh-CN"/>
              </w:rPr>
              <w:t>(14分)</w:t>
            </w:r>
          </w:p>
        </w:tc>
        <w:tc>
          <w:tcPr>
            <w:tcW w:w="2866" w:type="pct"/>
            <w:vMerge w:val="restart"/>
            <w:vAlign w:val="center"/>
          </w:tcPr>
          <w:p>
            <w:pPr>
              <w:rPr>
                <w:rFonts w:hint="default"/>
                <w:lang w:val="en-US" w:eastAsia="zh-CN"/>
              </w:rPr>
            </w:pPr>
            <w:r>
              <w:rPr>
                <w:rFonts w:hint="default"/>
                <w:lang w:val="en-US" w:eastAsia="zh-CN"/>
              </w:rPr>
              <w:t>运行卡片管理模块，可以进行校园卡的开户、销户、发卡、挂失、解挂、补卡操作，可以对已经开户的校园卡进行充值。（</w:t>
            </w:r>
            <w:r>
              <w:rPr>
                <w:rFonts w:hint="eastAsia"/>
                <w:lang w:val="en-US" w:eastAsia="zh-CN"/>
              </w:rPr>
              <w:t>补卡功能3分，</w:t>
            </w:r>
            <w:r>
              <w:rPr>
                <w:rFonts w:hint="default"/>
                <w:lang w:val="en-US" w:eastAsia="zh-CN"/>
              </w:rPr>
              <w:t>其余功能5分）</w:t>
            </w:r>
          </w:p>
          <w:p>
            <w:pPr>
              <w:rPr>
                <w:rFonts w:hint="default"/>
                <w:lang w:val="en-US" w:eastAsia="zh-CN"/>
              </w:rPr>
            </w:pPr>
            <w:r>
              <w:rPr>
                <w:rFonts w:hint="default"/>
                <w:lang w:val="en-US" w:eastAsia="zh-CN"/>
              </w:rPr>
              <w:t>可以满足10000人的校园卡管理，</w:t>
            </w:r>
            <w:r>
              <w:rPr>
                <w:rFonts w:hint="default"/>
                <w:highlight w:val="none"/>
                <w:lang w:val="en-US" w:eastAsia="zh-CN"/>
              </w:rPr>
              <w:t>可补卡100次</w:t>
            </w:r>
            <w:r>
              <w:rPr>
                <w:rFonts w:hint="default"/>
                <w:lang w:val="en-US" w:eastAsia="zh-CN"/>
              </w:rPr>
              <w:t>。（2分）</w:t>
            </w:r>
          </w:p>
          <w:p>
            <w:pPr>
              <w:rPr>
                <w:rFonts w:hint="default"/>
                <w:lang w:val="en-US" w:eastAsia="zh-CN"/>
              </w:rPr>
            </w:pPr>
            <w:r>
              <w:rPr>
                <w:rFonts w:hint="default"/>
                <w:lang w:val="en-US" w:eastAsia="zh-CN"/>
              </w:rPr>
              <w:t>操作日志功能；（4分）</w:t>
            </w:r>
          </w:p>
        </w:tc>
        <w:tc>
          <w:tcPr>
            <w:tcW w:w="484" w:type="pct"/>
            <w:vAlign w:val="center"/>
          </w:tcPr>
          <w:p>
            <w:pPr>
              <w:rPr>
                <w:rFonts w:hint="default" w:eastAsiaTheme="minorEastAsia"/>
                <w:lang w:val="en-US" w:eastAsia="zh-CN"/>
              </w:rPr>
            </w:pPr>
            <w:r>
              <w:rPr>
                <w:rFonts w:hint="eastAsia"/>
                <w:lang w:val="en-US" w:eastAsia="zh-CN"/>
              </w:rPr>
              <w:t>5(管理)</w:t>
            </w:r>
          </w:p>
        </w:tc>
        <w:tc>
          <w:tcPr>
            <w:tcW w:w="517" w:type="pct"/>
            <w:vAlign w:val="center"/>
          </w:tcPr>
          <w:p/>
        </w:tc>
        <w:tc>
          <w:tcPr>
            <w:tcW w:w="739" w:type="pct"/>
            <w:vAlign w:val="center"/>
          </w:tcPr>
          <w:p>
            <w:pPr>
              <w:rPr>
                <w:rFonts w:hint="default" w:eastAsiaTheme="minorEastAsia"/>
                <w:lang w:val="en-US" w:eastAsia="zh-CN"/>
              </w:rPr>
            </w:pPr>
            <w:r>
              <w:rPr>
                <w:rFonts w:hint="eastAsia"/>
                <w:lang w:val="en-US" w:eastAsia="zh-CN"/>
              </w:rPr>
              <w:t>充值超额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393" w:type="pct"/>
            <w:vMerge w:val="continue"/>
            <w:vAlign w:val="center"/>
          </w:tcPr>
          <w:p/>
        </w:tc>
        <w:tc>
          <w:tcPr>
            <w:tcW w:w="2866" w:type="pct"/>
            <w:vMerge w:val="continue"/>
            <w:vAlign w:val="center"/>
          </w:tcPr>
          <w:p/>
        </w:tc>
        <w:tc>
          <w:tcPr>
            <w:tcW w:w="484" w:type="pct"/>
            <w:vAlign w:val="center"/>
          </w:tcPr>
          <w:p>
            <w:pPr>
              <w:rPr>
                <w:rFonts w:hint="eastAsia"/>
                <w:lang w:val="en-US" w:eastAsia="zh-CN"/>
              </w:rPr>
            </w:pPr>
            <w:r>
              <w:rPr>
                <w:rFonts w:hint="eastAsia"/>
                <w:lang w:val="en-US" w:eastAsia="zh-CN"/>
              </w:rPr>
              <w:t>3(补卡)</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393" w:type="pct"/>
            <w:vMerge w:val="continue"/>
            <w:vAlign w:val="center"/>
          </w:tcPr>
          <w:p>
            <w:pPr>
              <w:rPr>
                <w:rFonts w:hint="eastAsia"/>
                <w:lang w:val="en-US" w:eastAsia="zh-CN"/>
              </w:rPr>
            </w:pPr>
          </w:p>
        </w:tc>
        <w:tc>
          <w:tcPr>
            <w:tcW w:w="2866" w:type="pct"/>
            <w:vMerge w:val="continue"/>
            <w:vAlign w:val="center"/>
          </w:tcPr>
          <w:p>
            <w:pPr>
              <w:rPr>
                <w:rFonts w:hint="eastAsia"/>
                <w:lang w:val="en-US" w:eastAsia="zh-CN"/>
              </w:rPr>
            </w:pPr>
          </w:p>
        </w:tc>
        <w:tc>
          <w:tcPr>
            <w:tcW w:w="484" w:type="pct"/>
            <w:vAlign w:val="center"/>
          </w:tcPr>
          <w:p>
            <w:pPr>
              <w:rPr>
                <w:rFonts w:hint="eastAsia"/>
                <w:lang w:val="en-US" w:eastAsia="zh-CN"/>
              </w:rPr>
            </w:pPr>
            <w:r>
              <w:rPr>
                <w:rFonts w:hint="eastAsia"/>
                <w:lang w:val="en-US" w:eastAsia="zh-CN"/>
              </w:rPr>
              <w:t>2(多次)</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393" w:type="pct"/>
            <w:vMerge w:val="continue"/>
            <w:vAlign w:val="center"/>
          </w:tcPr>
          <w:p>
            <w:pPr>
              <w:rPr>
                <w:rFonts w:hint="eastAsia"/>
                <w:lang w:val="en-US" w:eastAsia="zh-CN"/>
              </w:rPr>
            </w:pPr>
          </w:p>
        </w:tc>
        <w:tc>
          <w:tcPr>
            <w:tcW w:w="2866" w:type="pct"/>
            <w:vMerge w:val="continue"/>
            <w:vAlign w:val="center"/>
          </w:tcPr>
          <w:p>
            <w:pPr>
              <w:rPr>
                <w:rFonts w:hint="eastAsia"/>
                <w:lang w:val="en-US" w:eastAsia="zh-CN"/>
              </w:rPr>
            </w:pPr>
          </w:p>
        </w:tc>
        <w:tc>
          <w:tcPr>
            <w:tcW w:w="484" w:type="pct"/>
            <w:vAlign w:val="center"/>
          </w:tcPr>
          <w:p>
            <w:pPr>
              <w:rPr>
                <w:rFonts w:hint="eastAsia"/>
                <w:lang w:val="en-US" w:eastAsia="zh-CN"/>
              </w:rPr>
            </w:pPr>
            <w:r>
              <w:rPr>
                <w:rFonts w:hint="eastAsia"/>
                <w:lang w:val="en-US" w:eastAsia="zh-CN"/>
              </w:rPr>
              <w:t>4(日志)</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93" w:type="pct"/>
            <w:vMerge w:val="restart"/>
            <w:vAlign w:val="center"/>
          </w:tcPr>
          <w:p>
            <w:pPr>
              <w:rPr>
                <w:rFonts w:hint="eastAsia"/>
              </w:rPr>
            </w:pPr>
            <w:r>
              <w:rPr>
                <w:rFonts w:hint="eastAsia"/>
              </w:rPr>
              <w:t>2</w:t>
            </w:r>
          </w:p>
          <w:p>
            <w:r>
              <w:rPr>
                <w:rFonts w:hint="eastAsia"/>
                <w:sz w:val="20"/>
                <w:szCs w:val="21"/>
                <w:lang w:val="en-US" w:eastAsia="zh-CN"/>
              </w:rPr>
              <w:t>(10分)</w:t>
            </w:r>
          </w:p>
        </w:tc>
        <w:tc>
          <w:tcPr>
            <w:tcW w:w="2866" w:type="pct"/>
            <w:vMerge w:val="restart"/>
            <w:vAlign w:val="center"/>
          </w:tcPr>
          <w:p>
            <w:pPr>
              <w:rPr>
                <w:rFonts w:hint="eastAsia"/>
                <w:lang w:val="en-US" w:eastAsia="zh-CN"/>
              </w:rPr>
            </w:pPr>
            <w:r>
              <w:rPr>
                <w:rFonts w:hint="eastAsia"/>
                <w:lang w:val="en-US" w:eastAsia="zh-CN"/>
              </w:rPr>
              <w:t>提供以学号数据的模糊匹配（4分）的校园卡账户查询，补卡卡号采用链表保存（3分）。</w:t>
            </w:r>
          </w:p>
          <w:p>
            <w:r>
              <w:rPr>
                <w:rFonts w:hint="eastAsia"/>
                <w:lang w:val="en-US" w:eastAsia="zh-CN"/>
              </w:rPr>
              <w:t>支持读取数据文件进行批量操作的能力。（3分）</w:t>
            </w:r>
            <w:r>
              <w:rPr>
                <w:rFonts w:ascii="宋体" w:hAnsi="宋体"/>
                <w:sz w:val="24"/>
              </w:rPr>
              <w:t xml:space="preserve"> </w:t>
            </w:r>
          </w:p>
        </w:tc>
        <w:tc>
          <w:tcPr>
            <w:tcW w:w="484" w:type="pct"/>
            <w:vAlign w:val="center"/>
          </w:tcPr>
          <w:p>
            <w:pPr>
              <w:rPr>
                <w:rFonts w:hint="default"/>
                <w:lang w:val="en-US"/>
              </w:rPr>
            </w:pPr>
            <w:r>
              <w:rPr>
                <w:rFonts w:hint="eastAsia"/>
                <w:lang w:val="en-US" w:eastAsia="zh-CN"/>
              </w:rPr>
              <w:t>4(查询)</w:t>
            </w:r>
          </w:p>
        </w:tc>
        <w:tc>
          <w:tcPr>
            <w:tcW w:w="517" w:type="pct"/>
            <w:vAlign w:val="center"/>
          </w:tcPr>
          <w:p/>
        </w:tc>
        <w:tc>
          <w:tcPr>
            <w:tcW w:w="739" w:type="pct"/>
            <w:vAlign w:val="center"/>
          </w:tcPr>
          <w:p>
            <w:pPr>
              <w:jc w:val="left"/>
              <w:rPr>
                <w:rFonts w:hint="eastAsia" w:eastAsiaTheme="minorEastAsia"/>
                <w:lang w:val="en-US" w:eastAsia="zh-CN"/>
              </w:rPr>
            </w:pPr>
            <w:r>
              <w:rPr>
                <w:rFonts w:hint="eastAsia"/>
                <w:lang w:val="en-US" w:eastAsia="zh-CN"/>
              </w:rPr>
              <w:t>学号模糊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93" w:type="pct"/>
            <w:vMerge w:val="continue"/>
            <w:vAlign w:val="center"/>
          </w:tcPr>
          <w:p/>
        </w:tc>
        <w:tc>
          <w:tcPr>
            <w:tcW w:w="2866" w:type="pct"/>
            <w:vMerge w:val="continue"/>
            <w:vAlign w:val="center"/>
          </w:tcPr>
          <w:p/>
        </w:tc>
        <w:tc>
          <w:tcPr>
            <w:tcW w:w="484" w:type="pct"/>
            <w:vAlign w:val="center"/>
          </w:tcPr>
          <w:p>
            <w:pPr>
              <w:rPr>
                <w:rFonts w:hint="eastAsia"/>
                <w:lang w:val="en-US" w:eastAsia="zh-CN"/>
              </w:rPr>
            </w:pPr>
            <w:r>
              <w:rPr>
                <w:rFonts w:hint="eastAsia"/>
                <w:lang w:val="en-US" w:eastAsia="zh-CN"/>
              </w:rPr>
              <w:t>3(链表)</w:t>
            </w:r>
          </w:p>
        </w:tc>
        <w:tc>
          <w:tcPr>
            <w:tcW w:w="517" w:type="pct"/>
            <w:vAlign w:val="center"/>
          </w:tcPr>
          <w:p>
            <w:pPr>
              <w:rPr>
                <w:rFonts w:hint="eastAsia"/>
                <w:lang w:val="en-US" w:eastAsia="zh-CN"/>
              </w:rPr>
            </w:pPr>
          </w:p>
        </w:tc>
        <w:tc>
          <w:tcPr>
            <w:tcW w:w="739" w:type="pct"/>
            <w:vAlign w:val="center"/>
          </w:tcPr>
          <w:p>
            <w:pPr>
              <w:rPr>
                <w:rFonts w:hint="default"/>
                <w:lang w:val="en-US" w:eastAsia="zh-CN"/>
              </w:rPr>
            </w:pPr>
            <w:r>
              <w:rPr>
                <w:rFonts w:hint="eastAsia"/>
                <w:lang w:val="en-US" w:eastAsia="zh-CN"/>
              </w:rPr>
              <w:t>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8" w:hRule="atLeast"/>
        </w:trPr>
        <w:tc>
          <w:tcPr>
            <w:tcW w:w="393" w:type="pct"/>
            <w:vMerge w:val="continue"/>
            <w:vAlign w:val="center"/>
          </w:tcPr>
          <w:p>
            <w:pPr>
              <w:rPr>
                <w:rFonts w:hint="eastAsia"/>
                <w:lang w:val="en-US" w:eastAsia="zh-CN"/>
              </w:rPr>
            </w:pPr>
          </w:p>
        </w:tc>
        <w:tc>
          <w:tcPr>
            <w:tcW w:w="2866" w:type="pct"/>
            <w:vMerge w:val="continue"/>
            <w:vAlign w:val="center"/>
          </w:tcPr>
          <w:p>
            <w:pPr>
              <w:rPr>
                <w:rFonts w:hint="eastAsia"/>
                <w:lang w:val="en-US" w:eastAsia="zh-CN"/>
              </w:rPr>
            </w:pPr>
          </w:p>
        </w:tc>
        <w:tc>
          <w:tcPr>
            <w:tcW w:w="484" w:type="pct"/>
            <w:vAlign w:val="center"/>
          </w:tcPr>
          <w:p>
            <w:pPr>
              <w:rPr>
                <w:rFonts w:hint="eastAsia"/>
                <w:lang w:val="en-US" w:eastAsia="zh-CN"/>
              </w:rPr>
            </w:pPr>
            <w:r>
              <w:rPr>
                <w:rFonts w:hint="eastAsia"/>
                <w:lang w:val="en-US" w:eastAsia="zh-CN"/>
              </w:rPr>
              <w:t>3(批量)</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393" w:type="pct"/>
            <w:vMerge w:val="restart"/>
            <w:vAlign w:val="center"/>
          </w:tcPr>
          <w:p>
            <w:pPr>
              <w:rPr>
                <w:rFonts w:hint="eastAsia"/>
              </w:rPr>
            </w:pPr>
            <w:r>
              <w:rPr>
                <w:rFonts w:hint="eastAsia"/>
              </w:rPr>
              <w:t>3</w:t>
            </w:r>
          </w:p>
          <w:p>
            <w:pPr>
              <w:rPr>
                <w:rFonts w:hint="eastAsia"/>
              </w:rPr>
            </w:pPr>
            <w:r>
              <w:rPr>
                <w:rFonts w:hint="eastAsia"/>
                <w:sz w:val="20"/>
                <w:szCs w:val="21"/>
                <w:lang w:val="en-US" w:eastAsia="zh-CN"/>
              </w:rPr>
              <w:t>(20分)</w:t>
            </w:r>
          </w:p>
        </w:tc>
        <w:tc>
          <w:tcPr>
            <w:tcW w:w="2866" w:type="pct"/>
            <w:vMerge w:val="restart"/>
            <w:vAlign w:val="center"/>
          </w:tcPr>
          <w:p>
            <w:pPr>
              <w:spacing w:line="240" w:lineRule="auto"/>
              <w:rPr>
                <w:rFonts w:hint="eastAsia"/>
                <w:lang w:val="en-US" w:eastAsia="zh-CN"/>
              </w:rPr>
            </w:pPr>
            <w:r>
              <w:rPr>
                <w:rFonts w:hint="eastAsia"/>
                <w:lang w:val="en-US" w:eastAsia="zh-CN"/>
              </w:rPr>
              <w:t>运行食堂应用模块，可以设定当前时间和消费窗口，对指定的校园卡进行收费（5分），并扣减校园卡的余额（5分）。</w:t>
            </w:r>
          </w:p>
          <w:p>
            <w:pPr>
              <w:spacing w:line="240" w:lineRule="auto"/>
              <w:rPr>
                <w:rFonts w:hint="eastAsia"/>
                <w:lang w:val="en-US" w:eastAsia="zh-CN"/>
              </w:rPr>
            </w:pPr>
            <w:r>
              <w:rPr>
                <w:rFonts w:hint="eastAsia"/>
                <w:lang w:val="en-US" w:eastAsia="zh-CN"/>
              </w:rPr>
              <w:t>能够处理批量消费申请，分段充值和消费（7分）。</w:t>
            </w:r>
          </w:p>
          <w:p>
            <w:pPr>
              <w:spacing w:line="240" w:lineRule="auto"/>
              <w:rPr>
                <w:rFonts w:hint="default"/>
                <w:lang w:val="en-US" w:eastAsia="zh-CN"/>
              </w:rPr>
            </w:pPr>
            <w:r>
              <w:rPr>
                <w:rFonts w:hint="eastAsia"/>
                <w:lang w:val="en-US" w:eastAsia="zh-CN"/>
              </w:rPr>
              <w:t>操作日志功能；（3分）</w:t>
            </w:r>
          </w:p>
        </w:tc>
        <w:tc>
          <w:tcPr>
            <w:tcW w:w="484" w:type="pct"/>
            <w:vAlign w:val="center"/>
          </w:tcPr>
          <w:p>
            <w:pPr>
              <w:rPr>
                <w:rFonts w:hint="default"/>
                <w:lang w:val="en-US" w:eastAsia="zh-CN"/>
              </w:rPr>
            </w:pPr>
            <w:r>
              <w:rPr>
                <w:rFonts w:hint="eastAsia"/>
                <w:lang w:val="en-US" w:eastAsia="zh-CN"/>
              </w:rPr>
              <w:t>5(收费)</w:t>
            </w:r>
          </w:p>
        </w:tc>
        <w:tc>
          <w:tcPr>
            <w:tcW w:w="517" w:type="pct"/>
            <w:vAlign w:val="center"/>
          </w:tcPr>
          <w:p/>
        </w:tc>
        <w:tc>
          <w:tcPr>
            <w:tcW w:w="739" w:type="pct"/>
            <w:vAlign w:val="center"/>
          </w:tcPr>
          <w:p>
            <w:pPr>
              <w:rPr>
                <w:rFonts w:hint="eastAsia" w:eastAsiaTheme="minorEastAsia"/>
                <w:lang w:val="en-US" w:eastAsia="zh-CN"/>
              </w:rPr>
            </w:pPr>
            <w:r>
              <w:rPr>
                <w:rFonts w:hint="eastAsia"/>
                <w:lang w:val="en-US" w:eastAsia="zh-CN"/>
              </w:rPr>
              <w:t>挂失卡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9" w:hRule="atLeast"/>
        </w:trPr>
        <w:tc>
          <w:tcPr>
            <w:tcW w:w="393" w:type="pct"/>
            <w:vMerge w:val="continue"/>
            <w:vAlign w:val="center"/>
          </w:tcPr>
          <w:p/>
        </w:tc>
        <w:tc>
          <w:tcPr>
            <w:tcW w:w="2866" w:type="pct"/>
            <w:vMerge w:val="continue"/>
            <w:vAlign w:val="center"/>
          </w:tcPr>
          <w:p/>
        </w:tc>
        <w:tc>
          <w:tcPr>
            <w:tcW w:w="484" w:type="pct"/>
            <w:vAlign w:val="center"/>
          </w:tcPr>
          <w:p>
            <w:pPr>
              <w:rPr>
                <w:rFonts w:hint="eastAsia"/>
                <w:lang w:val="en-US" w:eastAsia="zh-CN"/>
              </w:rPr>
            </w:pPr>
            <w:r>
              <w:rPr>
                <w:rFonts w:hint="eastAsia"/>
                <w:lang w:val="en-US" w:eastAsia="zh-CN"/>
              </w:rPr>
              <w:t>5(余额)</w:t>
            </w:r>
          </w:p>
        </w:tc>
        <w:tc>
          <w:tcPr>
            <w:tcW w:w="517" w:type="pct"/>
            <w:vAlign w:val="center"/>
          </w:tcPr>
          <w:p>
            <w:pPr>
              <w:rPr>
                <w:rFonts w:hint="eastAsia"/>
                <w:lang w:val="en-US" w:eastAsia="zh-CN"/>
              </w:rPr>
            </w:pPr>
          </w:p>
        </w:tc>
        <w:tc>
          <w:tcPr>
            <w:tcW w:w="739" w:type="pct"/>
            <w:vAlign w:val="center"/>
          </w:tcPr>
          <w:p>
            <w:pPr>
              <w:rPr>
                <w:rFonts w:hint="eastAsia"/>
                <w:lang w:val="en-US" w:eastAsia="zh-CN"/>
              </w:rPr>
            </w:pPr>
            <w:r>
              <w:rPr>
                <w:rFonts w:hint="eastAsia"/>
                <w:lang w:val="en-US" w:eastAsia="zh-CN"/>
              </w:rP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393" w:type="pct"/>
            <w:vMerge w:val="continue"/>
            <w:vAlign w:val="center"/>
          </w:tcPr>
          <w:p>
            <w:pPr>
              <w:rPr>
                <w:rFonts w:hint="eastAsia"/>
                <w:lang w:val="en-US" w:eastAsia="zh-CN"/>
              </w:rPr>
            </w:pPr>
          </w:p>
        </w:tc>
        <w:tc>
          <w:tcPr>
            <w:tcW w:w="2866" w:type="pct"/>
            <w:vMerge w:val="continue"/>
            <w:vAlign w:val="center"/>
          </w:tcPr>
          <w:p>
            <w:pPr>
              <w:rPr>
                <w:rFonts w:hint="eastAsia"/>
                <w:lang w:val="en-US" w:eastAsia="zh-CN"/>
              </w:rPr>
            </w:pPr>
          </w:p>
        </w:tc>
        <w:tc>
          <w:tcPr>
            <w:tcW w:w="484" w:type="pct"/>
            <w:vAlign w:val="center"/>
          </w:tcPr>
          <w:p>
            <w:pPr>
              <w:rPr>
                <w:rFonts w:hint="eastAsia"/>
                <w:lang w:val="en-US" w:eastAsia="zh-CN"/>
              </w:rPr>
            </w:pPr>
            <w:r>
              <w:rPr>
                <w:rFonts w:hint="eastAsia"/>
                <w:lang w:val="en-US" w:eastAsia="zh-CN"/>
              </w:rPr>
              <w:t>7(批量)</w:t>
            </w:r>
          </w:p>
        </w:tc>
        <w:tc>
          <w:tcPr>
            <w:tcW w:w="517" w:type="pct"/>
            <w:vAlign w:val="center"/>
          </w:tcPr>
          <w:p>
            <w:pPr>
              <w:rPr>
                <w:rFonts w:hint="eastAsia"/>
                <w:lang w:val="en-US" w:eastAsia="zh-CN"/>
              </w:rPr>
            </w:pPr>
          </w:p>
        </w:tc>
        <w:tc>
          <w:tcPr>
            <w:tcW w:w="739" w:type="pct"/>
            <w:vAlign w:val="center"/>
          </w:tcPr>
          <w:p>
            <w:pPr>
              <w:rPr>
                <w:rFonts w:hint="default"/>
                <w:lang w:val="en-US" w:eastAsia="zh-CN"/>
              </w:rPr>
            </w:pPr>
            <w:r>
              <w:rPr>
                <w:rFonts w:hint="eastAsia"/>
                <w:lang w:val="en-US" w:eastAsia="zh-CN"/>
              </w:rPr>
              <w:t>分段充值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393" w:type="pct"/>
            <w:vMerge w:val="continue"/>
            <w:vAlign w:val="center"/>
          </w:tcPr>
          <w:p>
            <w:pPr>
              <w:rPr>
                <w:rFonts w:hint="eastAsia"/>
                <w:lang w:val="en-US" w:eastAsia="zh-CN"/>
              </w:rPr>
            </w:pPr>
          </w:p>
        </w:tc>
        <w:tc>
          <w:tcPr>
            <w:tcW w:w="2866" w:type="pct"/>
            <w:vMerge w:val="continue"/>
            <w:vAlign w:val="center"/>
          </w:tcPr>
          <w:p>
            <w:pPr>
              <w:rPr>
                <w:rFonts w:hint="eastAsia"/>
                <w:lang w:val="en-US" w:eastAsia="zh-CN"/>
              </w:rPr>
            </w:pPr>
          </w:p>
        </w:tc>
        <w:tc>
          <w:tcPr>
            <w:tcW w:w="484" w:type="pct"/>
            <w:vAlign w:val="center"/>
          </w:tcPr>
          <w:p>
            <w:pPr>
              <w:rPr>
                <w:rFonts w:hint="eastAsia"/>
                <w:lang w:val="en-US" w:eastAsia="zh-CN"/>
              </w:rPr>
            </w:pPr>
            <w:r>
              <w:rPr>
                <w:rFonts w:hint="eastAsia"/>
                <w:lang w:val="en-US" w:eastAsia="zh-CN"/>
              </w:rPr>
              <w:t>3(日志)</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trPr>
        <w:tc>
          <w:tcPr>
            <w:tcW w:w="393" w:type="pct"/>
            <w:vMerge w:val="restart"/>
            <w:vAlign w:val="center"/>
          </w:tcPr>
          <w:p>
            <w:pPr>
              <w:rPr>
                <w:rFonts w:hint="eastAsia"/>
                <w:lang w:val="en-US" w:eastAsia="zh-CN"/>
              </w:rPr>
            </w:pPr>
            <w:r>
              <w:rPr>
                <w:rFonts w:hint="eastAsia"/>
                <w:lang w:val="en-US" w:eastAsia="zh-CN"/>
              </w:rPr>
              <w:t>4</w:t>
            </w:r>
          </w:p>
          <w:p>
            <w:pPr>
              <w:rPr>
                <w:rFonts w:hint="eastAsia"/>
                <w:lang w:val="en-US" w:eastAsia="zh-CN"/>
              </w:rPr>
            </w:pPr>
            <w:r>
              <w:rPr>
                <w:rFonts w:hint="eastAsia"/>
                <w:sz w:val="20"/>
                <w:szCs w:val="21"/>
                <w:lang w:val="en-US" w:eastAsia="zh-CN"/>
              </w:rPr>
              <w:t>(14分)</w:t>
            </w:r>
          </w:p>
        </w:tc>
        <w:tc>
          <w:tcPr>
            <w:tcW w:w="2866" w:type="pct"/>
            <w:vMerge w:val="restart"/>
            <w:vAlign w:val="center"/>
          </w:tcPr>
          <w:p>
            <w:pPr>
              <w:rPr>
                <w:rFonts w:hint="eastAsia"/>
                <w:lang w:val="en-US" w:eastAsia="zh-CN"/>
              </w:rPr>
            </w:pPr>
            <w:r>
              <w:rPr>
                <w:rFonts w:hint="eastAsia"/>
                <w:lang w:val="en-US" w:eastAsia="zh-CN"/>
              </w:rPr>
              <w:t>每次消费支付后，生成并保存具有完整信息项的消费记录（5分），</w:t>
            </w:r>
            <w:r>
              <w:rPr>
                <w:rFonts w:hint="eastAsia"/>
                <w:highlight w:val="none"/>
                <w:lang w:val="en-US" w:eastAsia="zh-CN"/>
              </w:rPr>
              <w:t>收费设备显示当天该窗口累计交易次数和累计收费金额</w:t>
            </w:r>
            <w:r>
              <w:rPr>
                <w:rFonts w:hint="eastAsia"/>
                <w:lang w:val="en-US" w:eastAsia="zh-CN"/>
              </w:rPr>
              <w:t>（4分）。批量消费会造成记录数据的回绕覆盖（3分）。</w:t>
            </w:r>
          </w:p>
          <w:p>
            <w:pPr>
              <w:rPr>
                <w:rFonts w:hint="default"/>
                <w:lang w:val="en-US" w:eastAsia="zh-CN"/>
              </w:rPr>
            </w:pPr>
            <w:r>
              <w:rPr>
                <w:rFonts w:hint="eastAsia"/>
                <w:lang w:val="en-US" w:eastAsia="zh-CN"/>
              </w:rPr>
              <w:t>异常卡片的操作是否被程序检测出来（2分）。</w:t>
            </w:r>
          </w:p>
        </w:tc>
        <w:tc>
          <w:tcPr>
            <w:tcW w:w="484" w:type="pct"/>
            <w:vAlign w:val="center"/>
          </w:tcPr>
          <w:p>
            <w:pPr>
              <w:rPr>
                <w:rFonts w:hint="default"/>
                <w:lang w:val="en-US" w:eastAsia="zh-CN"/>
              </w:rPr>
            </w:pPr>
            <w:r>
              <w:rPr>
                <w:rFonts w:hint="eastAsia"/>
                <w:lang w:val="en-US" w:eastAsia="zh-CN"/>
              </w:rPr>
              <w:t>5(记录)</w:t>
            </w:r>
          </w:p>
        </w:tc>
        <w:tc>
          <w:tcPr>
            <w:tcW w:w="517" w:type="pct"/>
            <w:vAlign w:val="center"/>
          </w:tcPr>
          <w:p/>
        </w:tc>
        <w:tc>
          <w:tcPr>
            <w:tcW w:w="739" w:type="pct"/>
            <w:vAlign w:val="center"/>
          </w:tcPr>
          <w:p>
            <w:pPr>
              <w:rPr>
                <w:rFonts w:hint="default" w:eastAsiaTheme="minorEastAsia"/>
                <w:lang w:val="en-US" w:eastAsia="zh-CN"/>
              </w:rPr>
            </w:pPr>
            <w:r>
              <w:rPr>
                <w:rFonts w:hint="eastAsia"/>
                <w:lang w:val="en-US" w:eastAsia="zh-CN"/>
              </w:rPr>
              <w:t>补卡的消费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393" w:type="pct"/>
            <w:vMerge w:val="continue"/>
            <w:vAlign w:val="center"/>
          </w:tcPr>
          <w:p/>
        </w:tc>
        <w:tc>
          <w:tcPr>
            <w:tcW w:w="2866" w:type="pct"/>
            <w:vMerge w:val="continue"/>
            <w:vAlign w:val="center"/>
          </w:tcPr>
          <w:p/>
        </w:tc>
        <w:tc>
          <w:tcPr>
            <w:tcW w:w="484" w:type="pct"/>
            <w:vAlign w:val="center"/>
          </w:tcPr>
          <w:p>
            <w:pPr>
              <w:rPr>
                <w:rFonts w:hint="eastAsia"/>
                <w:lang w:val="en-US" w:eastAsia="zh-CN"/>
              </w:rPr>
            </w:pPr>
            <w:r>
              <w:rPr>
                <w:rFonts w:hint="eastAsia"/>
                <w:lang w:val="en-US" w:eastAsia="zh-CN"/>
              </w:rPr>
              <w:t>4(累计)</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393" w:type="pct"/>
            <w:vMerge w:val="continue"/>
            <w:vAlign w:val="center"/>
          </w:tcPr>
          <w:p/>
        </w:tc>
        <w:tc>
          <w:tcPr>
            <w:tcW w:w="2866" w:type="pct"/>
            <w:vMerge w:val="continue"/>
            <w:vAlign w:val="center"/>
          </w:tcPr>
          <w:p/>
        </w:tc>
        <w:tc>
          <w:tcPr>
            <w:tcW w:w="484" w:type="pct"/>
            <w:vAlign w:val="center"/>
          </w:tcPr>
          <w:p>
            <w:pPr>
              <w:rPr>
                <w:rFonts w:hint="default"/>
                <w:lang w:val="en-US" w:eastAsia="zh-CN"/>
              </w:rPr>
            </w:pPr>
            <w:r>
              <w:rPr>
                <w:rFonts w:hint="eastAsia"/>
                <w:lang w:val="en-US" w:eastAsia="zh-CN"/>
              </w:rPr>
              <w:t>3(回绕)</w:t>
            </w:r>
          </w:p>
        </w:tc>
        <w:tc>
          <w:tcPr>
            <w:tcW w:w="517" w:type="pct"/>
            <w:vAlign w:val="center"/>
          </w:tcPr>
          <w:p>
            <w:pPr>
              <w:rPr>
                <w:rFonts w:hint="eastAsia"/>
                <w:lang w:val="en-US" w:eastAsia="zh-CN"/>
              </w:rPr>
            </w:pPr>
          </w:p>
        </w:tc>
        <w:tc>
          <w:tcPr>
            <w:tcW w:w="739" w:type="pct"/>
            <w:vAlign w:val="center"/>
          </w:tcPr>
          <w:p>
            <w:pPr>
              <w:rPr>
                <w:rFonts w:hint="default"/>
                <w:lang w:val="en-US" w:eastAsia="zh-CN"/>
              </w:rPr>
            </w:pPr>
            <w:r>
              <w:rPr>
                <w:rFonts w:hint="eastAsia"/>
                <w:lang w:val="en-US" w:eastAsia="zh-CN"/>
              </w:rPr>
              <w:t>窗口超6万条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393" w:type="pct"/>
            <w:vMerge w:val="continue"/>
            <w:vAlign w:val="center"/>
          </w:tcPr>
          <w:p/>
        </w:tc>
        <w:tc>
          <w:tcPr>
            <w:tcW w:w="2866" w:type="pct"/>
            <w:vMerge w:val="continue"/>
            <w:vAlign w:val="center"/>
          </w:tcPr>
          <w:p/>
        </w:tc>
        <w:tc>
          <w:tcPr>
            <w:tcW w:w="484" w:type="pct"/>
            <w:vAlign w:val="center"/>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2(异常)</w:t>
            </w:r>
          </w:p>
        </w:tc>
        <w:tc>
          <w:tcPr>
            <w:tcW w:w="517" w:type="pct"/>
            <w:vAlign w:val="center"/>
          </w:tcPr>
          <w:p>
            <w:pPr>
              <w:rPr>
                <w:rFonts w:hint="eastAsia" w:asciiTheme="minorHAnsi" w:hAnsiTheme="minorHAnsi" w:eastAsiaTheme="minorEastAsia" w:cstheme="minorBidi"/>
                <w:kern w:val="2"/>
                <w:sz w:val="21"/>
                <w:szCs w:val="22"/>
                <w:lang w:val="en-US" w:eastAsia="zh-CN" w:bidi="ar-SA"/>
              </w:rPr>
            </w:pPr>
          </w:p>
        </w:tc>
        <w:tc>
          <w:tcPr>
            <w:tcW w:w="739" w:type="pct"/>
            <w:vAlign w:val="center"/>
          </w:tcPr>
          <w:p>
            <w:pP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充值、消费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393" w:type="pct"/>
            <w:vMerge w:val="restart"/>
            <w:vAlign w:val="center"/>
          </w:tcPr>
          <w:p>
            <w:pPr>
              <w:rPr>
                <w:rFonts w:hint="eastAsia"/>
                <w:lang w:val="en-US" w:eastAsia="zh-CN"/>
              </w:rPr>
            </w:pPr>
            <w:r>
              <w:rPr>
                <w:rFonts w:hint="eastAsia"/>
                <w:lang w:val="en-US" w:eastAsia="zh-CN"/>
              </w:rPr>
              <w:t>5</w:t>
            </w:r>
          </w:p>
          <w:p>
            <w:pPr>
              <w:rPr>
                <w:rFonts w:hint="eastAsia"/>
                <w:lang w:val="en-US" w:eastAsia="zh-CN"/>
              </w:rPr>
            </w:pPr>
            <w:r>
              <w:rPr>
                <w:rFonts w:hint="eastAsia"/>
                <w:sz w:val="20"/>
                <w:szCs w:val="21"/>
                <w:lang w:val="en-US" w:eastAsia="zh-CN"/>
              </w:rPr>
              <w:t>(9分)</w:t>
            </w:r>
          </w:p>
        </w:tc>
        <w:tc>
          <w:tcPr>
            <w:tcW w:w="2866" w:type="pct"/>
            <w:vMerge w:val="restart"/>
            <w:vAlign w:val="center"/>
          </w:tcPr>
          <w:p>
            <w:pPr>
              <w:rPr>
                <w:rFonts w:hint="default" w:eastAsiaTheme="minorEastAsia"/>
                <w:lang w:val="en-US" w:eastAsia="zh-CN"/>
              </w:rPr>
            </w:pPr>
            <w:r>
              <w:rPr>
                <w:rFonts w:hint="eastAsia"/>
                <w:lang w:val="en-US" w:eastAsia="zh-CN"/>
              </w:rPr>
              <w:t>运行汇总分析模块，</w:t>
            </w:r>
            <w:r>
              <w:rPr>
                <w:rFonts w:hint="eastAsia"/>
                <w:highlight w:val="none"/>
                <w:lang w:val="en-US" w:eastAsia="zh-CN"/>
              </w:rPr>
              <w:t>按时间递增顺序多路归并排序汇总（7分）和其他排序方法汇总（4分）各食堂窗口的消费记录。</w:t>
            </w:r>
          </w:p>
        </w:tc>
        <w:tc>
          <w:tcPr>
            <w:tcW w:w="484" w:type="pct"/>
            <w:vAlign w:val="center"/>
          </w:tcPr>
          <w:p>
            <w:pPr>
              <w:rPr>
                <w:rFonts w:hint="default"/>
                <w:lang w:val="en-US" w:eastAsia="zh-CN"/>
              </w:rPr>
            </w:pPr>
            <w:r>
              <w:rPr>
                <w:rFonts w:hint="eastAsia"/>
                <w:lang w:val="en-US" w:eastAsia="zh-CN"/>
              </w:rPr>
              <w:t>7(归并)</w:t>
            </w:r>
          </w:p>
        </w:tc>
        <w:tc>
          <w:tcPr>
            <w:tcW w:w="517" w:type="pct"/>
            <w:vAlign w:val="center"/>
          </w:tcPr>
          <w:p/>
        </w:tc>
        <w:tc>
          <w:tcPr>
            <w:tcW w:w="739" w:type="pct"/>
            <w:vAlign w:val="center"/>
          </w:tcPr>
          <w:p>
            <w:pPr>
              <w:rPr>
                <w:rFonts w:hint="default" w:eastAsiaTheme="minorEastAsia"/>
                <w:lang w:val="en-US" w:eastAsia="zh-CN"/>
              </w:rPr>
            </w:pPr>
            <w:r>
              <w:rPr>
                <w:rFonts w:hint="eastAsia"/>
                <w:lang w:val="en-US" w:eastAsia="zh-CN"/>
              </w:rPr>
              <w:t>堆，源代码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393" w:type="pct"/>
            <w:vMerge w:val="continue"/>
            <w:vAlign w:val="center"/>
          </w:tcPr>
          <w:p/>
        </w:tc>
        <w:tc>
          <w:tcPr>
            <w:tcW w:w="2866" w:type="pct"/>
            <w:vMerge w:val="continue"/>
            <w:vAlign w:val="center"/>
          </w:tcPr>
          <w:p/>
        </w:tc>
        <w:tc>
          <w:tcPr>
            <w:tcW w:w="484" w:type="pct"/>
            <w:vAlign w:val="center"/>
          </w:tcPr>
          <w:p>
            <w:pPr>
              <w:rPr>
                <w:rFonts w:hint="eastAsia"/>
                <w:lang w:val="en-US" w:eastAsia="zh-CN"/>
              </w:rPr>
            </w:pPr>
            <w:r>
              <w:rPr>
                <w:rFonts w:hint="eastAsia"/>
                <w:lang w:val="en-US" w:eastAsia="zh-CN"/>
              </w:rPr>
              <w:t>2(其他)</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393" w:type="pct"/>
            <w:vMerge w:val="restart"/>
            <w:vAlign w:val="center"/>
          </w:tcPr>
          <w:p>
            <w:pPr>
              <w:rPr>
                <w:rFonts w:hint="eastAsia"/>
                <w:lang w:val="en-US" w:eastAsia="zh-CN"/>
              </w:rPr>
            </w:pPr>
            <w:r>
              <w:rPr>
                <w:rFonts w:hint="eastAsia"/>
                <w:lang w:val="en-US" w:eastAsia="zh-CN"/>
              </w:rPr>
              <w:t>6</w:t>
            </w:r>
          </w:p>
          <w:p>
            <w:pPr>
              <w:rPr>
                <w:rFonts w:hint="eastAsia" w:eastAsiaTheme="minorEastAsia"/>
                <w:lang w:val="en-US" w:eastAsia="zh-CN"/>
              </w:rPr>
            </w:pPr>
            <w:r>
              <w:rPr>
                <w:rFonts w:hint="eastAsia"/>
                <w:lang w:val="en-US" w:eastAsia="zh-CN"/>
              </w:rPr>
              <w:t>(8分)</w:t>
            </w:r>
          </w:p>
        </w:tc>
        <w:tc>
          <w:tcPr>
            <w:tcW w:w="2866" w:type="pct"/>
            <w:vMerge w:val="restart"/>
            <w:vAlign w:val="center"/>
          </w:tcPr>
          <w:p>
            <w:pPr>
              <w:rPr>
                <w:rFonts w:hint="eastAsia"/>
                <w:lang w:val="en-US" w:eastAsia="zh-CN"/>
              </w:rPr>
            </w:pPr>
            <w:r>
              <w:rPr>
                <w:rFonts w:hint="eastAsia"/>
                <w:lang w:val="en-US" w:eastAsia="zh-CN"/>
              </w:rPr>
              <w:t>按学号、姓名模糊查询（3分）；</w:t>
            </w:r>
          </w:p>
          <w:p>
            <w:pPr>
              <w:rPr>
                <w:rFonts w:hint="eastAsia"/>
                <w:lang w:eastAsia="zh-CN"/>
              </w:rPr>
            </w:pPr>
            <w:r>
              <w:rPr>
                <w:rFonts w:hint="eastAsia"/>
                <w:lang w:val="en-US" w:eastAsia="zh-CN"/>
              </w:rPr>
              <w:t>统计起止日期内累计</w:t>
            </w:r>
            <w:bookmarkStart w:id="0" w:name="_GoBack"/>
            <w:bookmarkEnd w:id="0"/>
            <w:r>
              <w:rPr>
                <w:rFonts w:hint="eastAsia"/>
                <w:lang w:val="en-US" w:eastAsia="zh-CN"/>
              </w:rPr>
              <w:t>消费金额（3分）</w:t>
            </w:r>
            <w:r>
              <w:rPr>
                <w:rFonts w:hint="eastAsia"/>
                <w:lang w:eastAsia="zh-CN"/>
              </w:rPr>
              <w:t>。</w:t>
            </w:r>
          </w:p>
          <w:p>
            <w:r>
              <w:rPr>
                <w:rFonts w:hint="eastAsia"/>
                <w:lang w:val="en-US" w:eastAsia="zh-CN"/>
              </w:rPr>
              <w:t>指定账户的最终消费余额是否正确（2分）。</w:t>
            </w:r>
            <w:r>
              <w:t xml:space="preserve"> </w:t>
            </w:r>
          </w:p>
        </w:tc>
        <w:tc>
          <w:tcPr>
            <w:tcW w:w="484" w:type="pct"/>
            <w:vAlign w:val="center"/>
          </w:tcPr>
          <w:p>
            <w:pPr>
              <w:rPr>
                <w:rFonts w:hint="default" w:eastAsiaTheme="minorEastAsia"/>
                <w:lang w:val="en-US" w:eastAsia="zh-CN"/>
              </w:rPr>
            </w:pPr>
            <w:r>
              <w:rPr>
                <w:rFonts w:hint="eastAsia"/>
                <w:lang w:val="en-US" w:eastAsia="zh-CN"/>
              </w:rPr>
              <w:t>3(查询)</w:t>
            </w:r>
          </w:p>
        </w:tc>
        <w:tc>
          <w:tcPr>
            <w:tcW w:w="517" w:type="pct"/>
            <w:vAlign w:val="center"/>
          </w:tcPr>
          <w:p/>
        </w:tc>
        <w:tc>
          <w:tcPr>
            <w:tcW w:w="739" w:type="pct"/>
            <w:vAlign w:val="center"/>
          </w:tcPr>
          <w:p>
            <w:pPr>
              <w:rPr>
                <w:rFonts w:hint="default" w:eastAsiaTheme="minorEastAsia"/>
                <w:lang w:val="en-US" w:eastAsia="zh-CN"/>
              </w:rPr>
            </w:pPr>
            <w:r>
              <w:rPr>
                <w:rFonts w:hint="eastAsia"/>
                <w:lang w:val="en-US" w:eastAsia="zh-CN"/>
              </w:rPr>
              <w:t>姓名模糊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1" w:hRule="atLeast"/>
        </w:trPr>
        <w:tc>
          <w:tcPr>
            <w:tcW w:w="393" w:type="pct"/>
            <w:vMerge w:val="continue"/>
            <w:vAlign w:val="center"/>
          </w:tcPr>
          <w:p/>
        </w:tc>
        <w:tc>
          <w:tcPr>
            <w:tcW w:w="2866" w:type="pct"/>
            <w:vMerge w:val="continue"/>
            <w:vAlign w:val="center"/>
          </w:tcPr>
          <w:p/>
        </w:tc>
        <w:tc>
          <w:tcPr>
            <w:tcW w:w="484" w:type="pct"/>
            <w:vAlign w:val="center"/>
          </w:tcPr>
          <w:p>
            <w:pPr>
              <w:rPr>
                <w:rFonts w:hint="default"/>
                <w:lang w:val="en-US" w:eastAsia="zh-CN"/>
              </w:rPr>
            </w:pPr>
            <w:r>
              <w:rPr>
                <w:rFonts w:hint="eastAsia"/>
                <w:lang w:val="en-US" w:eastAsia="zh-CN"/>
              </w:rPr>
              <w:t>3(统计)</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393" w:type="pct"/>
            <w:vMerge w:val="continue"/>
            <w:vAlign w:val="center"/>
          </w:tcPr>
          <w:p/>
        </w:tc>
        <w:tc>
          <w:tcPr>
            <w:tcW w:w="2866" w:type="pct"/>
            <w:vMerge w:val="continue"/>
            <w:vAlign w:val="center"/>
          </w:tcPr>
          <w:p/>
        </w:tc>
        <w:tc>
          <w:tcPr>
            <w:tcW w:w="484" w:type="pct"/>
            <w:vAlign w:val="center"/>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2(余额)</w:t>
            </w:r>
          </w:p>
        </w:tc>
        <w:tc>
          <w:tcPr>
            <w:tcW w:w="517" w:type="pct"/>
            <w:vAlign w:val="center"/>
          </w:tcPr>
          <w:p>
            <w:pPr>
              <w:rPr>
                <w:rFonts w:hint="eastAsia" w:asciiTheme="minorHAnsi" w:hAnsiTheme="minorHAnsi" w:eastAsiaTheme="minorEastAsia" w:cstheme="minorBidi"/>
                <w:kern w:val="2"/>
                <w:sz w:val="21"/>
                <w:szCs w:val="22"/>
                <w:lang w:val="en-US" w:eastAsia="zh-CN" w:bidi="ar-SA"/>
              </w:rPr>
            </w:pPr>
          </w:p>
        </w:tc>
        <w:tc>
          <w:tcPr>
            <w:tcW w:w="739" w:type="pct"/>
            <w:vAlign w:val="center"/>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最终余额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000" w:type="pct"/>
            <w:gridSpan w:val="5"/>
            <w:vAlign w:val="center"/>
          </w:tcPr>
          <w:p>
            <w:r>
              <w:rPr>
                <w:rFonts w:hint="eastAsia"/>
              </w:rPr>
              <w:t>扩展功能实现情况（</w:t>
            </w:r>
            <w:r>
              <w:rPr>
                <w:rFonts w:hint="eastAsia"/>
                <w:lang w:val="en-US" w:eastAsia="zh-CN"/>
              </w:rPr>
              <w:t>15</w:t>
            </w:r>
            <w:r>
              <w:rPr>
                <w:rFonts w:hint="eastAsia"/>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393" w:type="pct"/>
            <w:vMerge w:val="restart"/>
            <w:vAlign w:val="center"/>
          </w:tcPr>
          <w:p>
            <w:pPr>
              <w:rPr>
                <w:rFonts w:hint="eastAsia"/>
              </w:rPr>
            </w:pPr>
            <w:r>
              <w:rPr>
                <w:rFonts w:hint="eastAsia"/>
              </w:rPr>
              <w:t>1</w:t>
            </w:r>
          </w:p>
          <w:p>
            <w:pPr>
              <w:rPr>
                <w:rFonts w:hint="eastAsia"/>
              </w:rPr>
            </w:pPr>
            <w:r>
              <w:rPr>
                <w:rFonts w:hint="eastAsia"/>
                <w:sz w:val="20"/>
                <w:szCs w:val="21"/>
                <w:lang w:val="en-US" w:eastAsia="zh-CN"/>
              </w:rPr>
              <w:t>(5分)</w:t>
            </w:r>
          </w:p>
        </w:tc>
        <w:tc>
          <w:tcPr>
            <w:tcW w:w="2866" w:type="pct"/>
            <w:vMerge w:val="restart"/>
            <w:vAlign w:val="center"/>
          </w:tcPr>
          <w:p>
            <w:r>
              <w:rPr>
                <w:rFonts w:hint="eastAsia"/>
                <w:lang w:val="en-US" w:eastAsia="zh-CN"/>
              </w:rPr>
              <w:t>如果发现当前时段的消费累计金额超过20元，需要提示输入校园卡的消费密码（4分），密码输入正确后，对当前时段的累计消费金额清零处理。（1分）</w:t>
            </w:r>
          </w:p>
        </w:tc>
        <w:tc>
          <w:tcPr>
            <w:tcW w:w="484" w:type="pct"/>
            <w:vAlign w:val="center"/>
          </w:tcPr>
          <w:p>
            <w:pPr>
              <w:rPr>
                <w:rFonts w:hint="default"/>
                <w:lang w:val="en-US" w:eastAsia="zh-CN"/>
              </w:rPr>
            </w:pPr>
            <w:r>
              <w:rPr>
                <w:rFonts w:hint="eastAsia"/>
                <w:lang w:val="en-US" w:eastAsia="zh-CN"/>
              </w:rPr>
              <w:t>4(超额)</w:t>
            </w:r>
          </w:p>
        </w:tc>
        <w:tc>
          <w:tcPr>
            <w:tcW w:w="517" w:type="pct"/>
            <w:vAlign w:val="center"/>
          </w:tcPr>
          <w:p/>
        </w:tc>
        <w:tc>
          <w:tcPr>
            <w:tcW w:w="739" w:type="pc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393" w:type="pct"/>
            <w:vMerge w:val="continue"/>
            <w:vAlign w:val="center"/>
          </w:tcPr>
          <w:p/>
        </w:tc>
        <w:tc>
          <w:tcPr>
            <w:tcW w:w="2866" w:type="pct"/>
            <w:vMerge w:val="continue"/>
            <w:vAlign w:val="center"/>
          </w:tcPr>
          <w:p/>
        </w:tc>
        <w:tc>
          <w:tcPr>
            <w:tcW w:w="484" w:type="pct"/>
            <w:vAlign w:val="center"/>
          </w:tcPr>
          <w:p>
            <w:pPr>
              <w:rPr>
                <w:rFonts w:hint="eastAsia"/>
                <w:lang w:val="en-US" w:eastAsia="zh-CN"/>
              </w:rPr>
            </w:pPr>
            <w:r>
              <w:rPr>
                <w:rFonts w:hint="eastAsia"/>
                <w:lang w:val="en-US" w:eastAsia="zh-CN"/>
              </w:rPr>
              <w:t>1(清零)</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93" w:type="pct"/>
            <w:vAlign w:val="center"/>
          </w:tcPr>
          <w:p>
            <w:pPr>
              <w:rPr>
                <w:rFonts w:hint="eastAsia"/>
              </w:rPr>
            </w:pPr>
            <w:r>
              <w:rPr>
                <w:rFonts w:hint="eastAsia"/>
              </w:rPr>
              <w:t>2</w:t>
            </w:r>
          </w:p>
          <w:p>
            <w:pPr>
              <w:rPr>
                <w:rFonts w:hint="eastAsia"/>
              </w:rPr>
            </w:pPr>
            <w:r>
              <w:rPr>
                <w:rFonts w:hint="eastAsia"/>
                <w:sz w:val="20"/>
                <w:szCs w:val="21"/>
                <w:lang w:val="en-US" w:eastAsia="zh-CN"/>
              </w:rPr>
              <w:t>(10分)</w:t>
            </w:r>
          </w:p>
        </w:tc>
        <w:tc>
          <w:tcPr>
            <w:tcW w:w="2866" w:type="pct"/>
            <w:vAlign w:val="center"/>
          </w:tcPr>
          <w:p>
            <w:r>
              <w:rPr>
                <w:rFonts w:hint="eastAsia"/>
                <w:lang w:val="en-US" w:eastAsia="zh-CN"/>
              </w:rPr>
              <w:t>在汇总的数据中，给定一位同学的学号，请分析哪些同学与该同学经常一起在食堂排队购餐。</w:t>
            </w:r>
          </w:p>
        </w:tc>
        <w:tc>
          <w:tcPr>
            <w:tcW w:w="484" w:type="pct"/>
            <w:vAlign w:val="center"/>
          </w:tcPr>
          <w:p>
            <w:pPr>
              <w:rPr>
                <w:rFonts w:hint="eastAsia"/>
                <w:lang w:val="en-US" w:eastAsia="zh-CN"/>
              </w:rPr>
            </w:pPr>
            <w:r>
              <w:t>1</w:t>
            </w:r>
            <w:r>
              <w:rPr>
                <w:rFonts w:hint="eastAsia"/>
                <w:lang w:val="en-US" w:eastAsia="zh-CN"/>
              </w:rPr>
              <w:t>0</w:t>
            </w:r>
          </w:p>
          <w:p>
            <w:pPr>
              <w:rPr>
                <w:rFonts w:hint="default" w:eastAsiaTheme="minorEastAsia"/>
                <w:lang w:val="en-US" w:eastAsia="zh-CN"/>
              </w:rPr>
            </w:pPr>
            <w:r>
              <w:rPr>
                <w:rFonts w:hint="eastAsia"/>
                <w:lang w:val="en-US" w:eastAsia="zh-CN"/>
              </w:rPr>
              <w:t>(挖掘)</w:t>
            </w:r>
          </w:p>
        </w:tc>
        <w:tc>
          <w:tcPr>
            <w:tcW w:w="517" w:type="pct"/>
            <w:vAlign w:val="center"/>
          </w:tcPr>
          <w:p/>
        </w:tc>
        <w:tc>
          <w:tcPr>
            <w:tcW w:w="739" w:type="pc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259" w:type="pct"/>
            <w:gridSpan w:val="2"/>
            <w:vAlign w:val="center"/>
          </w:tcPr>
          <w:p>
            <w:pPr>
              <w:spacing w:line="360" w:lineRule="auto"/>
            </w:pPr>
            <w:r>
              <w:rPr>
                <w:rFonts w:hint="eastAsia"/>
              </w:rPr>
              <w:t>升级功能实现情况（10分）</w:t>
            </w:r>
          </w:p>
        </w:tc>
        <w:tc>
          <w:tcPr>
            <w:tcW w:w="484" w:type="pct"/>
            <w:vAlign w:val="center"/>
          </w:tcPr>
          <w:p/>
        </w:tc>
        <w:tc>
          <w:tcPr>
            <w:tcW w:w="517" w:type="pct"/>
            <w:vAlign w:val="center"/>
          </w:tcPr>
          <w:p/>
        </w:tc>
        <w:tc>
          <w:tcPr>
            <w:tcW w:w="739" w:type="pc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93" w:type="pct"/>
            <w:vAlign w:val="center"/>
          </w:tcPr>
          <w:p>
            <w:r>
              <w:t>1</w:t>
            </w:r>
          </w:p>
          <w:p>
            <w:r>
              <w:rPr>
                <w:rFonts w:hint="eastAsia"/>
                <w:sz w:val="20"/>
                <w:szCs w:val="21"/>
                <w:lang w:val="en-US" w:eastAsia="zh-CN"/>
              </w:rPr>
              <w:t>(5分)</w:t>
            </w:r>
          </w:p>
        </w:tc>
        <w:tc>
          <w:tcPr>
            <w:tcW w:w="2866" w:type="pct"/>
            <w:vAlign w:val="center"/>
          </w:tcPr>
          <w:p>
            <w:r>
              <w:rPr>
                <w:rFonts w:hint="eastAsia"/>
                <w:lang w:val="en-US" w:eastAsia="zh-CN"/>
              </w:rPr>
              <w:t>消费记录数据的校验码设计与使用，克服充值和消费数据被简单篡改的情况。</w:t>
            </w:r>
          </w:p>
        </w:tc>
        <w:tc>
          <w:tcPr>
            <w:tcW w:w="484" w:type="pct"/>
            <w:vAlign w:val="center"/>
          </w:tcPr>
          <w:p>
            <w:pPr>
              <w:rPr>
                <w:rFonts w:hint="default" w:eastAsiaTheme="minorEastAsia"/>
                <w:lang w:val="en-US" w:eastAsia="zh-CN"/>
              </w:rPr>
            </w:pPr>
            <w:r>
              <w:rPr>
                <w:rFonts w:hint="eastAsia"/>
                <w:lang w:val="en-US" w:eastAsia="zh-CN"/>
              </w:rPr>
              <w:t>5(校验)</w:t>
            </w:r>
          </w:p>
        </w:tc>
        <w:tc>
          <w:tcPr>
            <w:tcW w:w="517" w:type="pct"/>
            <w:vAlign w:val="center"/>
          </w:tcPr>
          <w:p/>
        </w:tc>
        <w:tc>
          <w:tcPr>
            <w:tcW w:w="739" w:type="pc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93" w:type="pct"/>
            <w:vAlign w:val="center"/>
          </w:tcPr>
          <w:p>
            <w:r>
              <w:t>2</w:t>
            </w:r>
          </w:p>
          <w:p>
            <w:r>
              <w:rPr>
                <w:rFonts w:hint="eastAsia"/>
                <w:sz w:val="20"/>
                <w:szCs w:val="21"/>
                <w:lang w:val="en-US" w:eastAsia="zh-CN"/>
              </w:rPr>
              <w:t>(5分)</w:t>
            </w:r>
          </w:p>
        </w:tc>
        <w:tc>
          <w:tcPr>
            <w:tcW w:w="2866" w:type="pct"/>
            <w:vAlign w:val="center"/>
          </w:tcPr>
          <w:p>
            <w:r>
              <w:rPr>
                <w:rFonts w:hint="eastAsia"/>
                <w:lang w:val="en-US" w:eastAsia="zh-CN"/>
              </w:rPr>
              <w:t>提出一个能够检测出某些充值和消费数据行被直接删除或伪造增加的技术方案。</w:t>
            </w:r>
          </w:p>
        </w:tc>
        <w:tc>
          <w:tcPr>
            <w:tcW w:w="484" w:type="pct"/>
            <w:vAlign w:val="center"/>
          </w:tcPr>
          <w:p>
            <w:pPr>
              <w:rPr>
                <w:rFonts w:hint="default" w:eastAsiaTheme="minorEastAsia"/>
                <w:lang w:val="en-US" w:eastAsia="zh-CN"/>
              </w:rPr>
            </w:pPr>
            <w:r>
              <w:rPr>
                <w:rFonts w:hint="eastAsia"/>
                <w:lang w:val="en-US" w:eastAsia="zh-CN"/>
              </w:rPr>
              <w:t>5(连续)</w:t>
            </w:r>
          </w:p>
        </w:tc>
        <w:tc>
          <w:tcPr>
            <w:tcW w:w="517" w:type="pct"/>
            <w:vAlign w:val="center"/>
          </w:tcPr>
          <w:p/>
        </w:tc>
        <w:tc>
          <w:tcPr>
            <w:tcW w:w="739" w:type="pc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259" w:type="pct"/>
            <w:gridSpan w:val="2"/>
            <w:vAlign w:val="center"/>
          </w:tcPr>
          <w:p>
            <w:pPr>
              <w:rPr>
                <w:rFonts w:hint="eastAsia"/>
                <w:szCs w:val="21"/>
              </w:rPr>
            </w:pPr>
            <w:r>
              <w:rPr>
                <w:rFonts w:hint="eastAsia"/>
                <w:b/>
                <w:bCs/>
                <w:szCs w:val="21"/>
              </w:rPr>
              <w:t>程序规范</w:t>
            </w:r>
            <w:r>
              <w:rPr>
                <w:rFonts w:hint="eastAsia"/>
                <w:b/>
                <w:bCs/>
                <w:szCs w:val="21"/>
                <w:lang w:val="en-US" w:eastAsia="zh-CN"/>
              </w:rPr>
              <w:t>性检查</w:t>
            </w:r>
            <w:r>
              <w:rPr>
                <w:rFonts w:hint="eastAsia"/>
                <w:b/>
                <w:bCs/>
                <w:szCs w:val="21"/>
              </w:rPr>
              <w:t>：</w:t>
            </w:r>
            <w:r>
              <w:rPr>
                <w:rFonts w:hint="eastAsia"/>
                <w:szCs w:val="21"/>
                <w:lang w:val="en-US" w:eastAsia="zh-CN"/>
              </w:rPr>
              <w:t>程序段的</w:t>
            </w:r>
            <w:r>
              <w:rPr>
                <w:rFonts w:hint="eastAsia"/>
                <w:szCs w:val="21"/>
              </w:rPr>
              <w:t>注释</w:t>
            </w:r>
            <w:r>
              <w:rPr>
                <w:rFonts w:hint="eastAsia"/>
                <w:szCs w:val="21"/>
                <w:lang w:eastAsia="zh-CN"/>
              </w:rPr>
              <w:t>，</w:t>
            </w:r>
            <w:r>
              <w:rPr>
                <w:rFonts w:hint="eastAsia"/>
                <w:szCs w:val="21"/>
                <w:lang w:val="en-US" w:eastAsia="zh-CN"/>
              </w:rPr>
              <w:t>程序行的注释，程序实现的</w:t>
            </w:r>
            <w:r>
              <w:rPr>
                <w:rFonts w:hint="eastAsia"/>
                <w:szCs w:val="21"/>
              </w:rPr>
              <w:t>模块化</w:t>
            </w:r>
          </w:p>
          <w:p>
            <w:pPr>
              <w:ind w:firstLine="1680" w:firstLineChars="800"/>
              <w:rPr>
                <w:rFonts w:hint="eastAsia"/>
                <w:lang w:val="en-US" w:eastAsia="zh-CN"/>
              </w:rPr>
            </w:pPr>
            <w:r>
              <w:rPr>
                <w:rFonts w:hint="eastAsia"/>
                <w:szCs w:val="21"/>
                <w:lang w:val="en-US" w:eastAsia="zh-CN"/>
              </w:rPr>
              <w:t>能力，是否采用合理的数据结构。（基础5分）</w:t>
            </w:r>
          </w:p>
        </w:tc>
        <w:tc>
          <w:tcPr>
            <w:tcW w:w="484" w:type="pct"/>
            <w:vAlign w:val="center"/>
          </w:tcPr>
          <w:p>
            <w:pPr>
              <w:rPr>
                <w:rFonts w:hint="default"/>
                <w:lang w:val="en-US" w:eastAsia="zh-CN"/>
              </w:rPr>
            </w:pPr>
            <w:r>
              <w:rPr>
                <w:rFonts w:hint="eastAsia"/>
                <w:lang w:val="en-US" w:eastAsia="zh-CN"/>
              </w:rPr>
              <w:t>7(注释)</w:t>
            </w:r>
          </w:p>
        </w:tc>
        <w:tc>
          <w:tcPr>
            <w:tcW w:w="517" w:type="pct"/>
            <w:vAlign w:val="center"/>
          </w:tcPr>
          <w:p/>
        </w:tc>
        <w:tc>
          <w:tcPr>
            <w:tcW w:w="739" w:type="pc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259" w:type="pct"/>
            <w:gridSpan w:val="2"/>
            <w:vAlign w:val="center"/>
          </w:tcPr>
          <w:p>
            <w:pPr>
              <w:rPr>
                <w:rFonts w:hint="eastAsia"/>
                <w:lang w:val="en-US" w:eastAsia="zh-CN"/>
              </w:rPr>
            </w:pPr>
            <w:r>
              <w:rPr>
                <w:rFonts w:hint="eastAsia"/>
                <w:b/>
                <w:bCs/>
                <w:szCs w:val="21"/>
                <w:lang w:val="en-US" w:eastAsia="zh-CN"/>
              </w:rPr>
              <w:t>设计特色和创意：</w:t>
            </w:r>
            <w:r>
              <w:rPr>
                <w:rFonts w:hint="eastAsia"/>
                <w:szCs w:val="21"/>
              </w:rPr>
              <w:t>特色</w:t>
            </w:r>
            <w:r>
              <w:rPr>
                <w:rFonts w:hint="eastAsia"/>
                <w:szCs w:val="21"/>
                <w:lang w:val="en-US" w:eastAsia="zh-CN"/>
              </w:rPr>
              <w:t>是否</w:t>
            </w:r>
            <w:r>
              <w:rPr>
                <w:rFonts w:hint="eastAsia"/>
                <w:szCs w:val="21"/>
              </w:rPr>
              <w:t>明显</w:t>
            </w:r>
            <w:r>
              <w:rPr>
                <w:rFonts w:hint="eastAsia"/>
                <w:szCs w:val="21"/>
                <w:lang w:eastAsia="zh-CN"/>
              </w:rPr>
              <w:t>，</w:t>
            </w:r>
            <w:r>
              <w:rPr>
                <w:rFonts w:hint="eastAsia"/>
                <w:szCs w:val="21"/>
                <w:lang w:val="en-US" w:eastAsia="zh-CN"/>
              </w:rPr>
              <w:t>有无一些创意。（基础10分）</w:t>
            </w:r>
          </w:p>
        </w:tc>
        <w:tc>
          <w:tcPr>
            <w:tcW w:w="484" w:type="pct"/>
            <w:vAlign w:val="center"/>
          </w:tcPr>
          <w:p>
            <w:pPr>
              <w:rPr>
                <w:rFonts w:hint="default"/>
                <w:lang w:val="en-US" w:eastAsia="zh-CN"/>
              </w:rPr>
            </w:pPr>
            <w:r>
              <w:rPr>
                <w:rFonts w:hint="eastAsia"/>
                <w:lang w:val="en-US" w:eastAsia="zh-CN"/>
              </w:rPr>
              <w:t>15（创）</w:t>
            </w:r>
          </w:p>
        </w:tc>
        <w:tc>
          <w:tcPr>
            <w:tcW w:w="517" w:type="pct"/>
            <w:vAlign w:val="center"/>
          </w:tcPr>
          <w:p/>
        </w:tc>
        <w:tc>
          <w:tcPr>
            <w:tcW w:w="739" w:type="pct"/>
            <w:vAlign w:val="center"/>
          </w:tcPr>
          <w:p/>
        </w:tc>
      </w:tr>
    </w:tbl>
    <w:p>
      <w:pPr>
        <w:jc w:val="left"/>
        <w:rPr>
          <w:rFonts w:hint="default" w:eastAsiaTheme="minorEastAsia"/>
          <w:lang w:val="en-US" w:eastAsia="zh-CN"/>
        </w:rPr>
      </w:pPr>
    </w:p>
    <w:p>
      <w:pPr>
        <w:jc w:val="left"/>
      </w:pPr>
      <w:r>
        <w:rPr>
          <w:rFonts w:hint="eastAsia"/>
        </w:rPr>
        <w:t xml:space="preserve">检查人： </w:t>
      </w:r>
      <w:r>
        <w:rPr>
          <w:rFonts w:hint="eastAsia"/>
          <w:u w:val="single"/>
        </w:rPr>
        <w:t xml:space="preserve">                                      </w:t>
      </w:r>
      <w:r>
        <w:rPr>
          <w:rFonts w:hint="eastAsia"/>
        </w:rPr>
        <w:t xml:space="preserve">     </w:t>
      </w:r>
    </w:p>
    <w:p>
      <w:pPr>
        <w:jc w:val="left"/>
      </w:pPr>
    </w:p>
    <w:p>
      <w:pPr>
        <w:jc w:val="left"/>
      </w:pPr>
      <w:r>
        <w:rPr>
          <w:rFonts w:hint="eastAsia"/>
        </w:rPr>
        <w:t>检查时间：</w:t>
      </w:r>
      <w:r>
        <w:rPr>
          <w:rFonts w:hint="eastAsia"/>
          <w:u w:val="single"/>
        </w:rPr>
        <w:t xml:space="preserve">                                    </w:t>
      </w:r>
      <w:r>
        <w:rPr>
          <w:rFonts w:hint="eastAsia"/>
        </w:rPr>
        <w:t xml:space="preserve">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778"/>
    <w:rsid w:val="000576E4"/>
    <w:rsid w:val="001A5103"/>
    <w:rsid w:val="001E6CC4"/>
    <w:rsid w:val="0020066D"/>
    <w:rsid w:val="002C36F4"/>
    <w:rsid w:val="00320F22"/>
    <w:rsid w:val="003878B3"/>
    <w:rsid w:val="00413DFE"/>
    <w:rsid w:val="00557194"/>
    <w:rsid w:val="005F5F29"/>
    <w:rsid w:val="006E17C6"/>
    <w:rsid w:val="00747387"/>
    <w:rsid w:val="00782DF5"/>
    <w:rsid w:val="007D2DB6"/>
    <w:rsid w:val="00965837"/>
    <w:rsid w:val="00AB4778"/>
    <w:rsid w:val="00BD4417"/>
    <w:rsid w:val="00C4561E"/>
    <w:rsid w:val="00CE3007"/>
    <w:rsid w:val="00D1521A"/>
    <w:rsid w:val="00D25987"/>
    <w:rsid w:val="00DB139A"/>
    <w:rsid w:val="00EA299F"/>
    <w:rsid w:val="00EA5AF5"/>
    <w:rsid w:val="00EF2E53"/>
    <w:rsid w:val="00F57A40"/>
    <w:rsid w:val="00FA7715"/>
    <w:rsid w:val="00FC20C9"/>
    <w:rsid w:val="05726C45"/>
    <w:rsid w:val="0CCF6C55"/>
    <w:rsid w:val="0DE508F1"/>
    <w:rsid w:val="0ED343EE"/>
    <w:rsid w:val="17AD2275"/>
    <w:rsid w:val="1AF548B0"/>
    <w:rsid w:val="1F5B6FC4"/>
    <w:rsid w:val="1F5D6764"/>
    <w:rsid w:val="23E70F25"/>
    <w:rsid w:val="271C0A26"/>
    <w:rsid w:val="282E1DB2"/>
    <w:rsid w:val="28A61BC0"/>
    <w:rsid w:val="30486B09"/>
    <w:rsid w:val="30FD3F4E"/>
    <w:rsid w:val="329335FD"/>
    <w:rsid w:val="32E4085D"/>
    <w:rsid w:val="363B68B8"/>
    <w:rsid w:val="3B0B05EA"/>
    <w:rsid w:val="3C525A93"/>
    <w:rsid w:val="492232E0"/>
    <w:rsid w:val="531F642B"/>
    <w:rsid w:val="575C687A"/>
    <w:rsid w:val="58CA7F53"/>
    <w:rsid w:val="5E5833C8"/>
    <w:rsid w:val="601823C9"/>
    <w:rsid w:val="6A311944"/>
    <w:rsid w:val="6C6969EE"/>
    <w:rsid w:val="6DA414D9"/>
    <w:rsid w:val="6FD71FBF"/>
    <w:rsid w:val="701B22A5"/>
    <w:rsid w:val="78AF59CC"/>
    <w:rsid w:val="7B34454B"/>
    <w:rsid w:val="7B87288A"/>
    <w:rsid w:val="7ED66E13"/>
    <w:rsid w:val="7FE00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Char"/>
    <w:basedOn w:val="6"/>
    <w:link w:val="3"/>
    <w:qFormat/>
    <w:uiPriority w:val="99"/>
    <w:rPr>
      <w:kern w:val="2"/>
      <w:sz w:val="18"/>
      <w:szCs w:val="18"/>
    </w:rPr>
  </w:style>
  <w:style w:type="character" w:customStyle="1" w:styleId="8">
    <w:name w:val="页脚 Char"/>
    <w:basedOn w:val="6"/>
    <w:link w:val="2"/>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119</Words>
  <Characters>679</Characters>
  <Lines>5</Lines>
  <Paragraphs>1</Paragraphs>
  <TotalTime>347</TotalTime>
  <ScaleCrop>false</ScaleCrop>
  <LinksUpToDate>false</LinksUpToDate>
  <CharactersWithSpaces>797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2021-02-28T03:19:00Z</dcterms:created>
  <dc:creator>Microsoft</dc:creator>
  <cp:lastModifiedBy>cosφ√</cp:lastModifiedBy>
  <dcterms:modified xsi:type="dcterms:W3CDTF">2022-02-28T14:02:41Z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B1D0DDD0BAB642898ACB230B18B7C175</vt:lpwstr>
  </property>
</Properties>
</file>