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Concat Innovation Checklist (from RTDETR-20260203.zip)</w:t>
      </w:r>
    </w:p>
    <w:p>
      <w:r>
        <w:t xml:space="preserve">Scope: only modify Concat positions on ASF-P2-lite baseline.</w:t>
      </w:r>
    </w:p>
    <w:p/>
    <w:p>
      <w:r>
        <w:t xml:space="preserve">1) High-priority (strong + effective)</w:t>
      </w:r>
    </w:p>
    <w:p>
      <w:r>
        <w:t xml:space="preserve">1. GDSAFusion (from zip)</w:t>
      </w:r>
    </w:p>
    <w:p>
      <w:r>
        <w:t xml:space="preserve">   - Effect: High | Stability: High | Cost: Medium</w:t>
      </w:r>
    </w:p>
    <w:p>
      <w:r>
        <w:t xml:space="preserve">   - Use to replace 2-input Concat at key neck fusion points.</w:t>
      </w:r>
    </w:p>
    <w:p/>
    <w:p>
      <w:r>
        <w:t xml:space="preserve">2. Fusion[adaptive] + Fusion[SDI] combo (from zip)</w:t>
      </w:r>
    </w:p>
    <w:p>
      <w:r>
        <w:t xml:space="preserve">   - Effect: Medium-High | Stability: High | Cost: Low-Medium</w:t>
      </w:r>
    </w:p>
    <w:p>
      <w:r>
        <w:t xml:space="preserve">   - 256+256 Concat -&gt; Fusion[adaptive]</w:t>
      </w:r>
    </w:p>
    <w:p>
      <w:r>
        <w:t xml:space="preserve">   - 128+256 Concat -&gt; Fusion[SDI] (better for channel mismatch).</w:t>
      </w:r>
    </w:p>
    <w:p/>
    <w:p>
      <w:r>
        <w:t xml:space="preserve">3. CAFMFusion (from zip)</w:t>
      </w:r>
    </w:p>
    <w:p>
      <w:r>
        <w:t xml:space="preserve">   - Effect: Very High | Stability: Medium | Cost: High</w:t>
      </w:r>
    </w:p>
    <w:p>
      <w:r>
        <w:t xml:space="preserve">   - Replace only 1-2 key Concat points first to control memory.</w:t>
      </w:r>
    </w:p>
    <w:p/>
    <w:p>
      <w:r>
        <w:t xml:space="preserve">2) Second-tier candidates</w:t>
      </w:r>
    </w:p>
    <w:p>
      <w:r>
        <w:t xml:space="preserve">4. PSFM (from zip)</w:t>
      </w:r>
    </w:p>
    <w:p>
      <w:r>
        <w:t xml:space="preserve">   - Effect: High | Stability: Medium | Cost: Medium-High</w:t>
      </w:r>
    </w:p>
    <w:p/>
    <w:p>
      <w:r>
        <w:t xml:space="preserve">5. CGAFusion (from zip)</w:t>
      </w:r>
    </w:p>
    <w:p>
      <w:r>
        <w:t xml:space="preserve">   - Effect: Medium-High | Stability: Medium-High | Cost: Medium</w:t>
      </w:r>
    </w:p>
    <w:p/>
    <w:p>
      <w:r>
        <w:t xml:space="preserve">6. Fusion[bifpn] (from zip)</w:t>
      </w:r>
    </w:p>
    <w:p>
      <w:r>
        <w:t xml:space="preserve">   - Effect: Medium | Stability: High | Cost: Low</w:t>
      </w:r>
    </w:p>
    <w:p/>
    <w:p>
      <w:r>
        <w:t xml:space="preserve">3) Not first-batch recommendations</w:t>
      </w:r>
    </w:p>
    <w:p>
      <w:r>
        <w:t xml:space="preserve">7. FreqFusion / Freq_Fusion (from zip)</w:t>
      </w:r>
    </w:p>
    <w:p>
      <w:r>
        <w:t xml:space="preserve">   - Potentially strong on detail, but higher integration and memory risk.</w:t>
      </w:r>
    </w:p>
    <w:p/>
    <w:p>
      <w:r>
        <w:t xml:space="preserve">8. DynamicInterpolationFusion / ContextGuideFusionModule (from zip)</w:t>
      </w:r>
    </w:p>
    <w:p>
      <w:r>
        <w:t xml:space="preserve">   - More structural changes, not the lowest-risk direct Concat replacement.</w:t>
      </w:r>
    </w:p>
    <w:p/>
    <w:p>
      <w:r>
        <w:t xml:space="preserve">4) Suggested experiment order (ASF-P2-lite, Concat-only)</w:t>
      </w:r>
    </w:p>
    <w:p>
      <w:r>
        <w:t xml:space="preserve">A. Fusion[adaptive]+Fusion[SDI] baseline</w:t>
      </w:r>
    </w:p>
    <w:p>
      <w:r>
        <w:t xml:space="preserve">B. GDSAFusion at key Concat points</w:t>
      </w:r>
    </w:p>
    <w:p>
      <w:r>
        <w:t xml:space="preserve">C. CAFMFusion / PSFM for accuracy push</w:t>
      </w:r>
    </w:p>
    <w:p/>
    <w:p>
      <w:r>
        <w:t xml:space="preserve">5) Available in current project parser</w:t>
      </w:r>
    </w:p>
    <w:p>
      <w:r>
        <w:t xml:space="preserve">Fusion, GDSAFusion, GLSA, CAFMFusion, PSFM, MCFGatedFusion</w:t>
      </w:r>
    </w:p>
    <w:p/>
    <w:p>
      <w:r>
        <w:t xml:space="preserve">Note: core fusion references are from RTDETR-20260203.zip (block.py, etc.).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