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2AC9" w14:textId="3BA47C5F" w:rsidR="00AA795C" w:rsidRPr="00992F2D" w:rsidRDefault="00AA795C" w:rsidP="00AA795C">
      <w:pPr>
        <w:pStyle w:val="Heading1"/>
        <w:rPr>
          <w:rFonts w:cs="Arial"/>
          <w:sz w:val="34"/>
          <w:szCs w:val="34"/>
        </w:rPr>
      </w:pPr>
      <w:r w:rsidRPr="00992F2D">
        <w:rPr>
          <w:rFonts w:cs="Arial"/>
          <w:sz w:val="34"/>
          <w:szCs w:val="34"/>
        </w:rPr>
        <w:t xml:space="preserve">Các </w:t>
      </w:r>
      <w:proofErr w:type="spellStart"/>
      <w:r w:rsidR="004D2BE9" w:rsidRPr="00992F2D">
        <w:rPr>
          <w:rFonts w:cs="Arial"/>
          <w:sz w:val="34"/>
          <w:szCs w:val="34"/>
        </w:rPr>
        <w:t>bước</w:t>
      </w:r>
      <w:proofErr w:type="spellEnd"/>
      <w:r w:rsidR="004D2BE9" w:rsidRPr="00992F2D">
        <w:rPr>
          <w:rFonts w:cs="Arial"/>
          <w:sz w:val="34"/>
          <w:szCs w:val="34"/>
        </w:rPr>
        <w:t xml:space="preserve"> </w:t>
      </w:r>
      <w:proofErr w:type="spellStart"/>
      <w:r w:rsidRPr="00992F2D">
        <w:rPr>
          <w:rFonts w:cs="Arial"/>
          <w:sz w:val="34"/>
          <w:szCs w:val="34"/>
        </w:rPr>
        <w:t>đọc</w:t>
      </w:r>
      <w:proofErr w:type="spellEnd"/>
      <w:r w:rsidRPr="00992F2D">
        <w:rPr>
          <w:rFonts w:cs="Arial"/>
          <w:sz w:val="34"/>
          <w:szCs w:val="34"/>
        </w:rPr>
        <w:t xml:space="preserve"> ổ </w:t>
      </w:r>
      <w:proofErr w:type="spellStart"/>
      <w:r w:rsidRPr="00992F2D">
        <w:rPr>
          <w:rFonts w:cs="Arial"/>
          <w:sz w:val="34"/>
          <w:szCs w:val="34"/>
        </w:rPr>
        <w:t>đĩa</w:t>
      </w:r>
      <w:proofErr w:type="spellEnd"/>
      <w:r w:rsidRPr="00992F2D">
        <w:rPr>
          <w:rFonts w:cs="Arial"/>
          <w:sz w:val="34"/>
          <w:szCs w:val="34"/>
        </w:rPr>
        <w:t xml:space="preserve"> </w:t>
      </w:r>
      <w:proofErr w:type="spellStart"/>
      <w:r w:rsidRPr="00992F2D">
        <w:rPr>
          <w:rFonts w:cs="Arial"/>
          <w:sz w:val="34"/>
          <w:szCs w:val="34"/>
        </w:rPr>
        <w:t>dạng</w:t>
      </w:r>
      <w:proofErr w:type="spellEnd"/>
      <w:r w:rsidRPr="00992F2D">
        <w:rPr>
          <w:rFonts w:cs="Arial"/>
          <w:sz w:val="34"/>
          <w:szCs w:val="34"/>
        </w:rPr>
        <w:t xml:space="preserve"> NTFS</w:t>
      </w:r>
    </w:p>
    <w:p w14:paraId="0BEDD6D7" w14:textId="20B705BC" w:rsidR="00AA795C" w:rsidRPr="00992F2D" w:rsidRDefault="00AA795C" w:rsidP="00AA795C">
      <w:pPr>
        <w:pStyle w:val="Heading2"/>
        <w:rPr>
          <w:rFonts w:cs="Arial"/>
          <w:sz w:val="34"/>
          <w:szCs w:val="26"/>
        </w:rPr>
      </w:pPr>
      <w:proofErr w:type="spellStart"/>
      <w:r w:rsidRPr="00992F2D">
        <w:rPr>
          <w:rFonts w:cs="Arial"/>
          <w:sz w:val="34"/>
          <w:szCs w:val="26"/>
        </w:rPr>
        <w:t>Bước</w:t>
      </w:r>
      <w:proofErr w:type="spellEnd"/>
      <w:r w:rsidRPr="00992F2D">
        <w:rPr>
          <w:rFonts w:cs="Arial"/>
          <w:sz w:val="34"/>
          <w:szCs w:val="26"/>
        </w:rPr>
        <w:t xml:space="preserve"> 1:</w:t>
      </w:r>
      <w:r w:rsidR="00032B7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Lấy</w:t>
      </w:r>
      <w:proofErr w:type="spellEnd"/>
      <w:r w:rsidR="008947C9" w:rsidRPr="00992F2D">
        <w:rPr>
          <w:rFonts w:cs="Arial"/>
          <w:sz w:val="34"/>
          <w:szCs w:val="26"/>
        </w:rPr>
        <w:t xml:space="preserve"> file </w:t>
      </w:r>
      <w:proofErr w:type="spellStart"/>
      <w:r w:rsidR="008947C9" w:rsidRPr="00992F2D">
        <w:rPr>
          <w:rFonts w:cs="Arial"/>
          <w:sz w:val="34"/>
          <w:szCs w:val="26"/>
        </w:rPr>
        <w:t>cần</w:t>
      </w:r>
      <w:proofErr w:type="spellEnd"/>
      <w:r w:rsidR="008947C9" w:rsidRPr="00992F2D">
        <w:rPr>
          <w:rFonts w:cs="Arial"/>
          <w:sz w:val="34"/>
          <w:szCs w:val="26"/>
        </w:rPr>
        <w:t xml:space="preserve"> </w:t>
      </w:r>
      <w:proofErr w:type="spellStart"/>
      <w:r w:rsidR="008947C9" w:rsidRPr="00992F2D">
        <w:rPr>
          <w:rFonts w:cs="Arial"/>
          <w:sz w:val="34"/>
          <w:szCs w:val="26"/>
        </w:rPr>
        <w:t>đọc</w:t>
      </w:r>
      <w:proofErr w:type="spellEnd"/>
    </w:p>
    <w:p w14:paraId="443F40CD" w14:textId="7758D9D9" w:rsidR="00AA795C" w:rsidRPr="00992F2D" w:rsidRDefault="00DA1406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r w:rsidR="00654EB4" w:rsidRPr="00992F2D">
        <w:rPr>
          <w:rFonts w:cs="Arial"/>
          <w:szCs w:val="26"/>
        </w:rPr>
        <w:t xml:space="preserve">volume </w:t>
      </w:r>
      <w:proofErr w:type="spellStart"/>
      <w:r w:rsidR="00654EB4" w:rsidRPr="00992F2D">
        <w:rPr>
          <w:rFonts w:cs="Arial"/>
          <w:szCs w:val="26"/>
        </w:rPr>
        <w:t>hệ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thống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tương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ứng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trong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máy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tính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654EB4" w:rsidRPr="00992F2D">
        <w:rPr>
          <w:rFonts w:cs="Arial"/>
          <w:szCs w:val="26"/>
        </w:rPr>
        <w:t>theo</w:t>
      </w:r>
      <w:proofErr w:type="spellEnd"/>
      <w:r w:rsidR="00654EB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định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dạng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tên</w:t>
      </w:r>
      <w:proofErr w:type="spellEnd"/>
      <w:r w:rsidR="00112604" w:rsidRPr="00992F2D">
        <w:rPr>
          <w:rFonts w:cs="Arial"/>
          <w:szCs w:val="26"/>
        </w:rPr>
        <w:t xml:space="preserve"> file </w:t>
      </w:r>
      <w:proofErr w:type="spellStart"/>
      <w:r w:rsidR="00112604" w:rsidRPr="00992F2D">
        <w:rPr>
          <w:rFonts w:cs="Arial"/>
          <w:szCs w:val="26"/>
        </w:rPr>
        <w:t>truyền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vào</w:t>
      </w:r>
      <w:proofErr w:type="spellEnd"/>
      <w:r w:rsidR="00112604" w:rsidRPr="00992F2D">
        <w:rPr>
          <w:rFonts w:cs="Arial"/>
          <w:szCs w:val="26"/>
        </w:rPr>
        <w:t xml:space="preserve"> </w:t>
      </w:r>
      <w:proofErr w:type="spellStart"/>
      <w:r w:rsidR="00112604" w:rsidRPr="00992F2D">
        <w:rPr>
          <w:rFonts w:cs="Arial"/>
          <w:szCs w:val="26"/>
        </w:rPr>
        <w:t>là</w:t>
      </w:r>
      <w:proofErr w:type="spellEnd"/>
      <w:r w:rsidR="00112604" w:rsidRPr="00992F2D">
        <w:rPr>
          <w:rFonts w:cs="Arial"/>
          <w:szCs w:val="26"/>
        </w:rPr>
        <w:t xml:space="preserve"> </w:t>
      </w:r>
      <w:hyperlink r:id="rId5" w:history="1">
        <w:r w:rsidR="00112604" w:rsidRPr="00992F2D">
          <w:rPr>
            <w:rStyle w:val="Hyperlink"/>
            <w:rFonts w:cs="Arial"/>
            <w:szCs w:val="26"/>
          </w:rPr>
          <w:t>\\\\.\\</w:t>
        </w:r>
        <w:r w:rsidR="00112604" w:rsidRPr="00992F2D">
          <w:rPr>
            <w:rStyle w:val="Hyperlink"/>
            <w:rFonts w:cs="Arial"/>
            <w:szCs w:val="26"/>
            <w:highlight w:val="yellow"/>
          </w:rPr>
          <w:t>X</w:t>
        </w:r>
        <w:r w:rsidR="00112604" w:rsidRPr="00992F2D">
          <w:rPr>
            <w:rStyle w:val="Hyperlink"/>
            <w:rFonts w:cs="Arial"/>
            <w:szCs w:val="26"/>
          </w:rPr>
          <w:t>:</w:t>
        </w:r>
      </w:hyperlink>
      <w:r w:rsidR="00112604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với</w:t>
      </w:r>
      <w:proofErr w:type="spellEnd"/>
      <w:r w:rsidR="00D93AF9" w:rsidRPr="00992F2D">
        <w:rPr>
          <w:rFonts w:cs="Arial"/>
          <w:szCs w:val="26"/>
        </w:rPr>
        <w:t xml:space="preserve"> </w:t>
      </w:r>
      <w:r w:rsidR="00D93AF9" w:rsidRPr="00992F2D">
        <w:rPr>
          <w:rFonts w:cs="Arial"/>
          <w:szCs w:val="26"/>
          <w:highlight w:val="yellow"/>
        </w:rPr>
        <w:t>X</w:t>
      </w:r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là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tên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của</w:t>
      </w:r>
      <w:proofErr w:type="spellEnd"/>
      <w:r w:rsidR="00D93AF9" w:rsidRPr="00992F2D">
        <w:rPr>
          <w:rFonts w:cs="Arial"/>
          <w:szCs w:val="26"/>
        </w:rPr>
        <w:t xml:space="preserve"> ổ </w:t>
      </w:r>
      <w:proofErr w:type="spellStart"/>
      <w:r w:rsidR="00D93AF9" w:rsidRPr="00992F2D">
        <w:rPr>
          <w:rFonts w:cs="Arial"/>
          <w:szCs w:val="26"/>
        </w:rPr>
        <w:t>đĩa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cần</w:t>
      </w:r>
      <w:proofErr w:type="spellEnd"/>
      <w:r w:rsidR="00D93AF9" w:rsidRPr="00992F2D">
        <w:rPr>
          <w:rFonts w:cs="Arial"/>
          <w:szCs w:val="26"/>
        </w:rPr>
        <w:t xml:space="preserve"> </w:t>
      </w:r>
      <w:proofErr w:type="spellStart"/>
      <w:r w:rsidR="00D93AF9" w:rsidRPr="00992F2D">
        <w:rPr>
          <w:rFonts w:cs="Arial"/>
          <w:szCs w:val="26"/>
        </w:rPr>
        <w:t>đọc</w:t>
      </w:r>
      <w:proofErr w:type="spellEnd"/>
      <w:r w:rsidR="00D93AF9" w:rsidRPr="00992F2D">
        <w:rPr>
          <w:rFonts w:cs="Arial"/>
          <w:szCs w:val="26"/>
        </w:rPr>
        <w:t>.</w:t>
      </w:r>
    </w:p>
    <w:p w14:paraId="6E55D392" w14:textId="0A97DA76" w:rsidR="00D93AF9" w:rsidRPr="00992F2D" w:rsidRDefault="00032B79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Chương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trình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cần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phải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chạy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với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phân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quyền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người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quản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trị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để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đọc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được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các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thông</w:t>
      </w:r>
      <w:proofErr w:type="spellEnd"/>
      <w:r w:rsidRPr="00992F2D">
        <w:rPr>
          <w:rFonts w:cs="Arial"/>
          <w:szCs w:val="26"/>
        </w:rPr>
        <w:t xml:space="preserve"> tin ổ </w:t>
      </w:r>
      <w:proofErr w:type="spellStart"/>
      <w:r w:rsidRPr="00992F2D">
        <w:rPr>
          <w:rFonts w:cs="Arial"/>
          <w:szCs w:val="26"/>
        </w:rPr>
        <w:t>đĩa</w:t>
      </w:r>
      <w:proofErr w:type="spellEnd"/>
      <w:r w:rsidRPr="00992F2D">
        <w:rPr>
          <w:rFonts w:cs="Arial"/>
          <w:szCs w:val="26"/>
        </w:rPr>
        <w:t>.</w:t>
      </w:r>
    </w:p>
    <w:p w14:paraId="44D8ACB9" w14:textId="72DA1729" w:rsidR="00AA795C" w:rsidRPr="00992F2D" w:rsidRDefault="00AA795C" w:rsidP="00AA795C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proofErr w:type="spellStart"/>
      <w:r w:rsidRPr="00992F2D">
        <w:rPr>
          <w:rFonts w:cs="Arial"/>
          <w:szCs w:val="26"/>
        </w:rPr>
        <w:t>Nếu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không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tồn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tại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thì</w:t>
      </w:r>
      <w:proofErr w:type="spellEnd"/>
      <w:r w:rsidRPr="00992F2D">
        <w:rPr>
          <w:rFonts w:cs="Arial"/>
          <w:szCs w:val="26"/>
        </w:rPr>
        <w:t xml:space="preserve"> </w:t>
      </w:r>
      <w:proofErr w:type="spellStart"/>
      <w:r w:rsidRPr="00992F2D">
        <w:rPr>
          <w:rFonts w:cs="Arial"/>
          <w:szCs w:val="26"/>
        </w:rPr>
        <w:t>thoát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chương</w:t>
      </w:r>
      <w:proofErr w:type="spellEnd"/>
      <w:r w:rsidR="004B251F" w:rsidRPr="00992F2D">
        <w:rPr>
          <w:rFonts w:cs="Arial"/>
          <w:szCs w:val="26"/>
        </w:rPr>
        <w:t xml:space="preserve"> </w:t>
      </w:r>
      <w:proofErr w:type="spellStart"/>
      <w:r w:rsidR="004B251F" w:rsidRPr="00992F2D">
        <w:rPr>
          <w:rFonts w:cs="Arial"/>
          <w:szCs w:val="26"/>
        </w:rPr>
        <w:t>trình</w:t>
      </w:r>
      <w:proofErr w:type="spellEnd"/>
      <w:r w:rsidR="004B251F" w:rsidRPr="00992F2D">
        <w:rPr>
          <w:rFonts w:cs="Arial"/>
          <w:szCs w:val="26"/>
        </w:rPr>
        <w:t>.</w:t>
      </w:r>
    </w:p>
    <w:p w14:paraId="0408647A" w14:textId="033EEB16" w:rsidR="00AA795C" w:rsidRPr="00992F2D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2:</w:t>
      </w:r>
      <w:r w:rsidR="008947C9" w:rsidRPr="00992F2D">
        <w:rPr>
          <w:sz w:val="34"/>
          <w:szCs w:val="26"/>
        </w:rPr>
        <w:t xml:space="preserve"> </w:t>
      </w:r>
      <w:proofErr w:type="spellStart"/>
      <w:r w:rsidR="008947C9" w:rsidRPr="00992F2D">
        <w:rPr>
          <w:sz w:val="34"/>
          <w:szCs w:val="26"/>
        </w:rPr>
        <w:t>Đọc</w:t>
      </w:r>
      <w:proofErr w:type="spellEnd"/>
      <w:r w:rsidR="008947C9" w:rsidRPr="00992F2D">
        <w:rPr>
          <w:sz w:val="34"/>
          <w:szCs w:val="26"/>
        </w:rPr>
        <w:t xml:space="preserve"> Boot Sector</w:t>
      </w:r>
    </w:p>
    <w:p w14:paraId="2573D367" w14:textId="4436FB26" w:rsidR="00AA795C" w:rsidRPr="00992F2D" w:rsidRDefault="00AA795C" w:rsidP="00AA795C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512-byte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 xml:space="preserve"> VBR (Volume Boot Record)</w:t>
      </w:r>
    </w:p>
    <w:p w14:paraId="0541CA18" w14:textId="2ED02E91" w:rsidR="00AA795C" w:rsidRPr="00992F2D" w:rsidRDefault="00C5291B" w:rsidP="00AA795C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Các</w:t>
      </w:r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thông</w:t>
      </w:r>
      <w:proofErr w:type="spellEnd"/>
      <w:r w:rsidR="00AA795C" w:rsidRPr="00992F2D">
        <w:rPr>
          <w:szCs w:val="18"/>
        </w:rPr>
        <w:t xml:space="preserve"> </w:t>
      </w:r>
      <w:r w:rsidRPr="00992F2D">
        <w:rPr>
          <w:szCs w:val="18"/>
        </w:rPr>
        <w:t xml:space="preserve">tin </w:t>
      </w:r>
      <w:proofErr w:type="spellStart"/>
      <w:r w:rsidR="00AA795C" w:rsidRPr="00992F2D">
        <w:rPr>
          <w:szCs w:val="18"/>
        </w:rPr>
        <w:t>chính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cần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quan</w:t>
      </w:r>
      <w:proofErr w:type="spellEnd"/>
      <w:r w:rsidR="00AA795C" w:rsidRPr="00992F2D">
        <w:rPr>
          <w:szCs w:val="18"/>
        </w:rPr>
        <w:t xml:space="preserve"> </w:t>
      </w:r>
      <w:proofErr w:type="spellStart"/>
      <w:r w:rsidR="00AA795C" w:rsidRPr="00992F2D">
        <w:rPr>
          <w:szCs w:val="18"/>
        </w:rPr>
        <w:t>tâm</w:t>
      </w:r>
      <w:proofErr w:type="spellEnd"/>
      <w:r w:rsidR="00AA795C" w:rsidRPr="00992F2D">
        <w:rPr>
          <w:szCs w:val="18"/>
        </w:rPr>
        <w:t>:</w:t>
      </w:r>
    </w:p>
    <w:tbl>
      <w:tblPr>
        <w:tblStyle w:val="TableGrid"/>
        <w:tblW w:w="9133" w:type="dxa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670"/>
      </w:tblGrid>
      <w:tr w:rsidR="00F57169" w:rsidRPr="00992F2D" w14:paraId="4BE0C7A5" w14:textId="77777777" w:rsidTr="00D50634">
        <w:tc>
          <w:tcPr>
            <w:tcW w:w="1620" w:type="dxa"/>
          </w:tcPr>
          <w:p w14:paraId="09F09481" w14:textId="276EABA4" w:rsidR="00F57169" w:rsidRPr="00992F2D" w:rsidRDefault="00A47A9F" w:rsidP="00A32966">
            <w:pPr>
              <w:jc w:val="center"/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Địa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chỉ</w:t>
            </w:r>
            <w:proofErr w:type="spellEnd"/>
          </w:p>
        </w:tc>
        <w:tc>
          <w:tcPr>
            <w:tcW w:w="1843" w:type="dxa"/>
          </w:tcPr>
          <w:p w14:paraId="16E84B71" w14:textId="55C95656" w:rsidR="00F57169" w:rsidRPr="00992F2D" w:rsidRDefault="00D50634" w:rsidP="00A32966">
            <w:pPr>
              <w:jc w:val="center"/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Kích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thước</w:t>
            </w:r>
            <w:proofErr w:type="spellEnd"/>
          </w:p>
        </w:tc>
        <w:tc>
          <w:tcPr>
            <w:tcW w:w="5670" w:type="dxa"/>
          </w:tcPr>
          <w:p w14:paraId="68A2E2B9" w14:textId="0D68977E" w:rsidR="00F57169" w:rsidRPr="00992F2D" w:rsidRDefault="00F57169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Thông tin</w:t>
            </w:r>
          </w:p>
        </w:tc>
      </w:tr>
      <w:tr w:rsidR="00F57169" w:rsidRPr="00992F2D" w14:paraId="1C7934D2" w14:textId="77777777" w:rsidTr="00D50634">
        <w:tc>
          <w:tcPr>
            <w:tcW w:w="1620" w:type="dxa"/>
          </w:tcPr>
          <w:p w14:paraId="2A169FE7" w14:textId="1327F2B6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</w:t>
            </w:r>
          </w:p>
        </w:tc>
        <w:tc>
          <w:tcPr>
            <w:tcW w:w="1843" w:type="dxa"/>
          </w:tcPr>
          <w:p w14:paraId="0957E920" w14:textId="7C0262C5" w:rsidR="00F57169" w:rsidRPr="00992F2D" w:rsidRDefault="007F25F3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5670" w:type="dxa"/>
          </w:tcPr>
          <w:p w14:paraId="0C971E7C" w14:textId="2FD11D37" w:rsidR="00F57169" w:rsidRPr="00992F2D" w:rsidRDefault="007F25F3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OEM ID (</w:t>
            </w:r>
            <w:proofErr w:type="spellStart"/>
            <w:r w:rsidRPr="00992F2D">
              <w:rPr>
                <w:szCs w:val="18"/>
              </w:rPr>
              <w:t>Sẽ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là</w:t>
            </w:r>
            <w:proofErr w:type="spellEnd"/>
            <w:r w:rsidRPr="00992F2D">
              <w:rPr>
                <w:szCs w:val="18"/>
              </w:rPr>
              <w:t xml:space="preserve"> </w:t>
            </w:r>
            <w:r w:rsidR="001E7F75" w:rsidRPr="00992F2D">
              <w:rPr>
                <w:szCs w:val="18"/>
              </w:rPr>
              <w:t>‘</w:t>
            </w:r>
            <w:r w:rsidRPr="00992F2D">
              <w:rPr>
                <w:szCs w:val="18"/>
              </w:rPr>
              <w:t>NTFS</w:t>
            </w:r>
            <w:r w:rsidR="001E7F75" w:rsidRPr="00992F2D">
              <w:rPr>
                <w:szCs w:val="18"/>
              </w:rPr>
              <w:t xml:space="preserve">    ’</w:t>
            </w:r>
            <w:r w:rsidRPr="00992F2D">
              <w:rPr>
                <w:szCs w:val="18"/>
              </w:rPr>
              <w:t>)</w:t>
            </w:r>
          </w:p>
        </w:tc>
      </w:tr>
      <w:tr w:rsidR="00F57169" w:rsidRPr="00992F2D" w14:paraId="46602553" w14:textId="77777777" w:rsidTr="00D50634">
        <w:tc>
          <w:tcPr>
            <w:tcW w:w="1620" w:type="dxa"/>
          </w:tcPr>
          <w:p w14:paraId="3A57FE1A" w14:textId="2A1FA88E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0xB</w:t>
            </w:r>
          </w:p>
        </w:tc>
        <w:tc>
          <w:tcPr>
            <w:tcW w:w="1843" w:type="dxa"/>
          </w:tcPr>
          <w:p w14:paraId="70EC117C" w14:textId="1B92277B" w:rsidR="00F57169" w:rsidRPr="00992F2D" w:rsidRDefault="003B6141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5670" w:type="dxa"/>
          </w:tcPr>
          <w:p w14:paraId="2B67C0E7" w14:textId="6ABE93B3" w:rsidR="00F57169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Bytes/sector</w:t>
            </w:r>
          </w:p>
        </w:tc>
      </w:tr>
      <w:tr w:rsidR="004931E4" w:rsidRPr="00992F2D" w14:paraId="7A1CCE88" w14:textId="77777777" w:rsidTr="00D50634">
        <w:tc>
          <w:tcPr>
            <w:tcW w:w="1620" w:type="dxa"/>
          </w:tcPr>
          <w:p w14:paraId="0163C765" w14:textId="06053224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0xD</w:t>
            </w:r>
          </w:p>
        </w:tc>
        <w:tc>
          <w:tcPr>
            <w:tcW w:w="1843" w:type="dxa"/>
          </w:tcPr>
          <w:p w14:paraId="6BE50C69" w14:textId="10614927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5670" w:type="dxa"/>
          </w:tcPr>
          <w:p w14:paraId="4D1A041E" w14:textId="35C45BA5" w:rsidR="004931E4" w:rsidRPr="00992F2D" w:rsidRDefault="004931E4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>Sectors/cluster</w:t>
            </w:r>
          </w:p>
        </w:tc>
      </w:tr>
      <w:tr w:rsidR="004931E4" w:rsidRPr="00992F2D" w14:paraId="57C7754A" w14:textId="77777777" w:rsidTr="00D50634">
        <w:tc>
          <w:tcPr>
            <w:tcW w:w="1620" w:type="dxa"/>
          </w:tcPr>
          <w:p w14:paraId="0E481EE1" w14:textId="76E5A52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0xE</w:t>
            </w:r>
          </w:p>
        </w:tc>
        <w:tc>
          <w:tcPr>
            <w:tcW w:w="1843" w:type="dxa"/>
          </w:tcPr>
          <w:p w14:paraId="7FD5690A" w14:textId="62FE57BB" w:rsidR="004931E4" w:rsidRPr="00992F2D" w:rsidRDefault="004931E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2</w:t>
            </w:r>
          </w:p>
        </w:tc>
        <w:tc>
          <w:tcPr>
            <w:tcW w:w="5670" w:type="dxa"/>
          </w:tcPr>
          <w:p w14:paraId="392B9387" w14:textId="236E5E4B" w:rsidR="004931E4" w:rsidRPr="00992F2D" w:rsidRDefault="004931E4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 </w:t>
            </w:r>
            <w:proofErr w:type="spellStart"/>
            <w:r w:rsidRPr="00992F2D">
              <w:rPr>
                <w:szCs w:val="18"/>
              </w:rPr>
              <w:t>dự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trữ</w:t>
            </w:r>
            <w:proofErr w:type="spellEnd"/>
          </w:p>
        </w:tc>
      </w:tr>
      <w:tr w:rsidR="004931E4" w:rsidRPr="00992F2D" w14:paraId="5A928FC3" w14:textId="77777777" w:rsidTr="00D50634">
        <w:tc>
          <w:tcPr>
            <w:tcW w:w="1620" w:type="dxa"/>
          </w:tcPr>
          <w:p w14:paraId="7D137957" w14:textId="17E44E4B" w:rsidR="004931E4" w:rsidRPr="00992F2D" w:rsidRDefault="00874724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0x28</w:t>
            </w:r>
          </w:p>
        </w:tc>
        <w:tc>
          <w:tcPr>
            <w:tcW w:w="1843" w:type="dxa"/>
          </w:tcPr>
          <w:p w14:paraId="6F22FDFB" w14:textId="13A5313D" w:rsidR="004931E4" w:rsidRPr="00992F2D" w:rsidRDefault="00F70186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5670" w:type="dxa"/>
          </w:tcPr>
          <w:p w14:paraId="2C7689D6" w14:textId="49E93ED0" w:rsidR="004931E4" w:rsidRPr="00992F2D" w:rsidRDefault="000F64D7" w:rsidP="00F02556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Tổng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số</w:t>
            </w:r>
            <w:proofErr w:type="spellEnd"/>
            <w:r w:rsidRPr="00992F2D">
              <w:rPr>
                <w:szCs w:val="18"/>
              </w:rPr>
              <w:t xml:space="preserve"> sector</w:t>
            </w:r>
          </w:p>
        </w:tc>
      </w:tr>
      <w:tr w:rsidR="000F64D7" w:rsidRPr="00992F2D" w14:paraId="66F1A49F" w14:textId="77777777" w:rsidTr="00D50634">
        <w:tc>
          <w:tcPr>
            <w:tcW w:w="1620" w:type="dxa"/>
          </w:tcPr>
          <w:p w14:paraId="74CC73EE" w14:textId="0F5B1966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0x30</w:t>
            </w:r>
          </w:p>
        </w:tc>
        <w:tc>
          <w:tcPr>
            <w:tcW w:w="1843" w:type="dxa"/>
          </w:tcPr>
          <w:p w14:paraId="628859B8" w14:textId="34EA26D0" w:rsidR="000F64D7" w:rsidRPr="00992F2D" w:rsidRDefault="000F64D7" w:rsidP="00A32966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5670" w:type="dxa"/>
          </w:tcPr>
          <w:p w14:paraId="23E6C3C8" w14:textId="422063E6" w:rsidR="000F64D7" w:rsidRPr="00992F2D" w:rsidRDefault="000F64D7" w:rsidP="00F02556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$MFT</w:t>
            </w:r>
          </w:p>
        </w:tc>
      </w:tr>
      <w:tr w:rsidR="00D50634" w:rsidRPr="00992F2D" w14:paraId="50BC26C1" w14:textId="77777777" w:rsidTr="00D50634">
        <w:tc>
          <w:tcPr>
            <w:tcW w:w="1620" w:type="dxa"/>
          </w:tcPr>
          <w:p w14:paraId="7FA76489" w14:textId="02316AA1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0x38</w:t>
            </w:r>
          </w:p>
        </w:tc>
        <w:tc>
          <w:tcPr>
            <w:tcW w:w="1843" w:type="dxa"/>
          </w:tcPr>
          <w:p w14:paraId="53C8E7F6" w14:textId="2114AEE9" w:rsidR="00D50634" w:rsidRPr="00992F2D" w:rsidRDefault="00D50634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8</w:t>
            </w:r>
          </w:p>
        </w:tc>
        <w:tc>
          <w:tcPr>
            <w:tcW w:w="5670" w:type="dxa"/>
          </w:tcPr>
          <w:p w14:paraId="5D779C83" w14:textId="6669A6DA" w:rsidR="00D50634" w:rsidRPr="00992F2D" w:rsidRDefault="00D50634" w:rsidP="00D50634">
            <w:pPr>
              <w:rPr>
                <w:szCs w:val="18"/>
              </w:rPr>
            </w:pPr>
            <w:r w:rsidRPr="00992F2D">
              <w:rPr>
                <w:szCs w:val="18"/>
              </w:rPr>
              <w:t xml:space="preserve">Cluster </w:t>
            </w:r>
            <w:proofErr w:type="spellStart"/>
            <w:r w:rsidRPr="00992F2D">
              <w:rPr>
                <w:szCs w:val="18"/>
              </w:rPr>
              <w:t>bắt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đầu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của</w:t>
            </w:r>
            <w:proofErr w:type="spellEnd"/>
            <w:r w:rsidRPr="00992F2D">
              <w:rPr>
                <w:szCs w:val="18"/>
              </w:rPr>
              <w:t xml:space="preserve"> $</w:t>
            </w:r>
            <w:proofErr w:type="spellStart"/>
            <w:r w:rsidRPr="00992F2D">
              <w:rPr>
                <w:szCs w:val="18"/>
              </w:rPr>
              <w:t>MFT</w:t>
            </w:r>
            <w:r w:rsidRPr="00992F2D">
              <w:rPr>
                <w:szCs w:val="18"/>
              </w:rPr>
              <w:t>Mirr</w:t>
            </w:r>
            <w:proofErr w:type="spellEnd"/>
          </w:p>
        </w:tc>
      </w:tr>
      <w:tr w:rsidR="00A47A9F" w:rsidRPr="00992F2D" w14:paraId="6716ED4D" w14:textId="77777777" w:rsidTr="00D50634">
        <w:tc>
          <w:tcPr>
            <w:tcW w:w="1620" w:type="dxa"/>
          </w:tcPr>
          <w:p w14:paraId="490CBFDD" w14:textId="7E991268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0x40</w:t>
            </w:r>
          </w:p>
        </w:tc>
        <w:tc>
          <w:tcPr>
            <w:tcW w:w="1843" w:type="dxa"/>
          </w:tcPr>
          <w:p w14:paraId="09296CBC" w14:textId="516417BE" w:rsidR="00A47A9F" w:rsidRPr="00992F2D" w:rsidRDefault="00A47A9F" w:rsidP="00D50634">
            <w:pPr>
              <w:jc w:val="center"/>
              <w:rPr>
                <w:szCs w:val="18"/>
              </w:rPr>
            </w:pPr>
            <w:r w:rsidRPr="00992F2D">
              <w:rPr>
                <w:szCs w:val="18"/>
              </w:rPr>
              <w:t>1</w:t>
            </w:r>
          </w:p>
        </w:tc>
        <w:tc>
          <w:tcPr>
            <w:tcW w:w="5670" w:type="dxa"/>
          </w:tcPr>
          <w:p w14:paraId="153D2DE8" w14:textId="5A126FC6" w:rsidR="00A47A9F" w:rsidRPr="00992F2D" w:rsidRDefault="00A47A9F" w:rsidP="00D50634">
            <w:pPr>
              <w:rPr>
                <w:szCs w:val="18"/>
              </w:rPr>
            </w:pPr>
            <w:proofErr w:type="spellStart"/>
            <w:r w:rsidRPr="00992F2D">
              <w:rPr>
                <w:szCs w:val="18"/>
              </w:rPr>
              <w:t>Kích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Pr="00992F2D">
              <w:rPr>
                <w:szCs w:val="18"/>
              </w:rPr>
              <w:t>thước</w:t>
            </w:r>
            <w:proofErr w:type="spellEnd"/>
            <w:r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của</w:t>
            </w:r>
            <w:proofErr w:type="spellEnd"/>
            <w:r w:rsidR="00651D7D" w:rsidRPr="00992F2D">
              <w:rPr>
                <w:szCs w:val="18"/>
              </w:rPr>
              <w:t xml:space="preserve"> </w:t>
            </w:r>
            <w:proofErr w:type="spellStart"/>
            <w:r w:rsidR="00651D7D" w:rsidRPr="00992F2D">
              <w:rPr>
                <w:szCs w:val="18"/>
              </w:rPr>
              <w:t>một</w:t>
            </w:r>
            <w:proofErr w:type="spellEnd"/>
            <w:r w:rsidR="00651D7D" w:rsidRPr="00992F2D">
              <w:rPr>
                <w:szCs w:val="18"/>
              </w:rPr>
              <w:t xml:space="preserve"> $MFT record</w:t>
            </w:r>
          </w:p>
        </w:tc>
      </w:tr>
    </w:tbl>
    <w:p w14:paraId="5515E13B" w14:textId="77777777" w:rsidR="000D228D" w:rsidRDefault="000D228D" w:rsidP="000D228D">
      <w:pPr>
        <w:ind w:firstLine="720"/>
        <w:rPr>
          <w:szCs w:val="18"/>
        </w:rPr>
      </w:pPr>
    </w:p>
    <w:p w14:paraId="0411CE42" w14:textId="04272246" w:rsidR="00651D7D" w:rsidRPr="000D228D" w:rsidRDefault="00A64588" w:rsidP="000D228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0D228D">
        <w:rPr>
          <w:szCs w:val="18"/>
        </w:rPr>
        <w:t>Kích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thước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của</w:t>
      </w:r>
      <w:proofErr w:type="spellEnd"/>
      <w:r w:rsidRPr="000D228D">
        <w:rPr>
          <w:szCs w:val="18"/>
        </w:rPr>
        <w:t xml:space="preserve"> </w:t>
      </w:r>
      <w:proofErr w:type="spellStart"/>
      <w:r w:rsidRPr="000D228D">
        <w:rPr>
          <w:szCs w:val="18"/>
        </w:rPr>
        <w:t>mỗi</w:t>
      </w:r>
      <w:proofErr w:type="spellEnd"/>
      <w:r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MFT record ở </w:t>
      </w:r>
      <w:proofErr w:type="spellStart"/>
      <w:r w:rsidR="001B01B4" w:rsidRPr="000D228D">
        <w:rPr>
          <w:szCs w:val="18"/>
        </w:rPr>
        <w:t>trên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sẽ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là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một</w:t>
      </w:r>
      <w:proofErr w:type="spellEnd"/>
      <w:r w:rsidR="001B01B4" w:rsidRPr="000D228D">
        <w:rPr>
          <w:szCs w:val="18"/>
        </w:rPr>
        <w:t xml:space="preserve"> con </w:t>
      </w:r>
      <w:proofErr w:type="spellStart"/>
      <w:r w:rsidR="001B01B4" w:rsidRPr="000D228D">
        <w:rPr>
          <w:szCs w:val="18"/>
        </w:rPr>
        <w:t>số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dạng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bù</w:t>
      </w:r>
      <w:proofErr w:type="spellEnd"/>
      <w:r w:rsidR="001B01B4" w:rsidRPr="000D228D">
        <w:rPr>
          <w:szCs w:val="18"/>
        </w:rPr>
        <w:t xml:space="preserve"> 2, </w:t>
      </w:r>
      <w:proofErr w:type="spellStart"/>
      <w:r w:rsidR="001B01B4" w:rsidRPr="000D228D">
        <w:rPr>
          <w:szCs w:val="18"/>
        </w:rPr>
        <w:t>và</w:t>
      </w:r>
      <w:proofErr w:type="spellEnd"/>
      <w:r w:rsidR="001B01B4" w:rsidRPr="000D228D">
        <w:rPr>
          <w:szCs w:val="18"/>
        </w:rPr>
        <w:t xml:space="preserve"> </w:t>
      </w:r>
      <w:proofErr w:type="spellStart"/>
      <w:r w:rsidR="001B01B4" w:rsidRPr="000D228D">
        <w:rPr>
          <w:szCs w:val="18"/>
        </w:rPr>
        <w:t>s</w:t>
      </w:r>
      <w:r w:rsidR="0050254A" w:rsidRPr="000D228D">
        <w:rPr>
          <w:szCs w:val="18"/>
        </w:rPr>
        <w:t>ẽ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cần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phải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lấy</w:t>
      </w:r>
      <w:proofErr w:type="spellEnd"/>
      <w:r w:rsidR="0050254A" w:rsidRPr="000D228D">
        <w:rPr>
          <w:szCs w:val="18"/>
        </w:rPr>
        <w:t xml:space="preserve"> 2 </w:t>
      </w:r>
      <w:proofErr w:type="spellStart"/>
      <w:r w:rsidR="00E04F68">
        <w:rPr>
          <w:szCs w:val="18"/>
        </w:rPr>
        <w:t>lũy</w:t>
      </w:r>
      <w:proofErr w:type="spellEnd"/>
      <w:r w:rsidR="00E04F68">
        <w:rPr>
          <w:szCs w:val="18"/>
        </w:rPr>
        <w:t xml:space="preserve"> </w:t>
      </w:r>
      <w:proofErr w:type="spellStart"/>
      <w:r w:rsidR="00E04F68">
        <w:rPr>
          <w:szCs w:val="18"/>
        </w:rPr>
        <w:t>thừa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với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tuyệt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đối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của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giá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trị</w:t>
      </w:r>
      <w:proofErr w:type="spellEnd"/>
      <w:r w:rsidR="00D04AE6" w:rsidRPr="000D228D">
        <w:rPr>
          <w:szCs w:val="18"/>
        </w:rPr>
        <w:t xml:space="preserve"> </w:t>
      </w:r>
      <w:proofErr w:type="spellStart"/>
      <w:r w:rsidR="00D04AE6" w:rsidRPr="000D228D">
        <w:rPr>
          <w:szCs w:val="18"/>
        </w:rPr>
        <w:t>trên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để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có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kích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thước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thực</w:t>
      </w:r>
      <w:proofErr w:type="spellEnd"/>
      <w:r w:rsidR="0050254A" w:rsidRPr="000D228D">
        <w:rPr>
          <w:szCs w:val="18"/>
        </w:rPr>
        <w:t xml:space="preserve"> </w:t>
      </w:r>
      <w:proofErr w:type="spellStart"/>
      <w:r w:rsidR="0050254A" w:rsidRPr="000D228D">
        <w:rPr>
          <w:szCs w:val="18"/>
        </w:rPr>
        <w:t>tế</w:t>
      </w:r>
      <w:proofErr w:type="spellEnd"/>
      <w:r w:rsidR="0050254A" w:rsidRPr="000D228D">
        <w:rPr>
          <w:szCs w:val="18"/>
        </w:rPr>
        <w:t>.</w:t>
      </w:r>
    </w:p>
    <w:p w14:paraId="64A6F289" w14:textId="7A8FA337" w:rsidR="00DF36C4" w:rsidRPr="00DF36C4" w:rsidRDefault="0050254A" w:rsidP="00DF36C4">
      <w:pPr>
        <w:ind w:firstLine="284"/>
        <w:rPr>
          <w:i/>
          <w:iCs/>
          <w:szCs w:val="18"/>
        </w:rPr>
      </w:pPr>
      <w:r w:rsidRPr="00992F2D">
        <w:rPr>
          <w:szCs w:val="18"/>
        </w:rPr>
        <w:t xml:space="preserve">VD: </w:t>
      </w:r>
      <w:r w:rsidR="00DF36C4" w:rsidRPr="000D228D">
        <w:rPr>
          <w:i/>
          <w:iCs/>
          <w:szCs w:val="18"/>
        </w:rPr>
        <w:t xml:space="preserve">(Theo </w:t>
      </w:r>
      <w:proofErr w:type="spellStart"/>
      <w:r w:rsidR="00DF36C4" w:rsidRPr="000D228D">
        <w:rPr>
          <w:i/>
          <w:iCs/>
          <w:szCs w:val="18"/>
        </w:rPr>
        <w:t>ví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dụ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tham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khảo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phần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giải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đáp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của</w:t>
      </w:r>
      <w:proofErr w:type="spellEnd"/>
      <w:r w:rsidR="00DF36C4" w:rsidRPr="000D228D">
        <w:rPr>
          <w:i/>
          <w:iCs/>
          <w:szCs w:val="18"/>
        </w:rPr>
        <w:t xml:space="preserve"> </w:t>
      </w:r>
      <w:proofErr w:type="spellStart"/>
      <w:r w:rsidR="00DF36C4" w:rsidRPr="000D228D">
        <w:rPr>
          <w:i/>
          <w:iCs/>
          <w:szCs w:val="18"/>
        </w:rPr>
        <w:t>thầy</w:t>
      </w:r>
      <w:proofErr w:type="spellEnd"/>
      <w:r w:rsidR="00DF36C4" w:rsidRPr="000D228D">
        <w:rPr>
          <w:i/>
          <w:iCs/>
          <w:szCs w:val="18"/>
        </w:rPr>
        <w:t xml:space="preserve"> Long)</w:t>
      </w:r>
    </w:p>
    <w:p w14:paraId="2A6A1869" w14:textId="087CACC4" w:rsidR="00D04AE6" w:rsidRPr="00992F2D" w:rsidRDefault="005F0A3E" w:rsidP="000D228D">
      <w:pPr>
        <w:ind w:left="284"/>
        <w:rPr>
          <w:szCs w:val="18"/>
        </w:rPr>
      </w:pP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</w:t>
      </w:r>
      <w:r w:rsidR="00DF36C4">
        <w:rPr>
          <w:szCs w:val="18"/>
        </w:rPr>
        <w:t>0x40</w:t>
      </w:r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0xF6,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một</w:t>
      </w:r>
      <w:proofErr w:type="spellEnd"/>
      <w:r w:rsidRPr="00992F2D">
        <w:rPr>
          <w:szCs w:val="18"/>
        </w:rPr>
        <w:t xml:space="preserve"> con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bù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nên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đổi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hệ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thập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-10</w:t>
      </w:r>
      <w:r w:rsidR="00D04AE6" w:rsidRPr="00992F2D">
        <w:rPr>
          <w:szCs w:val="18"/>
        </w:rPr>
        <w:t>.</w:t>
      </w:r>
    </w:p>
    <w:p w14:paraId="2822EE3B" w14:textId="43B97ED9" w:rsidR="0050254A" w:rsidRDefault="00D04AE6" w:rsidP="000D228D">
      <w:pPr>
        <w:ind w:left="284"/>
        <w:rPr>
          <w:szCs w:val="18"/>
        </w:rPr>
      </w:pPr>
      <w:r w:rsidRPr="00992F2D">
        <w:rPr>
          <w:szCs w:val="18"/>
        </w:rPr>
        <w:t xml:space="preserve">Do </w:t>
      </w:r>
      <w:proofErr w:type="spellStart"/>
      <w:r w:rsidRPr="00992F2D">
        <w:rPr>
          <w:szCs w:val="18"/>
        </w:rPr>
        <w:t>đó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kích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thước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Cs w:val="18"/>
              </w:rPr>
              <m:t>|-10|</m:t>
            </m:r>
          </m:sup>
        </m:sSup>
        <m:r>
          <w:rPr>
            <w:rFonts w:ascii="Cambria Math" w:hAnsi="Cambria Math"/>
            <w:szCs w:val="18"/>
          </w:rPr>
          <m:t>=1024</m:t>
        </m:r>
      </m:oMath>
      <w:r w:rsidR="00992F2D" w:rsidRPr="00992F2D">
        <w:rPr>
          <w:rFonts w:eastAsiaTheme="minorEastAsia"/>
          <w:szCs w:val="18"/>
        </w:rPr>
        <w:t xml:space="preserve"> (byte)</w:t>
      </w:r>
      <w:r w:rsidRPr="00992F2D">
        <w:rPr>
          <w:szCs w:val="18"/>
        </w:rPr>
        <w:t xml:space="preserve"> </w:t>
      </w:r>
    </w:p>
    <w:p w14:paraId="32ACEE4E" w14:textId="492C36C2" w:rsidR="00801AAD" w:rsidRPr="00F16086" w:rsidRDefault="00052F92" w:rsidP="00801AAD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>
        <w:rPr>
          <w:szCs w:val="18"/>
        </w:rPr>
        <w:t>Để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cho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thuận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tiện</w:t>
      </w:r>
      <w:proofErr w:type="spellEnd"/>
      <w:r>
        <w:rPr>
          <w:szCs w:val="18"/>
        </w:rPr>
        <w:t xml:space="preserve">, cluster </w:t>
      </w:r>
      <w:proofErr w:type="spellStart"/>
      <w:r>
        <w:rPr>
          <w:szCs w:val="18"/>
        </w:rPr>
        <w:t>bắt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của</w:t>
      </w:r>
      <w:proofErr w:type="spellEnd"/>
      <w:r>
        <w:rPr>
          <w:szCs w:val="18"/>
        </w:rPr>
        <w:t xml:space="preserve"> MFT </w:t>
      </w:r>
      <w:proofErr w:type="spellStart"/>
      <w:r>
        <w:rPr>
          <w:szCs w:val="18"/>
        </w:rPr>
        <w:t>đầu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tiên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nên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được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quy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đổi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ra</w:t>
      </w:r>
      <w:proofErr w:type="spellEnd"/>
      <w:r>
        <w:rPr>
          <w:szCs w:val="18"/>
        </w:rPr>
        <w:t xml:space="preserve"> byte: </w:t>
      </w:r>
      <w:r w:rsidR="008515A1">
        <w:rPr>
          <w:szCs w:val="18"/>
        </w:rPr>
        <w:t xml:space="preserve">(Cluster </w:t>
      </w:r>
      <w:proofErr w:type="spellStart"/>
      <w:r w:rsidR="008515A1">
        <w:rPr>
          <w:szCs w:val="18"/>
        </w:rPr>
        <w:t>bắt</w:t>
      </w:r>
      <w:proofErr w:type="spellEnd"/>
      <w:r w:rsidR="008515A1">
        <w:rPr>
          <w:szCs w:val="18"/>
        </w:rPr>
        <w:t xml:space="preserve"> </w:t>
      </w:r>
      <w:proofErr w:type="spellStart"/>
      <w:r w:rsidR="008515A1">
        <w:rPr>
          <w:szCs w:val="18"/>
        </w:rPr>
        <w:t>đầu</w:t>
      </w:r>
      <w:proofErr w:type="spellEnd"/>
      <w:r w:rsidR="008515A1">
        <w:rPr>
          <w:szCs w:val="18"/>
        </w:rPr>
        <w:t>) * (bytes/sector) * (sectors/cluster)</w:t>
      </w:r>
    </w:p>
    <w:p w14:paraId="7C96D400" w14:textId="3051EDBB" w:rsidR="00AA795C" w:rsidRDefault="00AA795C" w:rsidP="00AA795C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3: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MFT</w:t>
      </w:r>
    </w:p>
    <w:p w14:paraId="7D0955BB" w14:textId="52DDE1C7" w:rsidR="00801AAD" w:rsidRDefault="00533C73" w:rsidP="00F16086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1E253D47" w14:textId="2CE30D4F" w:rsidR="00214399" w:rsidRDefault="00533C73" w:rsidP="0089480E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MFT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847009">
        <w:t>tổng</w:t>
      </w:r>
      <w:proofErr w:type="spellEnd"/>
      <w:r w:rsidR="00847009">
        <w:t xml:space="preserve"> </w:t>
      </w:r>
      <w:proofErr w:type="spellStart"/>
      <w:r w:rsidR="00847009">
        <w:t>số</w:t>
      </w:r>
      <w:proofErr w:type="spellEnd"/>
      <w:r w:rsidR="00847009">
        <w:t xml:space="preserve"> sector </w:t>
      </w:r>
      <w:proofErr w:type="spellStart"/>
      <w:r w:rsidR="00214399">
        <w:t>để</w:t>
      </w:r>
      <w:proofErr w:type="spellEnd"/>
      <w:r w:rsidR="00214399">
        <w:t xml:space="preserve"> </w:t>
      </w:r>
      <w:proofErr w:type="spellStart"/>
      <w:r w:rsidR="00214399">
        <w:t>lưu</w:t>
      </w:r>
      <w:proofErr w:type="spellEnd"/>
      <w:r w:rsidR="00214399">
        <w:t xml:space="preserve"> </w:t>
      </w:r>
      <w:proofErr w:type="spellStart"/>
      <w:r w:rsidR="00214399">
        <w:t>các</w:t>
      </w:r>
      <w:proofErr w:type="spellEnd"/>
      <w:r w:rsidR="00214399">
        <w:t xml:space="preserve"> MFT record</w:t>
      </w:r>
      <w:r w:rsidR="00E77773">
        <w:t>.</w:t>
      </w:r>
      <w:r w:rsidR="00E77773">
        <w:br/>
      </w:r>
      <w:r w:rsidR="0089480E">
        <w:t>(</w:t>
      </w:r>
      <w:proofErr w:type="spellStart"/>
      <w:r w:rsidR="0089480E">
        <w:t>Tại</w:t>
      </w:r>
      <w:proofErr w:type="spellEnd"/>
      <w:r w:rsidR="0089480E">
        <w:t xml:space="preserve"> offset </w:t>
      </w:r>
      <w:r w:rsidR="001676DC">
        <w:t xml:space="preserve">0x118, </w:t>
      </w:r>
      <w:proofErr w:type="spellStart"/>
      <w:r w:rsidR="001676DC">
        <w:t>độ</w:t>
      </w:r>
      <w:proofErr w:type="spellEnd"/>
      <w:r w:rsidR="001676DC">
        <w:t xml:space="preserve"> </w:t>
      </w:r>
      <w:proofErr w:type="spellStart"/>
      <w:r w:rsidR="001676DC">
        <w:t>dài</w:t>
      </w:r>
      <w:proofErr w:type="spellEnd"/>
      <w:r w:rsidR="001676DC">
        <w:t xml:space="preserve"> </w:t>
      </w:r>
      <w:proofErr w:type="spellStart"/>
      <w:r w:rsidR="001676DC">
        <w:t>là</w:t>
      </w:r>
      <w:proofErr w:type="spellEnd"/>
      <w:r w:rsidR="001676DC">
        <w:t xml:space="preserve"> 8</w:t>
      </w:r>
      <w:r w:rsidR="0089480E">
        <w:t>)</w:t>
      </w:r>
    </w:p>
    <w:p w14:paraId="15005712" w14:textId="25DE22F9" w:rsidR="00E77773" w:rsidRDefault="00E77773" w:rsidP="0089480E">
      <w:pPr>
        <w:pStyle w:val="ListParagraph"/>
        <w:numPr>
          <w:ilvl w:val="0"/>
          <w:numId w:val="1"/>
        </w:numPr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 w:rsidR="00003C81">
        <w:t>tổng</w:t>
      </w:r>
      <w:proofErr w:type="spellEnd"/>
      <w:r w:rsidR="00003C81">
        <w:t xml:space="preserve"> </w:t>
      </w:r>
      <w:proofErr w:type="spellStart"/>
      <w:r w:rsidR="00003C81">
        <w:t>số</w:t>
      </w:r>
      <w:proofErr w:type="spellEnd"/>
      <w:r w:rsidR="00003C81">
        <w:t xml:space="preserve"> </w:t>
      </w:r>
      <w:r w:rsidR="0021598C">
        <w:t xml:space="preserve">MFT record </w:t>
      </w:r>
      <w:proofErr w:type="spellStart"/>
      <w:r w:rsidR="0021598C">
        <w:t>mà</w:t>
      </w:r>
      <w:proofErr w:type="spellEnd"/>
      <w:r w:rsidR="0021598C">
        <w:t xml:space="preserve"> </w:t>
      </w:r>
      <w:proofErr w:type="spellStart"/>
      <w:r w:rsidR="0021598C">
        <w:t>có</w:t>
      </w:r>
      <w:proofErr w:type="spellEnd"/>
      <w:r w:rsidR="0021598C">
        <w:t xml:space="preserve"> </w:t>
      </w:r>
      <w:proofErr w:type="spellStart"/>
      <w:r w:rsidR="0021598C">
        <w:t>trong</w:t>
      </w:r>
      <w:proofErr w:type="spellEnd"/>
      <w:r w:rsidR="0021598C">
        <w:t xml:space="preserve"> ổ </w:t>
      </w:r>
      <w:proofErr w:type="spellStart"/>
      <w:r w:rsidR="0021598C">
        <w:t>đĩa</w:t>
      </w:r>
      <w:proofErr w:type="spellEnd"/>
      <w:r w:rsidR="0021598C">
        <w:t>.</w:t>
      </w:r>
      <w:r w:rsidR="0021598C">
        <w:br/>
        <w:t>(</w:t>
      </w:r>
      <w:proofErr w:type="spellStart"/>
      <w:r w:rsidR="002E1CA6">
        <w:t>Lấy</w:t>
      </w:r>
      <w:proofErr w:type="spellEnd"/>
      <w:r w:rsidR="002E1CA6">
        <w:t xml:space="preserve"> </w:t>
      </w:r>
      <w:proofErr w:type="spellStart"/>
      <w:r w:rsidR="002E1CA6">
        <w:t>tổng</w:t>
      </w:r>
      <w:proofErr w:type="spellEnd"/>
      <w:r w:rsidR="002E1CA6">
        <w:t xml:space="preserve"> </w:t>
      </w:r>
      <w:proofErr w:type="spellStart"/>
      <w:r w:rsidR="002E1CA6">
        <w:t>số</w:t>
      </w:r>
      <w:proofErr w:type="spellEnd"/>
      <w:r w:rsidR="002E1CA6">
        <w:t xml:space="preserve"> sector </w:t>
      </w:r>
      <w:proofErr w:type="spellStart"/>
      <w:r w:rsidR="002E1CA6">
        <w:t>đó</w:t>
      </w:r>
      <w:proofErr w:type="spellEnd"/>
      <w:r w:rsidR="002E1CA6">
        <w:t xml:space="preserve"> chia </w:t>
      </w:r>
      <w:proofErr w:type="spellStart"/>
      <w:r w:rsidR="002E1CA6">
        <w:t>cho</w:t>
      </w:r>
      <w:proofErr w:type="spellEnd"/>
      <w:r w:rsidR="002E1CA6">
        <w:t xml:space="preserve"> sectors/record</w:t>
      </w:r>
      <w:r w:rsidR="00274B9B">
        <w:t xml:space="preserve">, </w:t>
      </w:r>
      <w:proofErr w:type="spellStart"/>
      <w:r w:rsidR="00274B9B">
        <w:t>thường</w:t>
      </w:r>
      <w:proofErr w:type="spellEnd"/>
      <w:r w:rsidR="00274B9B">
        <w:t xml:space="preserve"> </w:t>
      </w:r>
      <w:proofErr w:type="spellStart"/>
      <w:r w:rsidR="00274B9B">
        <w:t>mỗi</w:t>
      </w:r>
      <w:proofErr w:type="spellEnd"/>
      <w:r w:rsidR="00274B9B">
        <w:t xml:space="preserve"> record </w:t>
      </w:r>
      <w:proofErr w:type="spellStart"/>
      <w:r w:rsidR="00274B9B">
        <w:t>sẽ</w:t>
      </w:r>
      <w:proofErr w:type="spellEnd"/>
      <w:r w:rsidR="00274B9B">
        <w:t xml:space="preserve"> </w:t>
      </w:r>
      <w:proofErr w:type="spellStart"/>
      <w:r w:rsidR="00274B9B">
        <w:t>chiếm</w:t>
      </w:r>
      <w:proofErr w:type="spellEnd"/>
      <w:r w:rsidR="00274B9B">
        <w:t xml:space="preserve"> 1024 bytes</w:t>
      </w:r>
      <w:r w:rsidR="0021598C">
        <w:t>)</w:t>
      </w:r>
    </w:p>
    <w:p w14:paraId="5C314A33" w14:textId="1F8732EE" w:rsidR="00873136" w:rsidRPr="00801AAD" w:rsidRDefault="00873136" w:rsidP="0089480E">
      <w:pPr>
        <w:pStyle w:val="ListParagraph"/>
        <w:numPr>
          <w:ilvl w:val="0"/>
          <w:numId w:val="1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MFT record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F3981D2" w14:textId="10A9542F" w:rsidR="008D1A86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4:</w:t>
      </w:r>
      <w:r w:rsidR="0053326F" w:rsidRPr="00992F2D">
        <w:rPr>
          <w:sz w:val="34"/>
          <w:szCs w:val="26"/>
        </w:rPr>
        <w:t xml:space="preserve"> </w:t>
      </w:r>
      <w:proofErr w:type="spellStart"/>
      <w:r w:rsidR="00274B9B">
        <w:rPr>
          <w:sz w:val="34"/>
          <w:szCs w:val="26"/>
        </w:rPr>
        <w:t>Đọc</w:t>
      </w:r>
      <w:proofErr w:type="spellEnd"/>
      <w:r w:rsidR="0053326F" w:rsidRPr="00992F2D">
        <w:rPr>
          <w:sz w:val="34"/>
          <w:szCs w:val="26"/>
        </w:rPr>
        <w:t xml:space="preserve"> </w:t>
      </w:r>
      <w:proofErr w:type="spellStart"/>
      <w:r w:rsidR="0053326F" w:rsidRPr="00992F2D">
        <w:rPr>
          <w:sz w:val="34"/>
          <w:szCs w:val="26"/>
        </w:rPr>
        <w:t>các</w:t>
      </w:r>
      <w:proofErr w:type="spellEnd"/>
      <w:r w:rsidR="0053326F" w:rsidRPr="00992F2D">
        <w:rPr>
          <w:sz w:val="34"/>
          <w:szCs w:val="26"/>
        </w:rPr>
        <w:t xml:space="preserve"> MFT record</w:t>
      </w:r>
      <w:r w:rsidR="00873136">
        <w:rPr>
          <w:sz w:val="34"/>
          <w:szCs w:val="26"/>
        </w:rPr>
        <w:t xml:space="preserve"> header</w:t>
      </w:r>
    </w:p>
    <w:p w14:paraId="5A07465D" w14:textId="35B7554A" w:rsidR="00684937" w:rsidRDefault="00684937" w:rsidP="00684937">
      <w:pPr>
        <w:pStyle w:val="ListParagraph"/>
        <w:numPr>
          <w:ilvl w:val="0"/>
          <w:numId w:val="1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MFT record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đọc</w:t>
      </w:r>
      <w:proofErr w:type="spellEnd"/>
      <w:r>
        <w:t xml:space="preserve"> qua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 w:rsidR="00C913D8">
        <w:t>phần</w:t>
      </w:r>
      <w:proofErr w:type="spellEnd"/>
      <w:r w:rsidR="00C913D8">
        <w:t xml:space="preserve"> header, attribute Standard Information, attribute File Name, attribute Data.</w:t>
      </w:r>
    </w:p>
    <w:p w14:paraId="6E53843C" w14:textId="77777777" w:rsidR="00C913D8" w:rsidRDefault="00C913D8" w:rsidP="00C913D8">
      <w:pPr>
        <w:pStyle w:val="ListParagraph"/>
      </w:pPr>
    </w:p>
    <w:p w14:paraId="33A76ECD" w14:textId="1C229CAD" w:rsidR="00880B0B" w:rsidRDefault="00880B0B" w:rsidP="00361970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992"/>
        <w:gridCol w:w="6378"/>
      </w:tblGrid>
      <w:tr w:rsidR="00361970" w14:paraId="329FE252" w14:textId="77777777" w:rsidTr="00B34650">
        <w:tc>
          <w:tcPr>
            <w:tcW w:w="1260" w:type="dxa"/>
          </w:tcPr>
          <w:p w14:paraId="34B32C07" w14:textId="481EB827" w:rsidR="00880B0B" w:rsidRDefault="00361970" w:rsidP="00361970">
            <w:pPr>
              <w:pStyle w:val="ListParagraph"/>
              <w:ind w:left="0"/>
              <w:jc w:val="center"/>
            </w:pPr>
            <w:r>
              <w:t>Offset</w:t>
            </w:r>
          </w:p>
        </w:tc>
        <w:tc>
          <w:tcPr>
            <w:tcW w:w="992" w:type="dxa"/>
          </w:tcPr>
          <w:p w14:paraId="58ACE4C7" w14:textId="6E673CF5" w:rsidR="00880B0B" w:rsidRDefault="00361970" w:rsidP="00361970">
            <w:pPr>
              <w:pStyle w:val="ListParagraph"/>
              <w:ind w:left="0"/>
              <w:jc w:val="center"/>
            </w:pPr>
            <w:r>
              <w:t>Size</w:t>
            </w:r>
          </w:p>
        </w:tc>
        <w:tc>
          <w:tcPr>
            <w:tcW w:w="6378" w:type="dxa"/>
          </w:tcPr>
          <w:p w14:paraId="7BD19722" w14:textId="078F0C66" w:rsidR="00880B0B" w:rsidRDefault="00361970" w:rsidP="00361970">
            <w:pPr>
              <w:pStyle w:val="ListParagraph"/>
              <w:ind w:left="0"/>
              <w:jc w:val="center"/>
            </w:pPr>
            <w:r>
              <w:t>Thông tin</w:t>
            </w:r>
          </w:p>
        </w:tc>
      </w:tr>
      <w:tr w:rsidR="00AE6E59" w14:paraId="3BA709B4" w14:textId="77777777" w:rsidTr="00B34650">
        <w:tc>
          <w:tcPr>
            <w:tcW w:w="1260" w:type="dxa"/>
          </w:tcPr>
          <w:p w14:paraId="171D61EE" w14:textId="7AB8A5C3" w:rsidR="00AE6E59" w:rsidRDefault="00DD3495" w:rsidP="00361970">
            <w:pPr>
              <w:pStyle w:val="ListParagraph"/>
              <w:ind w:left="0"/>
              <w:jc w:val="center"/>
            </w:pPr>
            <w:r>
              <w:t>0x0</w:t>
            </w:r>
          </w:p>
        </w:tc>
        <w:tc>
          <w:tcPr>
            <w:tcW w:w="992" w:type="dxa"/>
          </w:tcPr>
          <w:p w14:paraId="5D429D68" w14:textId="18BC1F41" w:rsidR="00AE6E59" w:rsidRDefault="00DD3495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651E0B83" w14:textId="77777777" w:rsidR="00A31EA0" w:rsidRDefault="007B3167" w:rsidP="007B3167">
            <w:pPr>
              <w:pStyle w:val="ListParagraph"/>
              <w:ind w:left="0"/>
            </w:pPr>
            <w:proofErr w:type="spellStart"/>
            <w:r w:rsidRPr="007B3167">
              <w:t>Dấu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hiệu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nhận</w:t>
            </w:r>
            <w:proofErr w:type="spellEnd"/>
            <w:r w:rsidRPr="007B3167">
              <w:t xml:space="preserve"> </w:t>
            </w:r>
            <w:proofErr w:type="spellStart"/>
            <w:r w:rsidRPr="007B3167">
              <w:t>biết</w:t>
            </w:r>
            <w:proofErr w:type="spellEnd"/>
            <w:r w:rsidRPr="007B3167">
              <w:t xml:space="preserve"> MFT entry.</w:t>
            </w:r>
          </w:p>
          <w:p w14:paraId="298E27E0" w14:textId="0FF719F1" w:rsidR="00AE6E59" w:rsidRDefault="000868A2" w:rsidP="000868A2">
            <w:r>
              <w:t xml:space="preserve">- </w:t>
            </w:r>
            <w:r w:rsidR="00A31EA0">
              <w:t>“FILE”</w:t>
            </w:r>
            <w:r>
              <w:t xml:space="preserve">: MFT record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14:paraId="5F9D9697" w14:textId="09F9D298" w:rsidR="00A31EA0" w:rsidRDefault="000868A2" w:rsidP="000868A2">
            <w:r>
              <w:t xml:space="preserve">- </w:t>
            </w:r>
            <w:r w:rsidR="00A31EA0">
              <w:t>“BAAD”</w:t>
            </w:r>
            <w:r>
              <w:t xml:space="preserve">: MFT record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27083E" w14:paraId="3DBB20BC" w14:textId="77777777" w:rsidTr="00B34650">
        <w:tc>
          <w:tcPr>
            <w:tcW w:w="1260" w:type="dxa"/>
          </w:tcPr>
          <w:p w14:paraId="3A525036" w14:textId="1C6B5727" w:rsidR="0027083E" w:rsidRDefault="0027083E" w:rsidP="00361970">
            <w:pPr>
              <w:pStyle w:val="ListParagraph"/>
              <w:ind w:left="0"/>
              <w:jc w:val="center"/>
            </w:pPr>
            <w:r>
              <w:t>0x16</w:t>
            </w:r>
          </w:p>
        </w:tc>
        <w:tc>
          <w:tcPr>
            <w:tcW w:w="992" w:type="dxa"/>
          </w:tcPr>
          <w:p w14:paraId="02DBF7DF" w14:textId="5CFB3720" w:rsidR="0027083E" w:rsidRDefault="0027083E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5B9D58" w14:textId="77777777" w:rsidR="0027083E" w:rsidRDefault="0027083E" w:rsidP="007B3167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27D7B498" w14:textId="77777777" w:rsidR="0027083E" w:rsidRDefault="0027083E" w:rsidP="0027083E">
            <w:r>
              <w:t xml:space="preserve">- </w:t>
            </w:r>
            <w:r w:rsidR="00C07B58">
              <w:t xml:space="preserve">0x01: </w:t>
            </w:r>
            <w:r w:rsidR="00F1015D">
              <w:t xml:space="preserve">MFT record </w:t>
            </w:r>
            <w:proofErr w:type="spellStart"/>
            <w:r w:rsidR="00F1015D">
              <w:t>của</w:t>
            </w:r>
            <w:proofErr w:type="spellEnd"/>
            <w:r w:rsidR="00F1015D">
              <w:t xml:space="preserve"> </w:t>
            </w:r>
            <w:proofErr w:type="spellStart"/>
            <w:r w:rsidR="00F1015D">
              <w:t>một</w:t>
            </w:r>
            <w:proofErr w:type="spellEnd"/>
            <w:r w:rsidR="00F1015D">
              <w:t xml:space="preserve"> file.</w:t>
            </w:r>
          </w:p>
          <w:p w14:paraId="4BC0C7BB" w14:textId="517EA0D4" w:rsidR="00F1015D" w:rsidRPr="007B3167" w:rsidRDefault="00F1015D" w:rsidP="0027083E">
            <w:r>
              <w:t xml:space="preserve">- 0x02: MFT record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.</w:t>
            </w:r>
          </w:p>
        </w:tc>
      </w:tr>
      <w:tr w:rsidR="00361970" w14:paraId="68499DD2" w14:textId="77777777" w:rsidTr="00B34650">
        <w:tc>
          <w:tcPr>
            <w:tcW w:w="1260" w:type="dxa"/>
          </w:tcPr>
          <w:p w14:paraId="2601635D" w14:textId="24D2166A" w:rsidR="00361970" w:rsidRDefault="00293F8C" w:rsidP="00361970">
            <w:pPr>
              <w:pStyle w:val="ListParagraph"/>
              <w:ind w:left="0"/>
              <w:jc w:val="center"/>
            </w:pPr>
            <w:r>
              <w:t>0x2C</w:t>
            </w:r>
          </w:p>
        </w:tc>
        <w:tc>
          <w:tcPr>
            <w:tcW w:w="992" w:type="dxa"/>
          </w:tcPr>
          <w:p w14:paraId="1E4D9AB6" w14:textId="2AB2B3D4" w:rsidR="00361970" w:rsidRDefault="00293F8C" w:rsidP="0036197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378" w:type="dxa"/>
          </w:tcPr>
          <w:p w14:paraId="22350D3D" w14:textId="7259B647" w:rsidR="00361970" w:rsidRDefault="00293F8C" w:rsidP="00880B0B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MFT record </w:t>
            </w:r>
            <w:proofErr w:type="spellStart"/>
            <w:r>
              <w:t>này</w:t>
            </w:r>
            <w:proofErr w:type="spellEnd"/>
            <w:r w:rsidR="003A6816">
              <w:t>.</w:t>
            </w:r>
          </w:p>
        </w:tc>
      </w:tr>
      <w:tr w:rsidR="00343E9D" w14:paraId="55209BAF" w14:textId="77777777" w:rsidTr="00B34650">
        <w:tc>
          <w:tcPr>
            <w:tcW w:w="1260" w:type="dxa"/>
          </w:tcPr>
          <w:p w14:paraId="469C1D5D" w14:textId="437CF0A6" w:rsidR="00343E9D" w:rsidRDefault="0035003D" w:rsidP="00361970">
            <w:pPr>
              <w:pStyle w:val="ListParagraph"/>
              <w:ind w:left="0"/>
              <w:jc w:val="center"/>
            </w:pPr>
            <w:r>
              <w:t>0x14</w:t>
            </w:r>
          </w:p>
        </w:tc>
        <w:tc>
          <w:tcPr>
            <w:tcW w:w="992" w:type="dxa"/>
          </w:tcPr>
          <w:p w14:paraId="6E1F5758" w14:textId="2B28F097" w:rsidR="00343E9D" w:rsidRDefault="0035003D" w:rsidP="0036197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378" w:type="dxa"/>
          </w:tcPr>
          <w:p w14:paraId="4366ADA6" w14:textId="2C41909C" w:rsidR="00343E9D" w:rsidRDefault="009C250D" w:rsidP="00880B0B">
            <w:pPr>
              <w:pStyle w:val="ListParagraph"/>
              <w:ind w:left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attribute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 w:rsidR="00B34650">
              <w:t xml:space="preserve"> (Standard Information)</w:t>
            </w:r>
          </w:p>
        </w:tc>
      </w:tr>
    </w:tbl>
    <w:p w14:paraId="78E95743" w14:textId="2E25E63A" w:rsidR="008D1A86" w:rsidRPr="00992F2D" w:rsidRDefault="008D1A86" w:rsidP="008D1A86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5: Standard Information</w:t>
      </w:r>
    </w:p>
    <w:p w14:paraId="724B5421" w14:textId="39467576" w:rsidR="008D1A86" w:rsidRPr="00992F2D" w:rsidRDefault="008D1A86" w:rsidP="008D1A86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vị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Standard Information ở byte </w:t>
      </w:r>
      <w:proofErr w:type="spellStart"/>
      <w:r w:rsidRPr="00992F2D">
        <w:rPr>
          <w:szCs w:val="18"/>
        </w:rPr>
        <w:t>thứ</w:t>
      </w:r>
      <w:proofErr w:type="spellEnd"/>
      <w:r w:rsidR="00797C7F" w:rsidRPr="00992F2D">
        <w:rPr>
          <w:szCs w:val="18"/>
        </w:rPr>
        <w:t xml:space="preserve"> 0x14, 0x15 </w:t>
      </w:r>
      <w:proofErr w:type="spellStart"/>
      <w:r w:rsidR="00797C7F" w:rsidRPr="00992F2D">
        <w:rPr>
          <w:szCs w:val="18"/>
        </w:rPr>
        <w:t>của</w:t>
      </w:r>
      <w:proofErr w:type="spellEnd"/>
      <w:r w:rsidR="00797C7F" w:rsidRPr="00992F2D">
        <w:rPr>
          <w:szCs w:val="18"/>
        </w:rPr>
        <w:t xml:space="preserve"> MFT.</w:t>
      </w:r>
    </w:p>
    <w:p w14:paraId="422878B3" w14:textId="32619486" w:rsidR="00797C7F" w:rsidRPr="00992F2D" w:rsidRDefault="00797C7F" w:rsidP="008D1A86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Kiểm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xem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thuộc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(4 bytes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tiên</w:t>
      </w:r>
      <w:proofErr w:type="spellEnd"/>
      <w:r w:rsidRPr="00992F2D">
        <w:rPr>
          <w:szCs w:val="18"/>
        </w:rPr>
        <w:t xml:space="preserve">)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phải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0x10 hay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>.</w:t>
      </w:r>
    </w:p>
    <w:p w14:paraId="2F8AE0DC" w14:textId="4F45AB96" w:rsidR="00797C7F" w:rsidRPr="00992F2D" w:rsidRDefault="00797C7F" w:rsidP="008D1A86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Lấy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quyền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file </w:t>
      </w: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0x20 </w:t>
      </w:r>
      <w:r w:rsidRPr="00992F2D">
        <w:rPr>
          <w:szCs w:val="18"/>
        </w:rPr>
        <w:sym w:font="Wingdings" w:char="F0E0"/>
      </w:r>
      <w:r w:rsidRPr="00992F2D">
        <w:rPr>
          <w:szCs w:val="18"/>
        </w:rPr>
        <w:t xml:space="preserve"> 0x23 (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standard information).</w:t>
      </w:r>
    </w:p>
    <w:p w14:paraId="767BFF81" w14:textId="3557F39E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6: File name</w:t>
      </w:r>
    </w:p>
    <w:p w14:paraId="7DB2102B" w14:textId="5B66C91C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Nhảy</w:t>
      </w:r>
      <w:proofErr w:type="spellEnd"/>
      <w:r w:rsidRPr="00992F2D">
        <w:rPr>
          <w:szCs w:val="18"/>
        </w:rPr>
        <w:t xml:space="preserve"> qua </w:t>
      </w:r>
      <w:proofErr w:type="spellStart"/>
      <w:r w:rsidRPr="00992F2D">
        <w:rPr>
          <w:szCs w:val="18"/>
        </w:rPr>
        <w:t>hết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Standard Information</w:t>
      </w:r>
    </w:p>
    <w:p w14:paraId="19721FF9" w14:textId="75358885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Kiểm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thuộc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phải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0x30 hay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nếu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thì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nhảy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tiếp</w:t>
      </w:r>
      <w:proofErr w:type="spellEnd"/>
      <w:r w:rsidRPr="00992F2D">
        <w:rPr>
          <w:szCs w:val="18"/>
        </w:rPr>
        <w:t xml:space="preserve"> 1 </w:t>
      </w:r>
      <w:proofErr w:type="spellStart"/>
      <w:r w:rsidRPr="00992F2D">
        <w:rPr>
          <w:szCs w:val="18"/>
        </w:rPr>
        <w:t>lần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nữa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Attribute List.</w:t>
      </w:r>
    </w:p>
    <w:p w14:paraId="5ACA4171" w14:textId="12573ABA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hiệu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record cha </w:t>
      </w: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0x0 </w:t>
      </w:r>
      <w:r w:rsidRPr="00992F2D">
        <w:rPr>
          <w:szCs w:val="18"/>
        </w:rPr>
        <w:sym w:font="Wingdings" w:char="F0E0"/>
      </w:r>
      <w:r w:rsidRPr="00992F2D">
        <w:rPr>
          <w:szCs w:val="18"/>
        </w:rPr>
        <w:t xml:space="preserve"> 0x5 (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vị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file name)</w:t>
      </w:r>
    </w:p>
    <w:p w14:paraId="11204CB5" w14:textId="0E7F86E0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phân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quyền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file </w:t>
      </w: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0x38 </w:t>
      </w:r>
      <w:r w:rsidRPr="00992F2D">
        <w:rPr>
          <w:szCs w:val="18"/>
        </w:rPr>
        <w:sym w:font="Wingdings" w:char="F0E0"/>
      </w:r>
      <w:r w:rsidRPr="00992F2D">
        <w:rPr>
          <w:szCs w:val="18"/>
        </w:rPr>
        <w:t xml:space="preserve"> 0x3B.</w:t>
      </w:r>
    </w:p>
    <w:p w14:paraId="5BF15D8E" w14:textId="01588E16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kiểu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định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tên</w:t>
      </w:r>
      <w:proofErr w:type="spellEnd"/>
      <w:r w:rsidRPr="00992F2D">
        <w:rPr>
          <w:szCs w:val="18"/>
        </w:rPr>
        <w:t xml:space="preserve"> (0x41) </w:t>
      </w:r>
      <w:proofErr w:type="spellStart"/>
      <w:r w:rsidRPr="00992F2D">
        <w:rPr>
          <w:szCs w:val="18"/>
        </w:rPr>
        <w:t>và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độ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dài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tên</w:t>
      </w:r>
      <w:proofErr w:type="spellEnd"/>
      <w:r w:rsidRPr="00992F2D">
        <w:rPr>
          <w:szCs w:val="18"/>
        </w:rPr>
        <w:t xml:space="preserve"> (0x40).</w:t>
      </w:r>
    </w:p>
    <w:p w14:paraId="309634BC" w14:textId="77E956BA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tên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được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lưu</w:t>
      </w:r>
      <w:proofErr w:type="spellEnd"/>
      <w:r w:rsidRPr="00992F2D">
        <w:rPr>
          <w:szCs w:val="18"/>
        </w:rPr>
        <w:t xml:space="preserve"> N bytes </w:t>
      </w:r>
      <w:proofErr w:type="spellStart"/>
      <w:r w:rsidRPr="00992F2D">
        <w:rPr>
          <w:szCs w:val="18"/>
        </w:rPr>
        <w:t>đã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0x42.</w:t>
      </w:r>
    </w:p>
    <w:p w14:paraId="1D0CBB0F" w14:textId="36780F4E" w:rsidR="00797C7F" w:rsidRPr="00992F2D" w:rsidRDefault="00797C7F" w:rsidP="00797C7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7: Data</w:t>
      </w:r>
    </w:p>
    <w:p w14:paraId="2F074213" w14:textId="40E56692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tự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như</w:t>
      </w:r>
      <w:proofErr w:type="spellEnd"/>
      <w:r w:rsidRPr="00992F2D">
        <w:rPr>
          <w:szCs w:val="18"/>
        </w:rPr>
        <w:t xml:space="preserve"> File Name, </w:t>
      </w: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nhảy</w:t>
      </w:r>
      <w:proofErr w:type="spellEnd"/>
      <w:r w:rsidRPr="00992F2D">
        <w:rPr>
          <w:szCs w:val="18"/>
        </w:rPr>
        <w:t xml:space="preserve"> qua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thuộc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đến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thuộc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0x80.</w:t>
      </w:r>
    </w:p>
    <w:p w14:paraId="0A825E04" w14:textId="5A613C83" w:rsidR="00797C7F" w:rsidRPr="00992F2D" w:rsidRDefault="00797C7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Tại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đây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nếu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dữ</w:t>
      </w:r>
      <w:proofErr w:type="spellEnd"/>
      <w:r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lớn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hơn</w:t>
      </w:r>
      <w:proofErr w:type="spellEnd"/>
      <w:r w:rsidR="0053326F" w:rsidRPr="00992F2D">
        <w:rPr>
          <w:szCs w:val="18"/>
        </w:rPr>
        <w:t xml:space="preserve"> 700 bytes </w:t>
      </w:r>
      <w:proofErr w:type="spellStart"/>
      <w:r w:rsidR="0053326F" w:rsidRPr="00992F2D">
        <w:rPr>
          <w:szCs w:val="18"/>
        </w:rPr>
        <w:t>sẽ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được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lưu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dưới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dạng</w:t>
      </w:r>
      <w:proofErr w:type="spellEnd"/>
      <w:r w:rsidR="0053326F" w:rsidRPr="00992F2D">
        <w:rPr>
          <w:szCs w:val="18"/>
        </w:rPr>
        <w:t xml:space="preserve"> non-resident, </w:t>
      </w:r>
      <w:proofErr w:type="spellStart"/>
      <w:r w:rsidR="0053326F" w:rsidRPr="00992F2D">
        <w:rPr>
          <w:szCs w:val="18"/>
        </w:rPr>
        <w:t>ngược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lại</w:t>
      </w:r>
      <w:proofErr w:type="spellEnd"/>
      <w:r w:rsidR="0053326F" w:rsidRPr="00992F2D">
        <w:rPr>
          <w:szCs w:val="18"/>
        </w:rPr>
        <w:t xml:space="preserve"> </w:t>
      </w:r>
      <w:proofErr w:type="spellStart"/>
      <w:r w:rsidR="0053326F" w:rsidRPr="00992F2D">
        <w:rPr>
          <w:szCs w:val="18"/>
        </w:rPr>
        <w:t>là</w:t>
      </w:r>
      <w:proofErr w:type="spellEnd"/>
      <w:r w:rsidR="0053326F" w:rsidRPr="00992F2D">
        <w:rPr>
          <w:szCs w:val="18"/>
        </w:rPr>
        <w:t xml:space="preserve"> resident.</w:t>
      </w:r>
    </w:p>
    <w:p w14:paraId="2F701CB9" w14:textId="77777777" w:rsidR="0053326F" w:rsidRPr="00992F2D" w:rsidRDefault="0053326F" w:rsidP="00797C7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lastRenderedPageBreak/>
        <w:t>Nếu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thuộc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này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resident</w:t>
      </w:r>
    </w:p>
    <w:p w14:paraId="4BB359ED" w14:textId="7C2EAE9D" w:rsidR="0053326F" w:rsidRPr="00992F2D" w:rsidRDefault="0053326F" w:rsidP="0053326F">
      <w:pPr>
        <w:pStyle w:val="ListParagraph"/>
        <w:numPr>
          <w:ilvl w:val="1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Vị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nội</w:t>
      </w:r>
      <w:proofErr w:type="spellEnd"/>
      <w:r w:rsidRPr="00992F2D">
        <w:rPr>
          <w:szCs w:val="18"/>
        </w:rPr>
        <w:t xml:space="preserve"> dung (0x14, 0x15)</w:t>
      </w:r>
    </w:p>
    <w:p w14:paraId="2D115871" w14:textId="3B31A76F" w:rsidR="0053326F" w:rsidRPr="00992F2D" w:rsidRDefault="0053326F" w:rsidP="0053326F">
      <w:pPr>
        <w:pStyle w:val="ListParagraph"/>
        <w:numPr>
          <w:ilvl w:val="1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Độ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dài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nội</w:t>
      </w:r>
      <w:proofErr w:type="spellEnd"/>
      <w:r w:rsidRPr="00992F2D">
        <w:rPr>
          <w:szCs w:val="18"/>
        </w:rPr>
        <w:t xml:space="preserve"> dung (0x10 </w:t>
      </w:r>
      <w:r w:rsidRPr="00992F2D">
        <w:rPr>
          <w:szCs w:val="18"/>
        </w:rPr>
        <w:sym w:font="Wingdings" w:char="F0E0"/>
      </w:r>
      <w:r w:rsidRPr="00992F2D">
        <w:rPr>
          <w:szCs w:val="18"/>
        </w:rPr>
        <w:t xml:space="preserve"> 0x13)</w:t>
      </w:r>
    </w:p>
    <w:p w14:paraId="0F81130E" w14:textId="67CBEB3B" w:rsidR="0053326F" w:rsidRPr="00992F2D" w:rsidRDefault="0053326F" w:rsidP="0053326F">
      <w:pPr>
        <w:pStyle w:val="ListParagraph"/>
        <w:numPr>
          <w:ilvl w:val="1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nội</w:t>
      </w:r>
      <w:proofErr w:type="spellEnd"/>
      <w:r w:rsidRPr="00992F2D">
        <w:rPr>
          <w:szCs w:val="18"/>
        </w:rPr>
        <w:t xml:space="preserve"> dung </w:t>
      </w: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vị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vị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nội</w:t>
      </w:r>
      <w:proofErr w:type="spellEnd"/>
      <w:r w:rsidRPr="00992F2D">
        <w:rPr>
          <w:szCs w:val="18"/>
        </w:rPr>
        <w:t xml:space="preserve"> dung </w:t>
      </w:r>
      <w:proofErr w:type="spellStart"/>
      <w:r w:rsidRPr="00992F2D">
        <w:rPr>
          <w:szCs w:val="18"/>
        </w:rPr>
        <w:t>đã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trên</w:t>
      </w:r>
      <w:proofErr w:type="spellEnd"/>
      <w:r w:rsidRPr="00992F2D">
        <w:rPr>
          <w:szCs w:val="18"/>
        </w:rPr>
        <w:t>.</w:t>
      </w:r>
    </w:p>
    <w:p w14:paraId="0D31E413" w14:textId="236C8FC9" w:rsidR="0053326F" w:rsidRPr="00992F2D" w:rsidRDefault="0053326F" w:rsidP="0053326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Nếu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thuộc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dưới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non-resident,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dữ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liệu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này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sẽ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được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dưới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data-runs.</w:t>
      </w:r>
    </w:p>
    <w:p w14:paraId="01048D20" w14:textId="366099DA" w:rsidR="0053326F" w:rsidRPr="00992F2D" w:rsidRDefault="0053326F" w:rsidP="0053326F">
      <w:pPr>
        <w:pStyle w:val="Heading2"/>
        <w:rPr>
          <w:sz w:val="34"/>
          <w:szCs w:val="26"/>
        </w:rPr>
      </w:pPr>
      <w:proofErr w:type="spellStart"/>
      <w:r w:rsidRPr="00992F2D">
        <w:rPr>
          <w:sz w:val="34"/>
          <w:szCs w:val="26"/>
        </w:rPr>
        <w:t>Bước</w:t>
      </w:r>
      <w:proofErr w:type="spellEnd"/>
      <w:r w:rsidRPr="00992F2D">
        <w:rPr>
          <w:sz w:val="34"/>
          <w:szCs w:val="26"/>
        </w:rPr>
        <w:t xml:space="preserve"> 8: </w:t>
      </w:r>
      <w:proofErr w:type="spellStart"/>
      <w:r w:rsidRPr="00992F2D">
        <w:rPr>
          <w:sz w:val="34"/>
          <w:szCs w:val="26"/>
        </w:rPr>
        <w:t>Nối</w:t>
      </w:r>
      <w:proofErr w:type="spellEnd"/>
      <w:r w:rsidRPr="00992F2D">
        <w:rPr>
          <w:sz w:val="34"/>
          <w:szCs w:val="26"/>
        </w:rPr>
        <w:t xml:space="preserve"> </w:t>
      </w:r>
      <w:proofErr w:type="spellStart"/>
      <w:r w:rsidRPr="00992F2D">
        <w:rPr>
          <w:sz w:val="34"/>
          <w:szCs w:val="26"/>
        </w:rPr>
        <w:t>các</w:t>
      </w:r>
      <w:proofErr w:type="spellEnd"/>
      <w:r w:rsidRPr="00992F2D">
        <w:rPr>
          <w:sz w:val="34"/>
          <w:szCs w:val="26"/>
        </w:rPr>
        <w:t xml:space="preserve"> record con </w:t>
      </w:r>
      <w:proofErr w:type="spellStart"/>
      <w:r w:rsidRPr="00992F2D">
        <w:rPr>
          <w:sz w:val="34"/>
          <w:szCs w:val="26"/>
        </w:rPr>
        <w:t>đến</w:t>
      </w:r>
      <w:proofErr w:type="spellEnd"/>
      <w:r w:rsidRPr="00992F2D">
        <w:rPr>
          <w:sz w:val="34"/>
          <w:szCs w:val="26"/>
        </w:rPr>
        <w:t xml:space="preserve"> record cha </w:t>
      </w:r>
      <w:proofErr w:type="spellStart"/>
      <w:r w:rsidRPr="00992F2D">
        <w:rPr>
          <w:sz w:val="34"/>
          <w:szCs w:val="26"/>
        </w:rPr>
        <w:t>của</w:t>
      </w:r>
      <w:proofErr w:type="spellEnd"/>
      <w:r w:rsidRPr="00992F2D">
        <w:rPr>
          <w:sz w:val="34"/>
          <w:szCs w:val="26"/>
        </w:rPr>
        <w:t xml:space="preserve"> </w:t>
      </w:r>
      <w:proofErr w:type="spellStart"/>
      <w:proofErr w:type="gramStart"/>
      <w:r w:rsidRPr="00992F2D">
        <w:rPr>
          <w:sz w:val="34"/>
          <w:szCs w:val="26"/>
        </w:rPr>
        <w:t>nó</w:t>
      </w:r>
      <w:proofErr w:type="spellEnd"/>
      <w:proofErr w:type="gramEnd"/>
    </w:p>
    <w:p w14:paraId="64CC8C54" w14:textId="7650D851" w:rsidR="0053326F" w:rsidRPr="00992F2D" w:rsidRDefault="0053326F" w:rsidP="0053326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Mỗi</w:t>
      </w:r>
      <w:proofErr w:type="spellEnd"/>
      <w:r w:rsidRPr="00992F2D">
        <w:rPr>
          <w:szCs w:val="18"/>
        </w:rPr>
        <w:t xml:space="preserve"> record </w:t>
      </w:r>
      <w:proofErr w:type="spellStart"/>
      <w:r w:rsidRPr="00992F2D">
        <w:rPr>
          <w:szCs w:val="18"/>
        </w:rPr>
        <w:t>được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đọc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đều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được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đánh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hiệu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tương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ứng</w:t>
      </w:r>
      <w:proofErr w:type="spellEnd"/>
      <w:r w:rsidRPr="00992F2D">
        <w:rPr>
          <w:szCs w:val="18"/>
        </w:rPr>
        <w:t>.</w:t>
      </w:r>
    </w:p>
    <w:p w14:paraId="69AF9526" w14:textId="3908439C" w:rsidR="0053326F" w:rsidRPr="00992F2D" w:rsidRDefault="0053326F" w:rsidP="0053326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Lần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lượt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duyệt</w:t>
      </w:r>
      <w:proofErr w:type="spellEnd"/>
      <w:r w:rsidRPr="00992F2D">
        <w:rPr>
          <w:szCs w:val="18"/>
        </w:rPr>
        <w:t xml:space="preserve"> qua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record,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record con cha </w:t>
      </w:r>
      <w:proofErr w:type="spellStart"/>
      <w:r w:rsidRPr="00992F2D">
        <w:rPr>
          <w:szCs w:val="18"/>
        </w:rPr>
        <w:t>và</w:t>
      </w:r>
      <w:proofErr w:type="spellEnd"/>
      <w:r w:rsidRPr="00992F2D">
        <w:rPr>
          <w:szCs w:val="18"/>
        </w:rPr>
        <w:t xml:space="preserve"> con </w:t>
      </w:r>
      <w:proofErr w:type="spellStart"/>
      <w:r w:rsidRPr="00992F2D">
        <w:rPr>
          <w:szCs w:val="18"/>
        </w:rPr>
        <w:t>sẽ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lượt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hiệu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hiệu</w:t>
      </w:r>
      <w:proofErr w:type="spellEnd"/>
      <w:r w:rsidRPr="00992F2D">
        <w:rPr>
          <w:szCs w:val="18"/>
        </w:rPr>
        <w:t xml:space="preserve"> record cha </w:t>
      </w:r>
      <w:proofErr w:type="spellStart"/>
      <w:r w:rsidRPr="00992F2D">
        <w:rPr>
          <w:szCs w:val="18"/>
        </w:rPr>
        <w:t>giống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nhau</w:t>
      </w:r>
      <w:proofErr w:type="spellEnd"/>
      <w:r w:rsidRPr="00992F2D">
        <w:rPr>
          <w:szCs w:val="18"/>
        </w:rPr>
        <w:t>.</w:t>
      </w:r>
    </w:p>
    <w:p w14:paraId="337D7B6C" w14:textId="716E4D22" w:rsidR="0053326F" w:rsidRPr="00992F2D" w:rsidRDefault="0053326F" w:rsidP="0053326F">
      <w:pPr>
        <w:pStyle w:val="ListParagraph"/>
        <w:numPr>
          <w:ilvl w:val="0"/>
          <w:numId w:val="1"/>
        </w:numPr>
        <w:rPr>
          <w:szCs w:val="18"/>
        </w:rPr>
      </w:pPr>
      <w:proofErr w:type="spellStart"/>
      <w:r w:rsidRPr="00992F2D">
        <w:rPr>
          <w:szCs w:val="18"/>
        </w:rPr>
        <w:t>Nếu</w:t>
      </w:r>
      <w:proofErr w:type="spellEnd"/>
      <w:r w:rsidRPr="00992F2D">
        <w:rPr>
          <w:szCs w:val="18"/>
        </w:rPr>
        <w:t xml:space="preserve"> record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hiệu</w:t>
      </w:r>
      <w:proofErr w:type="spellEnd"/>
      <w:r w:rsidRPr="00992F2D">
        <w:rPr>
          <w:szCs w:val="18"/>
        </w:rPr>
        <w:t xml:space="preserve"> cha </w:t>
      </w:r>
      <w:proofErr w:type="spellStart"/>
      <w:r w:rsidRPr="00992F2D">
        <w:rPr>
          <w:szCs w:val="18"/>
        </w:rPr>
        <w:t>và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chính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giống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nhau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tức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vị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trí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gốc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thư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mục</w:t>
      </w:r>
      <w:proofErr w:type="spellEnd"/>
      <w:r w:rsidRPr="00992F2D">
        <w:rPr>
          <w:szCs w:val="18"/>
        </w:rPr>
        <w:t>.</w:t>
      </w:r>
    </w:p>
    <w:p w14:paraId="0DF55196" w14:textId="5D364652" w:rsidR="0053326F" w:rsidRPr="00992F2D" w:rsidRDefault="0053326F" w:rsidP="0053326F">
      <w:pPr>
        <w:pStyle w:val="Heading1"/>
        <w:rPr>
          <w:sz w:val="34"/>
          <w:szCs w:val="34"/>
        </w:rPr>
      </w:pPr>
      <w:proofErr w:type="spellStart"/>
      <w:r w:rsidRPr="00992F2D">
        <w:rPr>
          <w:sz w:val="34"/>
          <w:szCs w:val="34"/>
        </w:rPr>
        <w:t>Cách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đọc</w:t>
      </w:r>
      <w:proofErr w:type="spellEnd"/>
      <w:r w:rsidRPr="00992F2D">
        <w:rPr>
          <w:sz w:val="34"/>
          <w:szCs w:val="34"/>
        </w:rPr>
        <w:t xml:space="preserve"> </w:t>
      </w:r>
      <w:proofErr w:type="spellStart"/>
      <w:r w:rsidRPr="00992F2D">
        <w:rPr>
          <w:sz w:val="34"/>
          <w:szCs w:val="34"/>
        </w:rPr>
        <w:t>các</w:t>
      </w:r>
      <w:proofErr w:type="spellEnd"/>
      <w:r w:rsidRPr="00992F2D">
        <w:rPr>
          <w:sz w:val="34"/>
          <w:szCs w:val="34"/>
        </w:rPr>
        <w:t xml:space="preserve"> data-runs</w:t>
      </w:r>
    </w:p>
    <w:p w14:paraId="2B2DCEDE" w14:textId="4E0BD91A" w:rsidR="0053326F" w:rsidRPr="00992F2D" w:rsidRDefault="00096C42" w:rsidP="0053326F">
      <w:pPr>
        <w:rPr>
          <w:szCs w:val="18"/>
        </w:rPr>
      </w:pPr>
      <w:proofErr w:type="spellStart"/>
      <w:r w:rsidRPr="00992F2D">
        <w:rPr>
          <w:szCs w:val="18"/>
        </w:rPr>
        <w:t>Lần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lượt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data-run bao </w:t>
      </w:r>
      <w:proofErr w:type="spellStart"/>
      <w:r w:rsidRPr="00992F2D">
        <w:rPr>
          <w:szCs w:val="18"/>
        </w:rPr>
        <w:t>gồm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header, length, offset.</w:t>
      </w:r>
    </w:p>
    <w:p w14:paraId="5823BC0C" w14:textId="2E7CF1B8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Các data-run </w:t>
      </w:r>
      <w:proofErr w:type="spellStart"/>
      <w:r w:rsidRPr="00992F2D">
        <w:rPr>
          <w:szCs w:val="18"/>
        </w:rPr>
        <w:t>sẽ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được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xếp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liền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kề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nhau</w:t>
      </w:r>
      <w:proofErr w:type="spellEnd"/>
      <w:r w:rsidRPr="00992F2D">
        <w:rPr>
          <w:szCs w:val="18"/>
        </w:rPr>
        <w:t>.</w:t>
      </w:r>
    </w:p>
    <w:p w14:paraId="030D40F8" w14:textId="22DAE953" w:rsidR="00096C42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Header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dạng</w:t>
      </w:r>
      <w:proofErr w:type="spellEnd"/>
      <w:r w:rsidRPr="00992F2D">
        <w:rPr>
          <w:szCs w:val="18"/>
        </w:rPr>
        <w:t xml:space="preserve"> 0xXY </w:t>
      </w:r>
      <w:proofErr w:type="spellStart"/>
      <w:r w:rsidRPr="00992F2D">
        <w:rPr>
          <w:szCs w:val="18"/>
        </w:rPr>
        <w:t>với</w:t>
      </w:r>
      <w:proofErr w:type="spellEnd"/>
      <w:r w:rsidRPr="00992F2D">
        <w:rPr>
          <w:szCs w:val="18"/>
        </w:rPr>
        <w:t>:</w:t>
      </w:r>
    </w:p>
    <w:p w14:paraId="6A85F3C8" w14:textId="1AC7159B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 xml:space="preserve">Y: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từ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header)</w:t>
      </w:r>
    </w:p>
    <w:p w14:paraId="0269EE23" w14:textId="1F8AC0BF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 xml:space="preserve">X: </w:t>
      </w:r>
      <w:proofErr w:type="spellStart"/>
      <w:r w:rsidRPr="00992F2D">
        <w:rPr>
          <w:szCs w:val="18"/>
        </w:rPr>
        <w:t>số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của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offset (</w:t>
      </w:r>
      <w:proofErr w:type="spellStart"/>
      <w:r w:rsidRPr="00992F2D">
        <w:rPr>
          <w:szCs w:val="18"/>
        </w:rPr>
        <w:t>bắt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đầu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phần</w:t>
      </w:r>
      <w:proofErr w:type="spellEnd"/>
      <w:r w:rsidRPr="00992F2D">
        <w:rPr>
          <w:szCs w:val="18"/>
        </w:rPr>
        <w:t xml:space="preserve"> length)</w:t>
      </w:r>
    </w:p>
    <w:p w14:paraId="730BFAE9" w14:textId="59EEA8C8" w:rsidR="00096C42" w:rsidRPr="00992F2D" w:rsidRDefault="00096C42" w:rsidP="00096C42">
      <w:pPr>
        <w:rPr>
          <w:szCs w:val="18"/>
        </w:rPr>
      </w:pPr>
      <w:proofErr w:type="spellStart"/>
      <w:r w:rsidRPr="00992F2D">
        <w:rPr>
          <w:szCs w:val="18"/>
        </w:rPr>
        <w:t>Ví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dụ</w:t>
      </w:r>
      <w:proofErr w:type="spellEnd"/>
      <w:r w:rsidRPr="00992F2D">
        <w:rPr>
          <w:szCs w:val="18"/>
        </w:rPr>
        <w:t xml:space="preserve">, </w:t>
      </w:r>
      <w:proofErr w:type="spellStart"/>
      <w:r w:rsidRPr="00992F2D">
        <w:rPr>
          <w:szCs w:val="18"/>
        </w:rPr>
        <w:t>giả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sử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dãy</w:t>
      </w:r>
      <w:proofErr w:type="spellEnd"/>
      <w:r w:rsidRPr="00992F2D">
        <w:rPr>
          <w:szCs w:val="18"/>
        </w:rPr>
        <w:t xml:space="preserve"> byte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>:</w:t>
      </w:r>
    </w:p>
    <w:p w14:paraId="7ADF7055" w14:textId="7A484C63" w:rsidR="00096C42" w:rsidRPr="00992F2D" w:rsidRDefault="00096C42" w:rsidP="00096C42">
      <w:p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07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cyan"/>
        </w:rPr>
        <w:t>3</w:t>
      </w: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green"/>
        </w:rPr>
        <w:t>AD E1</w:t>
      </w:r>
      <w:r w:rsidRPr="00992F2D">
        <w:rPr>
          <w:szCs w:val="18"/>
        </w:rPr>
        <w:t xml:space="preserve">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 xml:space="preserve"> 00 00 ….</w:t>
      </w:r>
    </w:p>
    <w:p w14:paraId="0E90BB0A" w14:textId="1AEAD32B" w:rsidR="0053326F" w:rsidRPr="00992F2D" w:rsidRDefault="00096C42" w:rsidP="0053326F">
      <w:pPr>
        <w:rPr>
          <w:szCs w:val="18"/>
        </w:rPr>
      </w:pPr>
      <w:r w:rsidRPr="00992F2D">
        <w:rPr>
          <w:szCs w:val="18"/>
        </w:rPr>
        <w:t xml:space="preserve">Ở </w:t>
      </w:r>
      <w:proofErr w:type="spellStart"/>
      <w:r w:rsidRPr="00992F2D">
        <w:rPr>
          <w:szCs w:val="18"/>
        </w:rPr>
        <w:t>đây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chúng</w:t>
      </w:r>
      <w:proofErr w:type="spellEnd"/>
      <w:r w:rsidRPr="00992F2D">
        <w:rPr>
          <w:szCs w:val="18"/>
        </w:rPr>
        <w:t xml:space="preserve"> ta </w:t>
      </w:r>
      <w:proofErr w:type="spellStart"/>
      <w:r w:rsidRPr="00992F2D">
        <w:rPr>
          <w:szCs w:val="18"/>
        </w:rPr>
        <w:t>có</w:t>
      </w:r>
      <w:proofErr w:type="spellEnd"/>
      <w:r w:rsidRPr="00992F2D">
        <w:rPr>
          <w:szCs w:val="18"/>
        </w:rPr>
        <w:t xml:space="preserve"> 2 data-runs:</w:t>
      </w:r>
    </w:p>
    <w:p w14:paraId="3A6C75EC" w14:textId="5F0EB3DB" w:rsidR="00096C42" w:rsidRPr="00992F2D" w:rsidRDefault="00096C42" w:rsidP="00096C42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1:</w:t>
      </w:r>
    </w:p>
    <w:p w14:paraId="16FDC137" w14:textId="6F2B383E" w:rsidR="004E17DA" w:rsidRPr="00992F2D" w:rsidRDefault="004E17DA" w:rsidP="00096C42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1</w:t>
      </w:r>
      <w:r w:rsidRPr="00992F2D">
        <w:rPr>
          <w:szCs w:val="18"/>
        </w:rPr>
        <w:t xml:space="preserve"> byte length, </w:t>
      </w:r>
      <w:r w:rsidRPr="00992F2D">
        <w:rPr>
          <w:szCs w:val="18"/>
          <w:highlight w:val="green"/>
        </w:rPr>
        <w:t>03</w:t>
      </w:r>
      <w:r w:rsidRPr="00992F2D">
        <w:rPr>
          <w:szCs w:val="18"/>
        </w:rPr>
        <w:t xml:space="preserve"> clusters long.</w:t>
      </w:r>
    </w:p>
    <w:p w14:paraId="4DE8EC27" w14:textId="5C092308" w:rsidR="00096C42" w:rsidRPr="00992F2D" w:rsidRDefault="00096C42" w:rsidP="00096C42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1</w:t>
      </w:r>
      <w:r w:rsidRPr="00992F2D">
        <w:rPr>
          <w:szCs w:val="18"/>
        </w:rPr>
        <w:t xml:space="preserve"> byte</w:t>
      </w:r>
      <w:r w:rsidR="004E17DA" w:rsidRPr="00992F2D">
        <w:rPr>
          <w:szCs w:val="18"/>
        </w:rPr>
        <w:t xml:space="preserve"> offset</w:t>
      </w:r>
      <w:r w:rsidRPr="00992F2D">
        <w:rPr>
          <w:szCs w:val="18"/>
        </w:rPr>
        <w:t xml:space="preserve">, </w:t>
      </w:r>
      <w:r w:rsidR="004E17DA" w:rsidRPr="00992F2D">
        <w:rPr>
          <w:szCs w:val="18"/>
        </w:rPr>
        <w:t xml:space="preserve">cluster </w:t>
      </w:r>
      <w:r w:rsidR="004E17DA" w:rsidRPr="00992F2D">
        <w:rPr>
          <w:szCs w:val="18"/>
          <w:highlight w:val="yellow"/>
        </w:rPr>
        <w:t>07</w:t>
      </w:r>
      <w:r w:rsidR="004E17DA" w:rsidRPr="00992F2D">
        <w:rPr>
          <w:szCs w:val="18"/>
        </w:rPr>
        <w:t>.</w:t>
      </w:r>
    </w:p>
    <w:p w14:paraId="102AEE5A" w14:textId="02338D69" w:rsidR="004E17DA" w:rsidRPr="00992F2D" w:rsidRDefault="004E17DA" w:rsidP="004E17DA">
      <w:pPr>
        <w:pStyle w:val="ListParagraph"/>
        <w:numPr>
          <w:ilvl w:val="0"/>
          <w:numId w:val="1"/>
        </w:numPr>
        <w:rPr>
          <w:szCs w:val="18"/>
        </w:rPr>
      </w:pPr>
      <w:r w:rsidRPr="00992F2D">
        <w:rPr>
          <w:szCs w:val="18"/>
        </w:rPr>
        <w:t>Data-run 2:</w:t>
      </w:r>
    </w:p>
    <w:p w14:paraId="5A06AC04" w14:textId="5FC34E8C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magenta"/>
        </w:rPr>
        <w:t>2</w:t>
      </w:r>
      <w:r w:rsidRPr="00992F2D">
        <w:rPr>
          <w:szCs w:val="18"/>
        </w:rPr>
        <w:t xml:space="preserve"> bytes length, </w:t>
      </w:r>
      <w:r w:rsidRPr="00992F2D">
        <w:rPr>
          <w:szCs w:val="18"/>
          <w:highlight w:val="green"/>
        </w:rPr>
        <w:t>AD E1</w:t>
      </w:r>
      <w:r w:rsidRPr="00992F2D">
        <w:rPr>
          <w:szCs w:val="18"/>
        </w:rPr>
        <w:t xml:space="preserve"> clusters long.</w:t>
      </w:r>
    </w:p>
    <w:p w14:paraId="2376EEEA" w14:textId="3035DA9C" w:rsidR="004E17DA" w:rsidRPr="00992F2D" w:rsidRDefault="004E17DA" w:rsidP="004E17DA">
      <w:pPr>
        <w:pStyle w:val="ListParagraph"/>
        <w:numPr>
          <w:ilvl w:val="1"/>
          <w:numId w:val="1"/>
        </w:numPr>
        <w:rPr>
          <w:szCs w:val="18"/>
        </w:rPr>
      </w:pPr>
      <w:r w:rsidRPr="00992F2D">
        <w:rPr>
          <w:szCs w:val="18"/>
          <w:highlight w:val="cyan"/>
        </w:rPr>
        <w:t>3</w:t>
      </w:r>
      <w:r w:rsidRPr="00992F2D">
        <w:rPr>
          <w:szCs w:val="18"/>
        </w:rPr>
        <w:t xml:space="preserve"> bytes offset, cluster </w:t>
      </w:r>
      <w:r w:rsidRPr="00992F2D">
        <w:rPr>
          <w:szCs w:val="18"/>
          <w:highlight w:val="yellow"/>
        </w:rPr>
        <w:t>4C 1A 01</w:t>
      </w:r>
      <w:r w:rsidRPr="00992F2D">
        <w:rPr>
          <w:szCs w:val="18"/>
        </w:rPr>
        <w:t>.</w:t>
      </w:r>
    </w:p>
    <w:p w14:paraId="13D249C4" w14:textId="673AAB14" w:rsidR="004E17DA" w:rsidRPr="00992F2D" w:rsidRDefault="004E17DA" w:rsidP="004E17DA">
      <w:pPr>
        <w:rPr>
          <w:szCs w:val="18"/>
        </w:rPr>
      </w:pPr>
      <w:proofErr w:type="spellStart"/>
      <w:r w:rsidRPr="00992F2D">
        <w:rPr>
          <w:szCs w:val="18"/>
        </w:rPr>
        <w:t>Phía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sau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thứ</w:t>
      </w:r>
      <w:proofErr w:type="spellEnd"/>
      <w:r w:rsidRPr="00992F2D">
        <w:rPr>
          <w:szCs w:val="18"/>
        </w:rPr>
        <w:t xml:space="preserve"> 2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00, </w:t>
      </w:r>
      <w:proofErr w:type="spellStart"/>
      <w:r w:rsidRPr="00992F2D">
        <w:rPr>
          <w:szCs w:val="18"/>
        </w:rPr>
        <w:t>tức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là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không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còn</w:t>
      </w:r>
      <w:proofErr w:type="spellEnd"/>
      <w:r w:rsidRPr="00992F2D">
        <w:rPr>
          <w:szCs w:val="18"/>
        </w:rPr>
        <w:t xml:space="preserve"> data-run </w:t>
      </w:r>
      <w:proofErr w:type="spellStart"/>
      <w:r w:rsidRPr="00992F2D">
        <w:rPr>
          <w:szCs w:val="18"/>
        </w:rPr>
        <w:t>nào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khác</w:t>
      </w:r>
      <w:proofErr w:type="spellEnd"/>
      <w:r w:rsidRPr="00992F2D">
        <w:rPr>
          <w:szCs w:val="18"/>
        </w:rPr>
        <w:t xml:space="preserve"> </w:t>
      </w:r>
      <w:proofErr w:type="spellStart"/>
      <w:r w:rsidRPr="00992F2D">
        <w:rPr>
          <w:szCs w:val="18"/>
        </w:rPr>
        <w:t>nữa</w:t>
      </w:r>
      <w:proofErr w:type="spellEnd"/>
      <w:r w:rsidRPr="00992F2D">
        <w:rPr>
          <w:szCs w:val="18"/>
        </w:rPr>
        <w:t>.</w:t>
      </w:r>
    </w:p>
    <w:sectPr w:rsidR="004E17DA" w:rsidRPr="0099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49AD"/>
    <w:multiLevelType w:val="hybridMultilevel"/>
    <w:tmpl w:val="756E71C0"/>
    <w:lvl w:ilvl="0" w:tplc="8AAED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9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19"/>
    <w:rsid w:val="00003C81"/>
    <w:rsid w:val="000216C3"/>
    <w:rsid w:val="00032B79"/>
    <w:rsid w:val="00052F92"/>
    <w:rsid w:val="000868A2"/>
    <w:rsid w:val="00096C42"/>
    <w:rsid w:val="000D228D"/>
    <w:rsid w:val="000F64D7"/>
    <w:rsid w:val="00112604"/>
    <w:rsid w:val="001676DC"/>
    <w:rsid w:val="001B01B4"/>
    <w:rsid w:val="001E7F75"/>
    <w:rsid w:val="00214399"/>
    <w:rsid w:val="0021598C"/>
    <w:rsid w:val="00255AE7"/>
    <w:rsid w:val="0027083E"/>
    <w:rsid w:val="00274B9B"/>
    <w:rsid w:val="00293F8C"/>
    <w:rsid w:val="002E1CA6"/>
    <w:rsid w:val="00343E9D"/>
    <w:rsid w:val="0035003D"/>
    <w:rsid w:val="00361970"/>
    <w:rsid w:val="00394459"/>
    <w:rsid w:val="003A6816"/>
    <w:rsid w:val="003B6141"/>
    <w:rsid w:val="004931E4"/>
    <w:rsid w:val="004B251F"/>
    <w:rsid w:val="004D2BE9"/>
    <w:rsid w:val="004E17DA"/>
    <w:rsid w:val="0050254A"/>
    <w:rsid w:val="0053326F"/>
    <w:rsid w:val="00533C73"/>
    <w:rsid w:val="005F0A3E"/>
    <w:rsid w:val="00651D7D"/>
    <w:rsid w:val="00654EB4"/>
    <w:rsid w:val="00684937"/>
    <w:rsid w:val="00797C7F"/>
    <w:rsid w:val="007B3167"/>
    <w:rsid w:val="007F25F3"/>
    <w:rsid w:val="00801AAD"/>
    <w:rsid w:val="00847009"/>
    <w:rsid w:val="008515A1"/>
    <w:rsid w:val="00873136"/>
    <w:rsid w:val="00874724"/>
    <w:rsid w:val="00880B0B"/>
    <w:rsid w:val="008947C9"/>
    <w:rsid w:val="0089480E"/>
    <w:rsid w:val="008D1A86"/>
    <w:rsid w:val="00971B0A"/>
    <w:rsid w:val="00992F2D"/>
    <w:rsid w:val="009A7419"/>
    <w:rsid w:val="009C250D"/>
    <w:rsid w:val="00A31EA0"/>
    <w:rsid w:val="00A32966"/>
    <w:rsid w:val="00A47A9F"/>
    <w:rsid w:val="00A64588"/>
    <w:rsid w:val="00A87ABE"/>
    <w:rsid w:val="00AA795C"/>
    <w:rsid w:val="00AE6E59"/>
    <w:rsid w:val="00B306ED"/>
    <w:rsid w:val="00B34650"/>
    <w:rsid w:val="00C07B58"/>
    <w:rsid w:val="00C5291B"/>
    <w:rsid w:val="00C913D8"/>
    <w:rsid w:val="00D04AE6"/>
    <w:rsid w:val="00D50634"/>
    <w:rsid w:val="00D93AF9"/>
    <w:rsid w:val="00DA1406"/>
    <w:rsid w:val="00DD3495"/>
    <w:rsid w:val="00DF36C4"/>
    <w:rsid w:val="00E04F68"/>
    <w:rsid w:val="00E25EF7"/>
    <w:rsid w:val="00E77773"/>
    <w:rsid w:val="00F02556"/>
    <w:rsid w:val="00F1015D"/>
    <w:rsid w:val="00F16086"/>
    <w:rsid w:val="00F57169"/>
    <w:rsid w:val="00F677E1"/>
    <w:rsid w:val="00F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6B74"/>
  <w15:chartTrackingRefBased/>
  <w15:docId w15:val="{D504B640-E22A-4181-9ACF-D78CAF7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8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95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5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95C"/>
    <w:rPr>
      <w:rFonts w:ascii="Arial" w:eastAsiaTheme="majorEastAsia" w:hAnsi="Arial" w:cstheme="majorBidi"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2F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\\.\\X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MINH</dc:creator>
  <cp:keywords/>
  <dc:description/>
  <cp:lastModifiedBy>TRẦN ANH MINH</cp:lastModifiedBy>
  <cp:revision>73</cp:revision>
  <dcterms:created xsi:type="dcterms:W3CDTF">2024-02-29T06:54:00Z</dcterms:created>
  <dcterms:modified xsi:type="dcterms:W3CDTF">2024-03-01T10:07:00Z</dcterms:modified>
</cp:coreProperties>
</file>