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7FC" w:rsidRPr="001A07FC" w:rsidRDefault="001A07FC" w:rsidP="001A07FC">
      <w:pPr>
        <w:pStyle w:val="Heading1"/>
        <w:spacing w:before="76" w:line="398" w:lineRule="auto"/>
        <w:ind w:left="0" w:right="6951"/>
        <w:rPr>
          <w:sz w:val="22"/>
          <w:szCs w:val="22"/>
        </w:rPr>
      </w:pPr>
      <w:r w:rsidRPr="001A07FC">
        <w:rPr>
          <w:spacing w:val="-64"/>
          <w:sz w:val="22"/>
          <w:szCs w:val="22"/>
        </w:rPr>
        <w:drawing>
          <wp:inline distT="0" distB="0" distL="0" distR="0" wp14:anchorId="7419C10C" wp14:editId="493E7090">
            <wp:extent cx="3276768" cy="17018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76768" cy="1701887"/>
                    </a:xfrm>
                    <a:prstGeom prst="rect">
                      <a:avLst/>
                    </a:prstGeom>
                  </pic:spPr>
                </pic:pic>
              </a:graphicData>
            </a:graphic>
          </wp:inline>
        </w:drawing>
      </w:r>
      <w:r w:rsidR="00C528E5" w:rsidRPr="001A07FC">
        <w:rPr>
          <w:sz w:val="22"/>
          <w:szCs w:val="22"/>
        </w:rPr>
        <w:t>HUYE</w:t>
      </w:r>
      <w:r w:rsidR="00C528E5" w:rsidRPr="001A07FC">
        <w:rPr>
          <w:spacing w:val="-1"/>
          <w:sz w:val="22"/>
          <w:szCs w:val="22"/>
        </w:rPr>
        <w:t xml:space="preserve"> </w:t>
      </w:r>
      <w:r w:rsidR="00C528E5" w:rsidRPr="001A07FC">
        <w:rPr>
          <w:sz w:val="22"/>
          <w:szCs w:val="22"/>
        </w:rPr>
        <w:t>CAMPUS</w:t>
      </w:r>
    </w:p>
    <w:p w:rsidR="001A07FC" w:rsidRPr="001A07FC" w:rsidRDefault="001A07FC" w:rsidP="001A07FC">
      <w:pPr>
        <w:pStyle w:val="Heading1"/>
        <w:spacing w:before="76" w:line="398" w:lineRule="auto"/>
        <w:ind w:left="0" w:right="6951"/>
        <w:rPr>
          <w:sz w:val="22"/>
          <w:szCs w:val="22"/>
        </w:rPr>
      </w:pPr>
      <w:r w:rsidRPr="001A07FC">
        <w:rPr>
          <w:sz w:val="22"/>
          <w:szCs w:val="22"/>
        </w:rPr>
        <w:t>COLLEGE OF CBE</w:t>
      </w:r>
    </w:p>
    <w:p w:rsidR="00544DD6" w:rsidRPr="001A07FC" w:rsidRDefault="00C528E5" w:rsidP="001A07FC">
      <w:pPr>
        <w:pStyle w:val="Heading1"/>
        <w:spacing w:before="76" w:line="398" w:lineRule="auto"/>
        <w:ind w:left="0" w:right="6951"/>
        <w:rPr>
          <w:sz w:val="22"/>
          <w:szCs w:val="22"/>
        </w:rPr>
      </w:pPr>
      <w:r w:rsidRPr="001A07FC">
        <w:rPr>
          <w:sz w:val="22"/>
          <w:szCs w:val="22"/>
        </w:rPr>
        <w:t>SCHOOL</w:t>
      </w:r>
      <w:r w:rsidRPr="001A07FC">
        <w:rPr>
          <w:spacing w:val="-6"/>
          <w:sz w:val="22"/>
          <w:szCs w:val="22"/>
        </w:rPr>
        <w:t xml:space="preserve"> </w:t>
      </w:r>
      <w:r w:rsidR="001A07FC" w:rsidRPr="001A07FC">
        <w:rPr>
          <w:b w:val="0"/>
          <w:spacing w:val="-6"/>
          <w:sz w:val="22"/>
          <w:szCs w:val="22"/>
        </w:rPr>
        <w:t xml:space="preserve">   </w:t>
      </w:r>
      <w:r w:rsidRPr="001A07FC">
        <w:rPr>
          <w:sz w:val="22"/>
          <w:szCs w:val="22"/>
        </w:rPr>
        <w:t>OF BUSINESS</w:t>
      </w:r>
    </w:p>
    <w:p w:rsidR="001A07FC" w:rsidRPr="001A07FC" w:rsidRDefault="001A07FC" w:rsidP="001A07FC">
      <w:pPr>
        <w:pStyle w:val="Heading1"/>
        <w:spacing w:before="4"/>
        <w:ind w:left="0"/>
        <w:rPr>
          <w:sz w:val="22"/>
          <w:szCs w:val="22"/>
        </w:rPr>
      </w:pPr>
      <w:r w:rsidRPr="001A07FC">
        <w:rPr>
          <w:sz w:val="22"/>
          <w:szCs w:val="22"/>
        </w:rPr>
        <w:t xml:space="preserve">DEPARTMENT OF BIT </w:t>
      </w:r>
    </w:p>
    <w:p w:rsidR="001A07FC" w:rsidRPr="001A07FC" w:rsidRDefault="001A07FC" w:rsidP="001A07FC">
      <w:pPr>
        <w:pStyle w:val="Heading1"/>
        <w:spacing w:before="4"/>
        <w:ind w:left="0"/>
        <w:rPr>
          <w:sz w:val="22"/>
          <w:szCs w:val="22"/>
        </w:rPr>
      </w:pPr>
    </w:p>
    <w:p w:rsidR="001A07FC" w:rsidRPr="001A07FC" w:rsidRDefault="001A07FC" w:rsidP="001A07FC">
      <w:pPr>
        <w:pStyle w:val="Heading1"/>
        <w:spacing w:before="4"/>
        <w:ind w:left="0"/>
        <w:rPr>
          <w:sz w:val="22"/>
          <w:szCs w:val="22"/>
        </w:rPr>
      </w:pPr>
      <w:r w:rsidRPr="001A07FC">
        <w:rPr>
          <w:sz w:val="22"/>
          <w:szCs w:val="22"/>
        </w:rPr>
        <w:t>FULL NAME: RUKUNDO Vivens</w:t>
      </w:r>
    </w:p>
    <w:p w:rsidR="001A07FC" w:rsidRPr="001A07FC" w:rsidRDefault="001A07FC" w:rsidP="001A07FC">
      <w:pPr>
        <w:pStyle w:val="Heading1"/>
        <w:spacing w:before="4"/>
        <w:ind w:left="0"/>
        <w:rPr>
          <w:sz w:val="22"/>
          <w:szCs w:val="22"/>
        </w:rPr>
      </w:pPr>
    </w:p>
    <w:p w:rsidR="001A07FC" w:rsidRPr="001A07FC" w:rsidRDefault="001A07FC" w:rsidP="001A07FC">
      <w:pPr>
        <w:pStyle w:val="Heading1"/>
        <w:spacing w:before="4"/>
        <w:ind w:left="0"/>
        <w:rPr>
          <w:sz w:val="22"/>
          <w:szCs w:val="22"/>
        </w:rPr>
      </w:pPr>
      <w:r w:rsidRPr="001A07FC">
        <w:rPr>
          <w:sz w:val="22"/>
          <w:szCs w:val="22"/>
        </w:rPr>
        <w:t>REG NO: 222009780</w:t>
      </w:r>
    </w:p>
    <w:p w:rsidR="001A07FC" w:rsidRPr="001A07FC" w:rsidRDefault="001A07FC" w:rsidP="001A07FC">
      <w:pPr>
        <w:pStyle w:val="Heading1"/>
        <w:spacing w:before="4"/>
        <w:ind w:left="0"/>
        <w:rPr>
          <w:sz w:val="22"/>
          <w:szCs w:val="22"/>
        </w:rPr>
      </w:pPr>
    </w:p>
    <w:p w:rsidR="001A07FC" w:rsidRPr="001A07FC" w:rsidRDefault="001A07FC" w:rsidP="001A07FC">
      <w:pPr>
        <w:pStyle w:val="Heading1"/>
        <w:spacing w:before="4"/>
        <w:ind w:left="0"/>
        <w:rPr>
          <w:sz w:val="22"/>
          <w:szCs w:val="22"/>
        </w:rPr>
      </w:pPr>
      <w:r w:rsidRPr="001A07FC">
        <w:rPr>
          <w:sz w:val="22"/>
          <w:szCs w:val="22"/>
        </w:rPr>
        <w:t>DATE:23 MAY 2024</w:t>
      </w:r>
    </w:p>
    <w:p w:rsidR="001A07FC" w:rsidRPr="001A07FC" w:rsidRDefault="001A07FC">
      <w:pPr>
        <w:pStyle w:val="Heading1"/>
        <w:spacing w:before="4"/>
        <w:rPr>
          <w:sz w:val="22"/>
          <w:szCs w:val="22"/>
        </w:rPr>
      </w:pPr>
    </w:p>
    <w:p w:rsidR="001A07FC" w:rsidRPr="001A07FC" w:rsidRDefault="00C528E5" w:rsidP="001A07FC">
      <w:pPr>
        <w:pStyle w:val="Heading1"/>
        <w:spacing w:before="4"/>
        <w:ind w:left="0"/>
        <w:rPr>
          <w:sz w:val="22"/>
          <w:szCs w:val="22"/>
        </w:rPr>
      </w:pPr>
      <w:r w:rsidRPr="001A07FC">
        <w:rPr>
          <w:spacing w:val="-8"/>
          <w:sz w:val="22"/>
          <w:szCs w:val="22"/>
        </w:rPr>
        <w:t xml:space="preserve"> </w:t>
      </w:r>
    </w:p>
    <w:p w:rsidR="00C528E5" w:rsidRPr="00C528E5" w:rsidRDefault="001A07FC" w:rsidP="00C528E5">
      <w:pPr>
        <w:pStyle w:val="Heading1"/>
        <w:spacing w:before="152"/>
        <w:ind w:left="0"/>
        <w:rPr>
          <w:sz w:val="22"/>
          <w:szCs w:val="22"/>
        </w:rPr>
      </w:pPr>
      <w:r w:rsidRPr="001A07FC">
        <w:rPr>
          <w:sz w:val="22"/>
          <w:szCs w:val="22"/>
        </w:rPr>
        <w:t xml:space="preserve">SUMMARY OF </w:t>
      </w:r>
      <w:r w:rsidR="00C528E5">
        <w:rPr>
          <w:sz w:val="22"/>
          <w:szCs w:val="22"/>
        </w:rPr>
        <w:t xml:space="preserve">MY PROJECT: </w:t>
      </w:r>
      <w:r w:rsidRPr="001A07FC">
        <w:rPr>
          <w:sz w:val="22"/>
          <w:szCs w:val="22"/>
        </w:rPr>
        <w:t>VIRTUAL INTERIOR DESIGN STUDIO</w:t>
      </w:r>
    </w:p>
    <w:p w:rsidR="00C528E5" w:rsidRPr="00C528E5" w:rsidRDefault="00C528E5" w:rsidP="00C528E5">
      <w:pPr>
        <w:pStyle w:val="Heading1"/>
        <w:spacing w:before="152"/>
        <w:rPr>
          <w:b w:val="0"/>
          <w:sz w:val="22"/>
          <w:szCs w:val="22"/>
        </w:rPr>
      </w:pPr>
    </w:p>
    <w:p w:rsidR="00C528E5" w:rsidRPr="00C528E5" w:rsidRDefault="00C528E5" w:rsidP="00C528E5">
      <w:pPr>
        <w:pStyle w:val="Heading1"/>
        <w:spacing w:before="152"/>
        <w:ind w:left="0"/>
        <w:rPr>
          <w:b w:val="0"/>
          <w:sz w:val="22"/>
          <w:szCs w:val="22"/>
        </w:rPr>
      </w:pPr>
      <w:bookmarkStart w:id="0" w:name="_GoBack"/>
      <w:bookmarkEnd w:id="0"/>
      <w:r w:rsidRPr="00C528E5">
        <w:rPr>
          <w:b w:val="0"/>
          <w:sz w:val="22"/>
          <w:szCs w:val="22"/>
        </w:rPr>
        <w:t>Virtual Interior Design Studios are a modern solution that blends traditional design principles with cutting-edge technology to create immersive and interactive design experiences for clients. These studios operate primarily through online platforms, offering a range of services that cater to diverse client needs, all from the comfort of one's home.</w:t>
      </w:r>
    </w:p>
    <w:p w:rsidR="00C528E5" w:rsidRPr="00C528E5" w:rsidRDefault="00C528E5" w:rsidP="00C528E5">
      <w:pPr>
        <w:pStyle w:val="Heading1"/>
        <w:spacing w:before="152"/>
        <w:rPr>
          <w:b w:val="0"/>
          <w:sz w:val="22"/>
          <w:szCs w:val="22"/>
        </w:rPr>
      </w:pPr>
    </w:p>
    <w:p w:rsidR="00C528E5" w:rsidRPr="00C528E5" w:rsidRDefault="00C528E5" w:rsidP="00C528E5">
      <w:pPr>
        <w:pStyle w:val="Heading1"/>
        <w:spacing w:before="152"/>
        <w:rPr>
          <w:b w:val="0"/>
          <w:sz w:val="22"/>
          <w:szCs w:val="22"/>
        </w:rPr>
      </w:pPr>
      <w:r w:rsidRPr="00C528E5">
        <w:rPr>
          <w:b w:val="0"/>
          <w:sz w:val="22"/>
          <w:szCs w:val="22"/>
        </w:rPr>
        <w:t>At the core of a Virtual Interior Design Studio is the initial consultation, which typically occurs via video conferencing tools such as Zoom or Skype. During this session, the designer and client discuss the project's scope, preferences, budget, and any specific requirements. The designer might request photos or videos of the existing space and measurements to better understand the spatial dynamics. This step is crucial as it sets the foundation for the design process and ensures that the designer aligns their vision with the client’s expectations.</w:t>
      </w:r>
    </w:p>
    <w:p w:rsidR="00C528E5" w:rsidRPr="00C528E5" w:rsidRDefault="00C528E5" w:rsidP="00C528E5">
      <w:pPr>
        <w:pStyle w:val="Heading1"/>
        <w:spacing w:before="152"/>
        <w:rPr>
          <w:b w:val="0"/>
          <w:sz w:val="22"/>
          <w:szCs w:val="22"/>
        </w:rPr>
      </w:pPr>
    </w:p>
    <w:p w:rsidR="00C528E5" w:rsidRPr="00C528E5" w:rsidRDefault="00C528E5" w:rsidP="00C528E5">
      <w:pPr>
        <w:pStyle w:val="Heading1"/>
        <w:spacing w:before="152"/>
        <w:rPr>
          <w:b w:val="0"/>
          <w:sz w:val="22"/>
          <w:szCs w:val="22"/>
        </w:rPr>
      </w:pPr>
      <w:r w:rsidRPr="00C528E5">
        <w:rPr>
          <w:b w:val="0"/>
          <w:sz w:val="22"/>
          <w:szCs w:val="22"/>
        </w:rPr>
        <w:t xml:space="preserve">Following the initial consultation, the designer uses various digital tools to create a design proposal. Advanced software like AutoCAD, </w:t>
      </w:r>
      <w:proofErr w:type="spellStart"/>
      <w:r w:rsidRPr="00C528E5">
        <w:rPr>
          <w:b w:val="0"/>
          <w:sz w:val="22"/>
          <w:szCs w:val="22"/>
        </w:rPr>
        <w:t>SketchUp</w:t>
      </w:r>
      <w:proofErr w:type="spellEnd"/>
      <w:r w:rsidRPr="00C528E5">
        <w:rPr>
          <w:b w:val="0"/>
          <w:sz w:val="22"/>
          <w:szCs w:val="22"/>
        </w:rPr>
        <w:t xml:space="preserve">, and Revit allows designers to draft detailed floor plans, elevations, and 3D models. These tools not only help in visualizing the design but also enable precise planning of elements such as furniture placement, lighting, and decor. The use of 3D rendering software, such as V-Ray or </w:t>
      </w:r>
      <w:proofErr w:type="spellStart"/>
      <w:r w:rsidRPr="00C528E5">
        <w:rPr>
          <w:b w:val="0"/>
          <w:sz w:val="22"/>
          <w:szCs w:val="22"/>
        </w:rPr>
        <w:t>Lumion</w:t>
      </w:r>
      <w:proofErr w:type="spellEnd"/>
      <w:r w:rsidRPr="00C528E5">
        <w:rPr>
          <w:b w:val="0"/>
          <w:sz w:val="22"/>
          <w:szCs w:val="22"/>
        </w:rPr>
        <w:t>, takes the visualization a step further by generating photorealistic images of the proposed design. This immersive experience helps clients to better understand the potential outcome and make informed decisions.</w:t>
      </w:r>
    </w:p>
    <w:p w:rsidR="00C528E5" w:rsidRPr="00C528E5" w:rsidRDefault="00C528E5" w:rsidP="00C528E5">
      <w:pPr>
        <w:pStyle w:val="Heading1"/>
        <w:spacing w:before="152"/>
        <w:rPr>
          <w:b w:val="0"/>
          <w:sz w:val="22"/>
          <w:szCs w:val="22"/>
        </w:rPr>
      </w:pPr>
    </w:p>
    <w:p w:rsidR="00C528E5" w:rsidRPr="00C528E5" w:rsidRDefault="00C528E5" w:rsidP="00C528E5">
      <w:pPr>
        <w:pStyle w:val="Heading1"/>
        <w:spacing w:before="152"/>
        <w:rPr>
          <w:b w:val="0"/>
          <w:sz w:val="22"/>
          <w:szCs w:val="22"/>
        </w:rPr>
      </w:pPr>
      <w:r w:rsidRPr="00C528E5">
        <w:rPr>
          <w:b w:val="0"/>
          <w:sz w:val="22"/>
          <w:szCs w:val="22"/>
        </w:rPr>
        <w:t xml:space="preserve">One of the significant advantages of Virtual Interior Design Studios is the ability to offer a more flexible and accessible service. Clients can review design proposals and provide feedback at their </w:t>
      </w:r>
      <w:r w:rsidRPr="00C528E5">
        <w:rPr>
          <w:b w:val="0"/>
          <w:sz w:val="22"/>
          <w:szCs w:val="22"/>
        </w:rPr>
        <w:lastRenderedPageBreak/>
        <w:t>convenience, without the need for multiple in-person meetings. Designers can share digital mood boards and design concepts through platforms like Pinterest or dedicated project management tools like Asana and Trello. These platforms facilitate seamless communication and collaboration, ensuring that the design process remains transparent and efficient.</w:t>
      </w:r>
    </w:p>
    <w:p w:rsidR="00C528E5" w:rsidRPr="00C528E5" w:rsidRDefault="00C528E5" w:rsidP="00C528E5">
      <w:pPr>
        <w:pStyle w:val="Heading1"/>
        <w:spacing w:before="152"/>
        <w:rPr>
          <w:b w:val="0"/>
          <w:sz w:val="22"/>
          <w:szCs w:val="22"/>
        </w:rPr>
      </w:pPr>
    </w:p>
    <w:p w:rsidR="00C528E5" w:rsidRPr="00C528E5" w:rsidRDefault="00C528E5" w:rsidP="00C528E5">
      <w:pPr>
        <w:pStyle w:val="Heading1"/>
        <w:spacing w:before="152"/>
        <w:rPr>
          <w:b w:val="0"/>
          <w:sz w:val="22"/>
          <w:szCs w:val="22"/>
        </w:rPr>
      </w:pPr>
      <w:r w:rsidRPr="00C528E5">
        <w:rPr>
          <w:b w:val="0"/>
          <w:sz w:val="22"/>
          <w:szCs w:val="22"/>
        </w:rPr>
        <w:t>Once the design is finalized, the Virtual Interior Design Studio often assists with the procurement of materials and furnishings. Many studios have partnerships with suppliers and can offer exclusive discounts to their clients. They provide detailed shopping lists and even assist in placing orders, ensuring that all elements of the design are sourced accurately. Additionally, some studios offer virtual staging services, where they place digital representations of furniture and decor in the client’s space to give a realistic preview of the final look.</w:t>
      </w:r>
    </w:p>
    <w:p w:rsidR="00C528E5" w:rsidRPr="00C528E5" w:rsidRDefault="00C528E5" w:rsidP="00C528E5">
      <w:pPr>
        <w:pStyle w:val="Heading1"/>
        <w:spacing w:before="152"/>
        <w:rPr>
          <w:b w:val="0"/>
          <w:sz w:val="22"/>
          <w:szCs w:val="22"/>
        </w:rPr>
      </w:pPr>
    </w:p>
    <w:p w:rsidR="00C528E5" w:rsidRPr="00C528E5" w:rsidRDefault="00C528E5" w:rsidP="00C528E5">
      <w:pPr>
        <w:pStyle w:val="Heading1"/>
        <w:spacing w:before="152"/>
        <w:rPr>
          <w:b w:val="0"/>
          <w:sz w:val="22"/>
          <w:szCs w:val="22"/>
        </w:rPr>
      </w:pPr>
      <w:r w:rsidRPr="00C528E5">
        <w:rPr>
          <w:b w:val="0"/>
          <w:sz w:val="22"/>
          <w:szCs w:val="22"/>
        </w:rPr>
        <w:t>The implementation phase in a virtual setting might seem challenging, but it is managed with meticulous planning and clear communication. Designers provide detailed installation guides and often coordinate with local contractors to ensure the design is executed as envisioned. Virtual check-ins and progress updates help in monitoring the project and addressing any issues promptly.</w:t>
      </w:r>
    </w:p>
    <w:p w:rsidR="00C528E5" w:rsidRPr="00C528E5" w:rsidRDefault="00C528E5" w:rsidP="00C528E5">
      <w:pPr>
        <w:pStyle w:val="Heading1"/>
        <w:spacing w:before="152"/>
        <w:rPr>
          <w:b w:val="0"/>
          <w:sz w:val="22"/>
          <w:szCs w:val="22"/>
        </w:rPr>
      </w:pPr>
    </w:p>
    <w:p w:rsidR="00C528E5" w:rsidRPr="00C528E5" w:rsidRDefault="00C528E5" w:rsidP="00C528E5">
      <w:pPr>
        <w:pStyle w:val="Heading1"/>
        <w:spacing w:before="152"/>
        <w:rPr>
          <w:b w:val="0"/>
          <w:sz w:val="22"/>
          <w:szCs w:val="22"/>
        </w:rPr>
      </w:pPr>
      <w:r w:rsidRPr="00C528E5">
        <w:rPr>
          <w:b w:val="0"/>
          <w:sz w:val="22"/>
          <w:szCs w:val="22"/>
        </w:rPr>
        <w:t xml:space="preserve">Virtual Interior Design Studios also embrace sustainability by reducing the need for physical travel and paper-based materials. Digital communication and online collaboration tools contribute to a </w:t>
      </w:r>
      <w:proofErr w:type="gramStart"/>
      <w:r w:rsidRPr="00C528E5">
        <w:rPr>
          <w:b w:val="0"/>
          <w:sz w:val="22"/>
          <w:szCs w:val="22"/>
        </w:rPr>
        <w:t>more eco-friendly</w:t>
      </w:r>
      <w:proofErr w:type="gramEnd"/>
      <w:r w:rsidRPr="00C528E5">
        <w:rPr>
          <w:b w:val="0"/>
          <w:sz w:val="22"/>
          <w:szCs w:val="22"/>
        </w:rPr>
        <w:t xml:space="preserve"> approach to interior design.</w:t>
      </w:r>
    </w:p>
    <w:p w:rsidR="00C528E5" w:rsidRPr="00C528E5" w:rsidRDefault="00C528E5" w:rsidP="00C528E5">
      <w:pPr>
        <w:pStyle w:val="Heading1"/>
        <w:spacing w:before="152"/>
        <w:rPr>
          <w:b w:val="0"/>
          <w:sz w:val="22"/>
          <w:szCs w:val="22"/>
        </w:rPr>
      </w:pPr>
    </w:p>
    <w:p w:rsidR="001A07FC" w:rsidRPr="00C528E5" w:rsidRDefault="00C528E5" w:rsidP="00C528E5">
      <w:pPr>
        <w:pStyle w:val="Heading1"/>
        <w:spacing w:before="152"/>
        <w:ind w:left="0"/>
        <w:rPr>
          <w:b w:val="0"/>
          <w:sz w:val="22"/>
          <w:szCs w:val="22"/>
        </w:rPr>
      </w:pPr>
      <w:r w:rsidRPr="00C528E5">
        <w:rPr>
          <w:b w:val="0"/>
          <w:sz w:val="22"/>
          <w:szCs w:val="22"/>
        </w:rPr>
        <w:t>In conclusion, Virtual Interior Design Studios represent a transformative shift in the way interior design services are delivered. By leveraging digital technology, these studios offer flexible, accessible, and efficient design solutions that cater to the modern client. From initial consultation to final implementation, every step is optimized to provide a seamless and immersive experience, ensuring that clients can achieve their dream interiors from anywhere in the world. This innovative approach not only democratizes interior design but also sets a new standard for the industry.</w:t>
      </w:r>
    </w:p>
    <w:p w:rsidR="00544DD6" w:rsidRPr="001A07FC" w:rsidRDefault="00544DD6">
      <w:pPr>
        <w:pStyle w:val="BodyText"/>
        <w:rPr>
          <w:rFonts w:ascii="Arial"/>
          <w:b/>
          <w:sz w:val="22"/>
          <w:szCs w:val="22"/>
        </w:rPr>
      </w:pPr>
    </w:p>
    <w:p w:rsidR="00544DD6" w:rsidRPr="001A07FC" w:rsidRDefault="00544DD6" w:rsidP="001A07FC">
      <w:pPr>
        <w:pStyle w:val="BodyText"/>
        <w:spacing w:before="184" w:line="259" w:lineRule="auto"/>
        <w:ind w:right="782"/>
        <w:rPr>
          <w:sz w:val="22"/>
          <w:szCs w:val="22"/>
        </w:rPr>
      </w:pPr>
    </w:p>
    <w:sectPr w:rsidR="00544DD6" w:rsidRPr="001A07FC">
      <w:pgSz w:w="12240" w:h="15840"/>
      <w:pgMar w:top="1360" w:right="8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0712D2"/>
    <w:multiLevelType w:val="hybridMultilevel"/>
    <w:tmpl w:val="7676F616"/>
    <w:lvl w:ilvl="0" w:tplc="5E6CC1B2">
      <w:numFmt w:val="bullet"/>
      <w:lvlText w:val="-"/>
      <w:lvlJc w:val="left"/>
      <w:pPr>
        <w:ind w:left="100" w:hanging="147"/>
      </w:pPr>
      <w:rPr>
        <w:rFonts w:ascii="Arial MT" w:eastAsia="Arial MT" w:hAnsi="Arial MT" w:cs="Arial MT" w:hint="default"/>
        <w:w w:val="100"/>
        <w:sz w:val="24"/>
        <w:szCs w:val="24"/>
        <w:lang w:val="en-US" w:eastAsia="en-US" w:bidi="ar-SA"/>
      </w:rPr>
    </w:lvl>
    <w:lvl w:ilvl="1" w:tplc="63309078">
      <w:numFmt w:val="bullet"/>
      <w:lvlText w:val="•"/>
      <w:lvlJc w:val="left"/>
      <w:pPr>
        <w:ind w:left="1094" w:hanging="147"/>
      </w:pPr>
      <w:rPr>
        <w:rFonts w:hint="default"/>
        <w:lang w:val="en-US" w:eastAsia="en-US" w:bidi="ar-SA"/>
      </w:rPr>
    </w:lvl>
    <w:lvl w:ilvl="2" w:tplc="C2C44DAC">
      <w:numFmt w:val="bullet"/>
      <w:lvlText w:val="•"/>
      <w:lvlJc w:val="left"/>
      <w:pPr>
        <w:ind w:left="2088" w:hanging="147"/>
      </w:pPr>
      <w:rPr>
        <w:rFonts w:hint="default"/>
        <w:lang w:val="en-US" w:eastAsia="en-US" w:bidi="ar-SA"/>
      </w:rPr>
    </w:lvl>
    <w:lvl w:ilvl="3" w:tplc="1D78D528">
      <w:numFmt w:val="bullet"/>
      <w:lvlText w:val="•"/>
      <w:lvlJc w:val="left"/>
      <w:pPr>
        <w:ind w:left="3082" w:hanging="147"/>
      </w:pPr>
      <w:rPr>
        <w:rFonts w:hint="default"/>
        <w:lang w:val="en-US" w:eastAsia="en-US" w:bidi="ar-SA"/>
      </w:rPr>
    </w:lvl>
    <w:lvl w:ilvl="4" w:tplc="170217DA">
      <w:numFmt w:val="bullet"/>
      <w:lvlText w:val="•"/>
      <w:lvlJc w:val="left"/>
      <w:pPr>
        <w:ind w:left="4076" w:hanging="147"/>
      </w:pPr>
      <w:rPr>
        <w:rFonts w:hint="default"/>
        <w:lang w:val="en-US" w:eastAsia="en-US" w:bidi="ar-SA"/>
      </w:rPr>
    </w:lvl>
    <w:lvl w:ilvl="5" w:tplc="5ED45096">
      <w:numFmt w:val="bullet"/>
      <w:lvlText w:val="•"/>
      <w:lvlJc w:val="left"/>
      <w:pPr>
        <w:ind w:left="5070" w:hanging="147"/>
      </w:pPr>
      <w:rPr>
        <w:rFonts w:hint="default"/>
        <w:lang w:val="en-US" w:eastAsia="en-US" w:bidi="ar-SA"/>
      </w:rPr>
    </w:lvl>
    <w:lvl w:ilvl="6" w:tplc="0EE6D348">
      <w:numFmt w:val="bullet"/>
      <w:lvlText w:val="•"/>
      <w:lvlJc w:val="left"/>
      <w:pPr>
        <w:ind w:left="6064" w:hanging="147"/>
      </w:pPr>
      <w:rPr>
        <w:rFonts w:hint="default"/>
        <w:lang w:val="en-US" w:eastAsia="en-US" w:bidi="ar-SA"/>
      </w:rPr>
    </w:lvl>
    <w:lvl w:ilvl="7" w:tplc="2C60D84C">
      <w:numFmt w:val="bullet"/>
      <w:lvlText w:val="•"/>
      <w:lvlJc w:val="left"/>
      <w:pPr>
        <w:ind w:left="7058" w:hanging="147"/>
      </w:pPr>
      <w:rPr>
        <w:rFonts w:hint="default"/>
        <w:lang w:val="en-US" w:eastAsia="en-US" w:bidi="ar-SA"/>
      </w:rPr>
    </w:lvl>
    <w:lvl w:ilvl="8" w:tplc="97225FE8">
      <w:numFmt w:val="bullet"/>
      <w:lvlText w:val="•"/>
      <w:lvlJc w:val="left"/>
      <w:pPr>
        <w:ind w:left="8052" w:hanging="147"/>
      </w:pPr>
      <w:rPr>
        <w:rFonts w:hint="default"/>
        <w:lang w:val="en-US" w:eastAsia="en-US" w:bidi="ar-SA"/>
      </w:rPr>
    </w:lvl>
  </w:abstractNum>
  <w:abstractNum w:abstractNumId="1" w15:restartNumberingAfterBreak="0">
    <w:nsid w:val="508B2A98"/>
    <w:multiLevelType w:val="hybridMultilevel"/>
    <w:tmpl w:val="95729F7C"/>
    <w:lvl w:ilvl="0" w:tplc="BF801CB2">
      <w:start w:val="1"/>
      <w:numFmt w:val="decimal"/>
      <w:lvlText w:val="%1."/>
      <w:lvlJc w:val="left"/>
      <w:pPr>
        <w:ind w:left="361" w:hanging="262"/>
        <w:jc w:val="left"/>
      </w:pPr>
      <w:rPr>
        <w:rFonts w:ascii="Arial MT" w:eastAsia="Arial MT" w:hAnsi="Arial MT" w:cs="Arial MT" w:hint="default"/>
        <w:w w:val="100"/>
        <w:sz w:val="24"/>
        <w:szCs w:val="24"/>
        <w:lang w:val="en-US" w:eastAsia="en-US" w:bidi="ar-SA"/>
      </w:rPr>
    </w:lvl>
    <w:lvl w:ilvl="1" w:tplc="1EF86948">
      <w:numFmt w:val="bullet"/>
      <w:lvlText w:val="•"/>
      <w:lvlJc w:val="left"/>
      <w:pPr>
        <w:ind w:left="1328" w:hanging="262"/>
      </w:pPr>
      <w:rPr>
        <w:rFonts w:hint="default"/>
        <w:lang w:val="en-US" w:eastAsia="en-US" w:bidi="ar-SA"/>
      </w:rPr>
    </w:lvl>
    <w:lvl w:ilvl="2" w:tplc="4A68EDB8">
      <w:numFmt w:val="bullet"/>
      <w:lvlText w:val="•"/>
      <w:lvlJc w:val="left"/>
      <w:pPr>
        <w:ind w:left="2296" w:hanging="262"/>
      </w:pPr>
      <w:rPr>
        <w:rFonts w:hint="default"/>
        <w:lang w:val="en-US" w:eastAsia="en-US" w:bidi="ar-SA"/>
      </w:rPr>
    </w:lvl>
    <w:lvl w:ilvl="3" w:tplc="3D8C8F3C">
      <w:numFmt w:val="bullet"/>
      <w:lvlText w:val="•"/>
      <w:lvlJc w:val="left"/>
      <w:pPr>
        <w:ind w:left="3264" w:hanging="262"/>
      </w:pPr>
      <w:rPr>
        <w:rFonts w:hint="default"/>
        <w:lang w:val="en-US" w:eastAsia="en-US" w:bidi="ar-SA"/>
      </w:rPr>
    </w:lvl>
    <w:lvl w:ilvl="4" w:tplc="732CFB7E">
      <w:numFmt w:val="bullet"/>
      <w:lvlText w:val="•"/>
      <w:lvlJc w:val="left"/>
      <w:pPr>
        <w:ind w:left="4232" w:hanging="262"/>
      </w:pPr>
      <w:rPr>
        <w:rFonts w:hint="default"/>
        <w:lang w:val="en-US" w:eastAsia="en-US" w:bidi="ar-SA"/>
      </w:rPr>
    </w:lvl>
    <w:lvl w:ilvl="5" w:tplc="96CCA3AC">
      <w:numFmt w:val="bullet"/>
      <w:lvlText w:val="•"/>
      <w:lvlJc w:val="left"/>
      <w:pPr>
        <w:ind w:left="5200" w:hanging="262"/>
      </w:pPr>
      <w:rPr>
        <w:rFonts w:hint="default"/>
        <w:lang w:val="en-US" w:eastAsia="en-US" w:bidi="ar-SA"/>
      </w:rPr>
    </w:lvl>
    <w:lvl w:ilvl="6" w:tplc="7CB6F288">
      <w:numFmt w:val="bullet"/>
      <w:lvlText w:val="•"/>
      <w:lvlJc w:val="left"/>
      <w:pPr>
        <w:ind w:left="6168" w:hanging="262"/>
      </w:pPr>
      <w:rPr>
        <w:rFonts w:hint="default"/>
        <w:lang w:val="en-US" w:eastAsia="en-US" w:bidi="ar-SA"/>
      </w:rPr>
    </w:lvl>
    <w:lvl w:ilvl="7" w:tplc="D0866058">
      <w:numFmt w:val="bullet"/>
      <w:lvlText w:val="•"/>
      <w:lvlJc w:val="left"/>
      <w:pPr>
        <w:ind w:left="7136" w:hanging="262"/>
      </w:pPr>
      <w:rPr>
        <w:rFonts w:hint="default"/>
        <w:lang w:val="en-US" w:eastAsia="en-US" w:bidi="ar-SA"/>
      </w:rPr>
    </w:lvl>
    <w:lvl w:ilvl="8" w:tplc="80E2C7E6">
      <w:numFmt w:val="bullet"/>
      <w:lvlText w:val="•"/>
      <w:lvlJc w:val="left"/>
      <w:pPr>
        <w:ind w:left="8104" w:hanging="262"/>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DD6"/>
    <w:rsid w:val="001A07FC"/>
    <w:rsid w:val="00544DD6"/>
    <w:rsid w:val="008B6AFF"/>
    <w:rsid w:val="00A84FB6"/>
    <w:rsid w:val="00C52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826C8"/>
  <w15:docId w15:val="{45BD360C-AFA0-4A68-9747-F5921C03C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ind w:left="100"/>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82"/>
      <w:ind w:left="100" w:hanging="262"/>
    </w:pPr>
  </w:style>
  <w:style w:type="paragraph" w:customStyle="1" w:styleId="TableParagraph">
    <w:name w:val="Table Paragraph"/>
    <w:basedOn w:val="Normal"/>
    <w:uiPriority w:val="1"/>
    <w:qFormat/>
    <w:pPr>
      <w:spacing w:line="256"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ADELINE  URUKUNDO</dc:creator>
  <cp:lastModifiedBy>MR Vivens</cp:lastModifiedBy>
  <cp:revision>2</cp:revision>
  <dcterms:created xsi:type="dcterms:W3CDTF">2024-05-23T08:52:00Z</dcterms:created>
  <dcterms:modified xsi:type="dcterms:W3CDTF">2024-05-23T08:52:00Z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2024-05-20T00:00:00Z</vt:filetime>
  </property>
  <property fmtid="{D5CDD505-2E9C-101B-9397-08002B2CF9AE}" pid="3" name="Creator">
    <vt:lpwstr>Microsoft® Word 2016</vt:lpwstr>
  </property>
  <property fmtid="{D5CDD505-2E9C-101B-9397-08002B2CF9AE}" pid="4" name="LastSaved">
    <vt:filetime>2024-05-21T00:00:00Z</vt:filetime>
  </property>
</Properties>
</file>