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DD7ED" w14:textId="0816D261" w:rsidR="0004779C" w:rsidRDefault="0004779C" w:rsidP="0004779C">
      <w:pPr>
        <w:jc w:val="center"/>
        <w:rPr>
          <w:rFonts w:ascii="Times New Roman" w:hAnsi="Times New Roman" w:cs="Times New Roman"/>
          <w:sz w:val="56"/>
          <w:szCs w:val="56"/>
        </w:rPr>
      </w:pPr>
      <w:r>
        <w:rPr>
          <w:noProof/>
        </w:rPr>
        <w:drawing>
          <wp:inline distT="0" distB="0" distL="0" distR="0" wp14:anchorId="7FA1A3AC" wp14:editId="6F009C01">
            <wp:extent cx="5943600" cy="3568700"/>
            <wp:effectExtent l="0" t="0" r="0" b="0"/>
            <wp:docPr id="1056354662" name="Picture 1" descr="Faculty and School Logos | Cyprus Internation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ulty and School Logos | Cyprus International Universit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568700"/>
                    </a:xfrm>
                    <a:prstGeom prst="rect">
                      <a:avLst/>
                    </a:prstGeom>
                    <a:noFill/>
                    <a:ln>
                      <a:noFill/>
                    </a:ln>
                  </pic:spPr>
                </pic:pic>
              </a:graphicData>
            </a:graphic>
          </wp:inline>
        </w:drawing>
      </w:r>
    </w:p>
    <w:p w14:paraId="6DC94D85" w14:textId="0500A3F0" w:rsidR="004B0D44" w:rsidRPr="0004779C" w:rsidRDefault="0004779C" w:rsidP="0004779C">
      <w:pPr>
        <w:jc w:val="center"/>
        <w:rPr>
          <w:rFonts w:ascii="Times New Roman" w:hAnsi="Times New Roman" w:cs="Times New Roman"/>
          <w:sz w:val="56"/>
          <w:szCs w:val="56"/>
        </w:rPr>
      </w:pPr>
      <w:r w:rsidRPr="0004779C">
        <w:rPr>
          <w:rFonts w:ascii="Times New Roman" w:hAnsi="Times New Roman" w:cs="Times New Roman"/>
          <w:sz w:val="56"/>
          <w:szCs w:val="56"/>
        </w:rPr>
        <w:t>CYPRUS INTERNATIONAL UNIVERSITY</w:t>
      </w:r>
    </w:p>
    <w:p w14:paraId="6228C619" w14:textId="1B8D8C10" w:rsidR="0004779C" w:rsidRPr="0004779C" w:rsidRDefault="0004779C" w:rsidP="0004779C">
      <w:pPr>
        <w:jc w:val="center"/>
        <w:rPr>
          <w:rFonts w:ascii="Times New Roman" w:hAnsi="Times New Roman" w:cs="Times New Roman"/>
          <w:sz w:val="56"/>
          <w:szCs w:val="56"/>
        </w:rPr>
      </w:pPr>
      <w:r w:rsidRPr="0004779C">
        <w:rPr>
          <w:rFonts w:ascii="Times New Roman" w:hAnsi="Times New Roman" w:cs="Times New Roman"/>
          <w:sz w:val="56"/>
          <w:szCs w:val="56"/>
        </w:rPr>
        <w:t>SCHOOL OF APPLIED SCIENCES</w:t>
      </w:r>
    </w:p>
    <w:p w14:paraId="43B4CA76" w14:textId="515CB714" w:rsidR="0004779C" w:rsidRPr="0004779C" w:rsidRDefault="0004779C" w:rsidP="0004779C">
      <w:pPr>
        <w:jc w:val="center"/>
        <w:rPr>
          <w:rFonts w:ascii="Times New Roman" w:hAnsi="Times New Roman" w:cs="Times New Roman"/>
          <w:sz w:val="56"/>
          <w:szCs w:val="56"/>
        </w:rPr>
      </w:pPr>
      <w:r w:rsidRPr="0004779C">
        <w:rPr>
          <w:rFonts w:ascii="Times New Roman" w:hAnsi="Times New Roman" w:cs="Times New Roman"/>
          <w:sz w:val="56"/>
          <w:szCs w:val="56"/>
        </w:rPr>
        <w:t>DEPARTMENT OF DATA SCIENCE</w:t>
      </w:r>
    </w:p>
    <w:p w14:paraId="268251E8" w14:textId="0EBE412E" w:rsidR="0004779C" w:rsidRPr="0004779C" w:rsidRDefault="0004779C" w:rsidP="0004779C">
      <w:pPr>
        <w:jc w:val="center"/>
        <w:rPr>
          <w:rFonts w:ascii="Times New Roman" w:hAnsi="Times New Roman" w:cs="Times New Roman"/>
          <w:sz w:val="56"/>
          <w:szCs w:val="56"/>
        </w:rPr>
      </w:pPr>
      <w:r w:rsidRPr="0004779C">
        <w:rPr>
          <w:rFonts w:ascii="Times New Roman" w:hAnsi="Times New Roman" w:cs="Times New Roman"/>
          <w:sz w:val="56"/>
          <w:szCs w:val="56"/>
        </w:rPr>
        <w:t>SOLARIS DATALAB SUMMER TRAINING REPORT</w:t>
      </w:r>
    </w:p>
    <w:p w14:paraId="626B00BF" w14:textId="36DF24A6" w:rsidR="0004779C" w:rsidRPr="0004779C" w:rsidRDefault="0004779C" w:rsidP="0004779C">
      <w:pPr>
        <w:jc w:val="right"/>
        <w:rPr>
          <w:rFonts w:ascii="Times New Roman" w:hAnsi="Times New Roman" w:cs="Times New Roman"/>
          <w:sz w:val="40"/>
          <w:szCs w:val="40"/>
        </w:rPr>
      </w:pPr>
      <w:r w:rsidRPr="0004779C">
        <w:rPr>
          <w:rFonts w:ascii="Times New Roman" w:hAnsi="Times New Roman" w:cs="Times New Roman"/>
          <w:sz w:val="40"/>
          <w:szCs w:val="40"/>
        </w:rPr>
        <w:t xml:space="preserve">BY CHRINOVIC TSHIPAMBA KINENDE </w:t>
      </w:r>
    </w:p>
    <w:p w14:paraId="40BCE385" w14:textId="0D16ECDE" w:rsidR="0004779C" w:rsidRDefault="0004779C" w:rsidP="0004779C">
      <w:pPr>
        <w:jc w:val="right"/>
        <w:rPr>
          <w:rFonts w:ascii="Times New Roman" w:hAnsi="Times New Roman" w:cs="Times New Roman"/>
          <w:sz w:val="40"/>
          <w:szCs w:val="40"/>
        </w:rPr>
      </w:pPr>
      <w:r w:rsidRPr="0004779C">
        <w:rPr>
          <w:rFonts w:ascii="Times New Roman" w:hAnsi="Times New Roman" w:cs="Times New Roman"/>
          <w:sz w:val="40"/>
          <w:szCs w:val="40"/>
        </w:rPr>
        <w:tab/>
        <w:t>STUDENT NUMBER: 22209721</w:t>
      </w:r>
    </w:p>
    <w:p w14:paraId="3084875B" w14:textId="77777777" w:rsidR="0004779C" w:rsidRDefault="0004779C" w:rsidP="0004779C">
      <w:pPr>
        <w:jc w:val="right"/>
        <w:rPr>
          <w:rFonts w:ascii="Times New Roman" w:hAnsi="Times New Roman" w:cs="Times New Roman"/>
          <w:sz w:val="40"/>
          <w:szCs w:val="40"/>
        </w:rPr>
      </w:pPr>
    </w:p>
    <w:p w14:paraId="09A1E33B" w14:textId="4A0DDE3F" w:rsidR="0004779C" w:rsidRDefault="0004779C" w:rsidP="0004779C">
      <w:pPr>
        <w:rPr>
          <w:rFonts w:ascii="Times New Roman" w:hAnsi="Times New Roman" w:cs="Times New Roman"/>
          <w:sz w:val="28"/>
          <w:szCs w:val="28"/>
        </w:rPr>
      </w:pPr>
      <w:r>
        <w:rPr>
          <w:rFonts w:ascii="Times New Roman" w:hAnsi="Times New Roman" w:cs="Times New Roman"/>
          <w:sz w:val="28"/>
          <w:szCs w:val="28"/>
        </w:rPr>
        <w:lastRenderedPageBreak/>
        <w:t>INTRODUCTION</w:t>
      </w:r>
    </w:p>
    <w:p w14:paraId="37E72D74" w14:textId="5B4A4603" w:rsidR="00467470" w:rsidRPr="00D90497" w:rsidRDefault="00467470" w:rsidP="00467470">
      <w:pPr>
        <w:rPr>
          <w:rFonts w:ascii="Times New Roman" w:hAnsi="Times New Roman" w:cs="Times New Roman"/>
          <w:lang w:val="en"/>
        </w:rPr>
      </w:pPr>
      <w:r w:rsidRPr="00D90497">
        <w:rPr>
          <w:rFonts w:ascii="Times New Roman" w:hAnsi="Times New Roman" w:cs="Times New Roman"/>
          <w:lang w:val="en"/>
        </w:rPr>
        <w:t xml:space="preserve">This report highlights the details of activities and coding that was </w:t>
      </w:r>
      <w:r w:rsidRPr="00D90497">
        <w:rPr>
          <w:rFonts w:ascii="Times New Roman" w:hAnsi="Times New Roman" w:cs="Times New Roman"/>
          <w:lang w:val="en"/>
        </w:rPr>
        <w:t>done on</w:t>
      </w:r>
      <w:r w:rsidRPr="00D90497">
        <w:rPr>
          <w:rFonts w:ascii="Times New Roman" w:hAnsi="Times New Roman" w:cs="Times New Roman"/>
          <w:lang w:val="en"/>
        </w:rPr>
        <w:t xml:space="preserve"> the </w:t>
      </w:r>
      <w:proofErr w:type="spellStart"/>
      <w:r w:rsidRPr="00D90497">
        <w:rPr>
          <w:rFonts w:ascii="Times New Roman" w:hAnsi="Times New Roman" w:cs="Times New Roman"/>
          <w:lang w:val="en"/>
        </w:rPr>
        <w:t>solar</w:t>
      </w:r>
      <w:r w:rsidRPr="00D90497">
        <w:rPr>
          <w:rFonts w:ascii="Times New Roman" w:hAnsi="Times New Roman" w:cs="Times New Roman"/>
          <w:lang w:val="en"/>
        </w:rPr>
        <w:t>is</w:t>
      </w:r>
      <w:proofErr w:type="spellEnd"/>
      <w:r w:rsidRPr="00D90497">
        <w:rPr>
          <w:rFonts w:ascii="Times New Roman" w:hAnsi="Times New Roman" w:cs="Times New Roman"/>
          <w:lang w:val="en"/>
        </w:rPr>
        <w:t xml:space="preserve"> analytic project. It gives an idea of the structure of data handled, work that was done, as well as challenges faced.</w:t>
      </w:r>
    </w:p>
    <w:p w14:paraId="74D84BD0" w14:textId="77777777" w:rsidR="00467470" w:rsidRDefault="00467470" w:rsidP="00467470">
      <w:pPr>
        <w:rPr>
          <w:rFonts w:ascii="Times New Roman" w:hAnsi="Times New Roman" w:cs="Times New Roman"/>
          <w:sz w:val="28"/>
          <w:szCs w:val="28"/>
          <w:lang w:val="en"/>
        </w:rPr>
      </w:pPr>
    </w:p>
    <w:p w14:paraId="6B08F01A" w14:textId="6E9330F5" w:rsidR="00467470" w:rsidRDefault="00467470" w:rsidP="00467470">
      <w:pPr>
        <w:rPr>
          <w:rFonts w:ascii="Times New Roman" w:hAnsi="Times New Roman" w:cs="Times New Roman"/>
          <w:sz w:val="28"/>
          <w:szCs w:val="28"/>
          <w:lang w:val="en"/>
        </w:rPr>
      </w:pPr>
      <w:r>
        <w:rPr>
          <w:rFonts w:ascii="Times New Roman" w:hAnsi="Times New Roman" w:cs="Times New Roman"/>
          <w:sz w:val="28"/>
          <w:szCs w:val="28"/>
          <w:lang w:val="en"/>
        </w:rPr>
        <w:t>DATA EXPLORATION AND FINDINGS</w:t>
      </w:r>
    </w:p>
    <w:p w14:paraId="7E53E9AF" w14:textId="6A6D58A7" w:rsidR="004518DA" w:rsidRPr="00D90497" w:rsidRDefault="004518DA" w:rsidP="00467470">
      <w:pPr>
        <w:rPr>
          <w:rFonts w:ascii="Times New Roman" w:hAnsi="Times New Roman" w:cs="Times New Roman"/>
        </w:rPr>
      </w:pPr>
      <w:r w:rsidRPr="00D90497">
        <w:rPr>
          <w:rFonts w:ascii="Times New Roman" w:hAnsi="Times New Roman" w:cs="Times New Roman"/>
        </w:rPr>
        <w:t xml:space="preserve">The solar harvesting data set </w:t>
      </w:r>
      <w:proofErr w:type="gramStart"/>
      <w:r w:rsidRPr="00D90497">
        <w:rPr>
          <w:rFonts w:ascii="Times New Roman" w:hAnsi="Times New Roman" w:cs="Times New Roman"/>
        </w:rPr>
        <w:t>initially  reveal</w:t>
      </w:r>
      <w:r w:rsidRPr="00D90497">
        <w:rPr>
          <w:rFonts w:ascii="Times New Roman" w:hAnsi="Times New Roman" w:cs="Times New Roman"/>
        </w:rPr>
        <w:t>ed</w:t>
      </w:r>
      <w:proofErr w:type="gramEnd"/>
      <w:r w:rsidRPr="00D90497">
        <w:rPr>
          <w:rFonts w:ascii="Times New Roman" w:hAnsi="Times New Roman" w:cs="Times New Roman"/>
        </w:rPr>
        <w:t xml:space="preserve"> that it has a structure of 30 individual inverters (INV NO:01 to INV NO:30) and the total generation of the plant </w:t>
      </w:r>
      <w:r w:rsidRPr="00D90497">
        <w:rPr>
          <w:rFonts w:ascii="Times New Roman" w:hAnsi="Times New Roman" w:cs="Times New Roman"/>
        </w:rPr>
        <w:t>is</w:t>
      </w:r>
      <w:r w:rsidRPr="00D90497">
        <w:rPr>
          <w:rFonts w:ascii="Times New Roman" w:hAnsi="Times New Roman" w:cs="Times New Roman"/>
        </w:rPr>
        <w:t xml:space="preserve"> recorded as CIU Arazi / Total yield / Mean values [kWh]. The data spans four distinct annual files (2020, 2023, 2025, and 2026). The overall percentage of missing data for the consolidated data is 20.54%. </w:t>
      </w:r>
    </w:p>
    <w:p w14:paraId="351A3AA9" w14:textId="7E5AD96B" w:rsidR="00467470" w:rsidRPr="00D90497" w:rsidRDefault="004518DA" w:rsidP="00467470">
      <w:pPr>
        <w:rPr>
          <w:rFonts w:ascii="Times New Roman" w:hAnsi="Times New Roman" w:cs="Times New Roman"/>
        </w:rPr>
      </w:pPr>
      <w:r w:rsidRPr="00D90497">
        <w:rPr>
          <w:rFonts w:ascii="Times New Roman" w:hAnsi="Times New Roman" w:cs="Times New Roman"/>
        </w:rPr>
        <w:t>The yield pattern is strong by season, and is fleet-wide, with high yields in the summer months (June-July-August) and low yields in the winter months (December-January-February). There are however, complete monthly gaps and missing data entries which make uninterrupted performance profiling over multi-year cycles difficult.</w:t>
      </w:r>
    </w:p>
    <w:p w14:paraId="4476CDA9" w14:textId="6DAE1F8D" w:rsidR="004518DA" w:rsidRDefault="004518DA" w:rsidP="00467470">
      <w:pPr>
        <w:rPr>
          <w:rFonts w:ascii="Times New Roman" w:hAnsi="Times New Roman" w:cs="Times New Roman"/>
          <w:sz w:val="28"/>
          <w:szCs w:val="28"/>
        </w:rPr>
      </w:pPr>
      <w:r>
        <w:rPr>
          <w:rFonts w:ascii="Times New Roman" w:hAnsi="Times New Roman" w:cs="Times New Roman"/>
          <w:sz w:val="28"/>
          <w:szCs w:val="28"/>
        </w:rPr>
        <w:t>Analytical Framework and Testing Framework</w:t>
      </w:r>
    </w:p>
    <w:p w14:paraId="530DFAD4" w14:textId="04CE72AA" w:rsidR="004518DA" w:rsidRPr="00D90497" w:rsidRDefault="004518DA" w:rsidP="00467470">
      <w:pPr>
        <w:rPr>
          <w:rFonts w:ascii="Times New Roman" w:hAnsi="Times New Roman" w:cs="Times New Roman"/>
        </w:rPr>
      </w:pPr>
      <w:r w:rsidRPr="00D90497">
        <w:rPr>
          <w:rFonts w:ascii="Times New Roman" w:hAnsi="Times New Roman" w:cs="Times New Roman"/>
        </w:rPr>
        <w:t>An analysis was done using a structured framework of four stages of technical activities to systematically review the performance of plants, clean incoming raw files and create interactive diagnostics.</w:t>
      </w:r>
    </w:p>
    <w:p w14:paraId="7570043A" w14:textId="77777777" w:rsidR="004518DA" w:rsidRPr="00D90497" w:rsidRDefault="004518DA" w:rsidP="00467470">
      <w:pPr>
        <w:rPr>
          <w:rFonts w:ascii="Times New Roman" w:hAnsi="Times New Roman" w:cs="Times New Roman"/>
        </w:rPr>
      </w:pPr>
      <w:r w:rsidRPr="00D90497">
        <w:rPr>
          <w:rFonts w:ascii="Times New Roman" w:hAnsi="Times New Roman" w:cs="Times New Roman"/>
        </w:rPr>
        <w:t xml:space="preserve">Data Hygiene Pipeline: Raw files had non-standard CSV: </w:t>
      </w:r>
      <w:proofErr w:type="gramStart"/>
      <w:r w:rsidRPr="00D90497">
        <w:rPr>
          <w:rFonts w:ascii="Times New Roman" w:hAnsi="Times New Roman" w:cs="Times New Roman"/>
        </w:rPr>
        <w:t>Semicolon ;</w:t>
      </w:r>
      <w:proofErr w:type="gramEnd"/>
      <w:r w:rsidRPr="00D90497">
        <w:rPr>
          <w:rFonts w:ascii="Times New Roman" w:hAnsi="Times New Roman" w:cs="Times New Roman"/>
        </w:rPr>
        <w:t xml:space="preserve"> delimiters, string-formatted formulas (e.g., ="Jan 20") and numeric string formatting with </w:t>
      </w:r>
      <w:proofErr w:type="gramStart"/>
      <w:r w:rsidRPr="00D90497">
        <w:rPr>
          <w:rFonts w:ascii="Times New Roman" w:hAnsi="Times New Roman" w:cs="Times New Roman"/>
        </w:rPr>
        <w:t>thousands</w:t>
      </w:r>
      <w:proofErr w:type="gramEnd"/>
      <w:r w:rsidRPr="00D90497">
        <w:rPr>
          <w:rFonts w:ascii="Times New Roman" w:hAnsi="Times New Roman" w:cs="Times New Roman"/>
        </w:rPr>
        <w:t xml:space="preserve"> commas (e.g., 123,456). A cleaning script, that got rid of the double-quotes, equals signs and commas, converted the raw data columns into numeric standard floats and standardized the Datetime objects. </w:t>
      </w:r>
    </w:p>
    <w:p w14:paraId="0B1AC327" w14:textId="77777777" w:rsidR="004518DA" w:rsidRPr="00D90497" w:rsidRDefault="004518DA" w:rsidP="00467470">
      <w:pPr>
        <w:rPr>
          <w:rFonts w:ascii="Times New Roman" w:hAnsi="Times New Roman" w:cs="Times New Roman"/>
        </w:rPr>
      </w:pPr>
      <w:r w:rsidRPr="00D90497">
        <w:rPr>
          <w:rFonts w:ascii="Times New Roman" w:hAnsi="Times New Roman" w:cs="Times New Roman"/>
        </w:rPr>
        <w:t>Descriptive Statistical Suite: Calculated the central tendency and dispersion parameters (Mean, Median, Mode, Range, Min, Max, Standard Deviation, Variance, Skewness, Kurtosis, Q1, Q3, and Interquartile Range (IQR) of each inverter alone to identify duplicate logs and/or systemic skewing [cite: 2, 4].</w:t>
      </w:r>
    </w:p>
    <w:p w14:paraId="3011152F" w14:textId="4871FBEF" w:rsidR="004518DA" w:rsidRPr="00D90497" w:rsidRDefault="004518DA" w:rsidP="00467470">
      <w:pPr>
        <w:rPr>
          <w:rFonts w:ascii="Times New Roman" w:hAnsi="Times New Roman" w:cs="Times New Roman"/>
        </w:rPr>
      </w:pPr>
      <w:r w:rsidRPr="00D90497">
        <w:rPr>
          <w:rFonts w:ascii="Times New Roman" w:hAnsi="Times New Roman" w:cs="Times New Roman"/>
        </w:rPr>
        <w:t xml:space="preserve">Fleet Anomaly &amp; Variance Testing: Added cross-sectional monitoring of the fleet in the dashboard. The fleet </w:t>
      </w:r>
      <w:proofErr w:type="gramStart"/>
      <w:r w:rsidRPr="00D90497">
        <w:rPr>
          <w:rFonts w:ascii="Times New Roman" w:hAnsi="Times New Roman" w:cs="Times New Roman"/>
        </w:rPr>
        <w:t>mean  and</w:t>
      </w:r>
      <w:proofErr w:type="gramEnd"/>
      <w:r w:rsidRPr="00D90497">
        <w:rPr>
          <w:rFonts w:ascii="Times New Roman" w:hAnsi="Times New Roman" w:cs="Times New Roman"/>
        </w:rPr>
        <w:t xml:space="preserve"> the fleet standard </w:t>
      </w:r>
      <w:proofErr w:type="gramStart"/>
      <w:r w:rsidRPr="00D90497">
        <w:rPr>
          <w:rFonts w:ascii="Times New Roman" w:hAnsi="Times New Roman" w:cs="Times New Roman"/>
        </w:rPr>
        <w:t>deviation  were</w:t>
      </w:r>
      <w:proofErr w:type="gramEnd"/>
      <w:r w:rsidRPr="00D90497">
        <w:rPr>
          <w:rFonts w:ascii="Times New Roman" w:hAnsi="Times New Roman" w:cs="Times New Roman"/>
        </w:rPr>
        <w:t xml:space="preserve"> determined for each month for all 30 inverters. Coefficient of Variation was calculated as:</w:t>
      </w:r>
    </w:p>
    <w:p w14:paraId="45DCDB7A" w14:textId="4EF24DA9" w:rsidR="004518DA" w:rsidRPr="00D90497" w:rsidRDefault="004518DA" w:rsidP="00467470">
      <w:pPr>
        <w:rPr>
          <w:rFonts w:ascii="Times New Roman" w:hAnsi="Times New Roman" w:cs="Times New Roman"/>
        </w:rPr>
      </w:pPr>
      <w:proofErr w:type="gramStart"/>
      <w:r w:rsidRPr="00D90497">
        <w:rPr>
          <w:rFonts w:ascii="Times New Roman" w:hAnsi="Times New Roman" w:cs="Times New Roman"/>
        </w:rPr>
        <w:t xml:space="preserve">If </w:t>
      </w:r>
      <w:r w:rsidRPr="00D90497">
        <w:rPr>
          <w:rFonts w:ascii="Times New Roman" w:hAnsi="Times New Roman" w:cs="Times New Roman"/>
        </w:rPr>
        <w:t xml:space="preserve"> </w:t>
      </w:r>
      <w:r w:rsidRPr="00D90497">
        <w:rPr>
          <w:rFonts w:ascii="Times New Roman" w:hAnsi="Times New Roman" w:cs="Times New Roman"/>
        </w:rPr>
        <w:t>CV</w:t>
      </w:r>
      <w:proofErr w:type="gramEnd"/>
      <w:r w:rsidRPr="00D90497">
        <w:rPr>
          <w:rFonts w:ascii="Times New Roman" w:hAnsi="Times New Roman" w:cs="Times New Roman"/>
        </w:rPr>
        <w:t xml:space="preserve"> </w:t>
      </w:r>
      <w:r w:rsidRPr="00D90497">
        <w:rPr>
          <w:rFonts w:ascii="Times New Roman" w:hAnsi="Times New Roman" w:cs="Times New Roman"/>
        </w:rPr>
        <w:t>fleet&gt;0.15 in a given month, it was marked as a high variance anomaly event and needed technician inspection. Time-Series Yield Forecasting: Applied additive Holt-Winters Exponential Smoothing model (trend='add', seasonal='add', seasonal</w:t>
      </w:r>
      <w:r w:rsidRPr="00D90497">
        <w:rPr>
          <w:rFonts w:ascii="Times New Roman" w:hAnsi="Times New Roman" w:cs="Times New Roman"/>
        </w:rPr>
        <w:t xml:space="preserve"> </w:t>
      </w:r>
      <w:r w:rsidRPr="00D90497">
        <w:rPr>
          <w:rFonts w:ascii="Times New Roman" w:hAnsi="Times New Roman" w:cs="Times New Roman"/>
        </w:rPr>
        <w:t xml:space="preserve">periods=12) to solar yield forecast for the following 1-24 months based on a user-chosen time-series window. </w:t>
      </w:r>
    </w:p>
    <w:p w14:paraId="02AC171F" w14:textId="2F0AA15B" w:rsidR="004518DA" w:rsidRPr="00D90497" w:rsidRDefault="004518DA" w:rsidP="00467470">
      <w:pPr>
        <w:rPr>
          <w:rFonts w:ascii="Times New Roman" w:hAnsi="Times New Roman" w:cs="Times New Roman"/>
          <w:lang w:val="en"/>
        </w:rPr>
      </w:pPr>
      <w:r w:rsidRPr="00D90497">
        <w:rPr>
          <w:rFonts w:ascii="Times New Roman" w:hAnsi="Times New Roman" w:cs="Times New Roman"/>
        </w:rPr>
        <w:lastRenderedPageBreak/>
        <w:t xml:space="preserve">Front-End Dashboard Architecture: Created </w:t>
      </w:r>
      <w:proofErr w:type="spellStart"/>
      <w:r w:rsidRPr="00D90497">
        <w:rPr>
          <w:rFonts w:ascii="Times New Roman" w:hAnsi="Times New Roman" w:cs="Times New Roman"/>
        </w:rPr>
        <w:t>Streamlit</w:t>
      </w:r>
      <w:proofErr w:type="spellEnd"/>
      <w:r w:rsidRPr="00D90497">
        <w:rPr>
          <w:rFonts w:ascii="Times New Roman" w:hAnsi="Times New Roman" w:cs="Times New Roman"/>
        </w:rPr>
        <w:t xml:space="preserve"> Front-End Dashboard which was divided into four modules – Plant Overview, Inverter Comparison, Anomaly Analysis, and Forecast Predictions</w:t>
      </w:r>
    </w:p>
    <w:p w14:paraId="570B4EA0" w14:textId="5D8BE576" w:rsidR="0004779C" w:rsidRDefault="00D90497" w:rsidP="0004779C">
      <w:pPr>
        <w:rPr>
          <w:rFonts w:ascii="Times New Roman" w:hAnsi="Times New Roman" w:cs="Times New Roman"/>
          <w:sz w:val="28"/>
          <w:szCs w:val="28"/>
        </w:rPr>
      </w:pPr>
      <w:r>
        <w:rPr>
          <w:rFonts w:ascii="Times New Roman" w:hAnsi="Times New Roman" w:cs="Times New Roman"/>
          <w:sz w:val="28"/>
          <w:szCs w:val="28"/>
        </w:rPr>
        <w:t>Flagged anomalies and Inverter Deviations</w:t>
      </w:r>
    </w:p>
    <w:p w14:paraId="09FD3901" w14:textId="77777777" w:rsidR="00D90497" w:rsidRPr="00D90497" w:rsidRDefault="00D90497" w:rsidP="0004779C">
      <w:pPr>
        <w:rPr>
          <w:rFonts w:ascii="Times New Roman" w:hAnsi="Times New Roman" w:cs="Times New Roman"/>
        </w:rPr>
      </w:pPr>
      <w:r w:rsidRPr="00D90497">
        <w:rPr>
          <w:rFonts w:ascii="Times New Roman" w:hAnsi="Times New Roman" w:cs="Times New Roman"/>
        </w:rPr>
        <w:t>The exploratory analysis and automated dashboard testing revealed a number of physical and data-logging anomalies:</w:t>
      </w:r>
    </w:p>
    <w:p w14:paraId="16622362" w14:textId="7FEEDF66" w:rsidR="00D90497" w:rsidRPr="00D90497" w:rsidRDefault="00D90497" w:rsidP="0004779C">
      <w:pPr>
        <w:rPr>
          <w:rFonts w:ascii="Times New Roman" w:hAnsi="Times New Roman" w:cs="Times New Roman"/>
        </w:rPr>
      </w:pPr>
      <w:r w:rsidRPr="00D90497">
        <w:rPr>
          <w:rFonts w:ascii="Times New Roman" w:hAnsi="Times New Roman" w:cs="Times New Roman"/>
        </w:rPr>
        <w:t>Systematic Underperformance (INV NO:04): The mean monthly output for INV NO:04 was 2,404.70 kWh, compared to the fleet average of ~3,000 kWh. The maximum output that it was able to generate was only 3,592.11 kWh, while similar inverters from other companies broke 4,300 kWh. This indicates shading at the local level, panel degradation or failures at the string level. Both INV NO:15 and INV NO:20 had a minimum yield value of 0.00 kWh, and explicit mode values of 0.</w:t>
      </w:r>
      <w:proofErr w:type="gramStart"/>
      <w:r w:rsidRPr="00D90497">
        <w:rPr>
          <w:rFonts w:ascii="Times New Roman" w:hAnsi="Times New Roman" w:cs="Times New Roman"/>
        </w:rPr>
        <w:t>0.Zero</w:t>
      </w:r>
      <w:proofErr w:type="gramEnd"/>
      <w:r w:rsidRPr="00D90497">
        <w:rPr>
          <w:rFonts w:ascii="Times New Roman" w:hAnsi="Times New Roman" w:cs="Times New Roman"/>
        </w:rPr>
        <w:t>-Yield Outages (INV NO:15 and INV NO:20): Both INV NO:15 and INV NO:20 had a minimum yield value of 0.00 kWh and explicit mode values of 0.0. The zero-yield entries are associated with high variance fleet events (CV&gt;0.15) and this could be a sign of unscheduled shutdown, grid disconnection or local inverter trips. 11 missing records were found throughout the evaluated timeframe, with 14 missing records found for INV NO:06 (Missing Logging Windows). Although a few of these entries are missing, INV NO:06 had the highest overall non-null mean yield (3,154.47 kWh) and a higher minimum yield (495.33 kWh) than any other INV. Annual files 2020 and 2023: January and February are completely missing from the annual files for 2020 and 2023. In addition, there are unelapsed future months at the end of the 2026 file</w:t>
      </w:r>
    </w:p>
    <w:p w14:paraId="317BCADA" w14:textId="77777777" w:rsidR="00D90497" w:rsidRDefault="00D90497" w:rsidP="0004779C">
      <w:pPr>
        <w:rPr>
          <w:rFonts w:ascii="Times New Roman" w:hAnsi="Times New Roman" w:cs="Times New Roman"/>
          <w:sz w:val="28"/>
          <w:szCs w:val="28"/>
        </w:rPr>
      </w:pPr>
      <w:r w:rsidRPr="00D90497">
        <w:rPr>
          <w:rFonts w:ascii="Times New Roman" w:hAnsi="Times New Roman" w:cs="Times New Roman"/>
          <w:sz w:val="28"/>
          <w:szCs w:val="28"/>
        </w:rPr>
        <w:t xml:space="preserve">Yield Forecasting &amp; Seasonal predictions: </w:t>
      </w:r>
    </w:p>
    <w:p w14:paraId="2FC3204A" w14:textId="6CE01274" w:rsidR="00D90497" w:rsidRDefault="00D90497" w:rsidP="0004779C">
      <w:pPr>
        <w:rPr>
          <w:rFonts w:ascii="Times New Roman" w:hAnsi="Times New Roman" w:cs="Times New Roman"/>
        </w:rPr>
      </w:pPr>
      <w:r w:rsidRPr="00D90497">
        <w:rPr>
          <w:rFonts w:ascii="Times New Roman" w:hAnsi="Times New Roman" w:cs="Times New Roman"/>
        </w:rPr>
        <w:t>The Holt-Winters Exponential Smoothing forecast model is used to model the past aggregated monthly generation levels and predict future generation levels. Annual Solar Seasonality: The model is able to capture the solar seasonality in a seasonal manner, with the model predicting higher generation levels during the mid-year summer cycles (~125,000 kWh – 140,000 kWh plant total) and lower generation levels during the winter cycles. Short to medium-term outlook: For the next 6 to 12 months, the plant continues to do well and sustain yields at a cumulative level in line with its historical fertile periods. Forecast Uncertainty: Since the time-series model was designed to be driven by 12-month seasonal periodicity (</w:t>
      </w:r>
      <w:proofErr w:type="spellStart"/>
      <w:r w:rsidRPr="00D90497">
        <w:rPr>
          <w:rFonts w:ascii="Times New Roman" w:hAnsi="Times New Roman" w:cs="Times New Roman"/>
        </w:rPr>
        <w:t>seasonal_periods</w:t>
      </w:r>
      <w:proofErr w:type="spellEnd"/>
      <w:r w:rsidRPr="00D90497">
        <w:rPr>
          <w:rFonts w:ascii="Times New Roman" w:hAnsi="Times New Roman" w:cs="Times New Roman"/>
        </w:rPr>
        <w:t>=12), structural errors in past inputs cause local errors in smoothed baseline trend estimates.</w:t>
      </w:r>
    </w:p>
    <w:p w14:paraId="4EDC3E3B" w14:textId="77777777" w:rsidR="00D90497" w:rsidRPr="00D90497" w:rsidRDefault="00D90497" w:rsidP="0004779C">
      <w:pPr>
        <w:rPr>
          <w:rFonts w:ascii="Times New Roman" w:hAnsi="Times New Roman" w:cs="Times New Roman"/>
        </w:rPr>
      </w:pPr>
    </w:p>
    <w:p w14:paraId="7466A244" w14:textId="77777777" w:rsidR="00D90497" w:rsidRDefault="00D90497" w:rsidP="0004779C">
      <w:pPr>
        <w:rPr>
          <w:rFonts w:ascii="Times New Roman" w:hAnsi="Times New Roman" w:cs="Times New Roman"/>
          <w:sz w:val="28"/>
          <w:szCs w:val="28"/>
        </w:rPr>
      </w:pPr>
      <w:r w:rsidRPr="00D90497">
        <w:rPr>
          <w:rFonts w:ascii="Times New Roman" w:hAnsi="Times New Roman" w:cs="Times New Roman"/>
          <w:sz w:val="28"/>
          <w:szCs w:val="28"/>
        </w:rPr>
        <w:t xml:space="preserve">This project had some technical issues and analytical limitations: </w:t>
      </w:r>
    </w:p>
    <w:p w14:paraId="29959889" w14:textId="724C4E59" w:rsidR="00D90497" w:rsidRPr="00D90497" w:rsidRDefault="00D90497" w:rsidP="0004779C">
      <w:pPr>
        <w:rPr>
          <w:rFonts w:ascii="Times New Roman" w:hAnsi="Times New Roman" w:cs="Times New Roman"/>
        </w:rPr>
      </w:pPr>
      <w:r w:rsidRPr="00D90497">
        <w:rPr>
          <w:rFonts w:ascii="Times New Roman" w:hAnsi="Times New Roman" w:cs="Times New Roman"/>
        </w:rPr>
        <w:t xml:space="preserve">Handling Missing CSV Data &amp; Imputation Uncertainty A lot of questions were raised about what to do with missing monthly data in the CSV files. During the winter months (e.g. during the lack of records in Jan/Feb 2020 and 2023), it was uncertain if blank data was caused by low </w:t>
      </w:r>
      <w:r w:rsidRPr="00D90497">
        <w:rPr>
          <w:rFonts w:ascii="Times New Roman" w:hAnsi="Times New Roman" w:cs="Times New Roman"/>
        </w:rPr>
        <w:lastRenderedPageBreak/>
        <w:t xml:space="preserve">irradiance/low clouds or by a data-logger malfunction. The matrix has 20.54% of total missing cells, and leaving these cells blank would lead to downwards skewing of cumulative production totals, which is not </w:t>
      </w:r>
      <w:proofErr w:type="spellStart"/>
      <w:proofErr w:type="gramStart"/>
      <w:r w:rsidRPr="00D90497">
        <w:rPr>
          <w:rFonts w:ascii="Times New Roman" w:hAnsi="Times New Roman" w:cs="Times New Roman"/>
        </w:rPr>
        <w:t>desirable.Leaving</w:t>
      </w:r>
      <w:proofErr w:type="spellEnd"/>
      <w:proofErr w:type="gramEnd"/>
      <w:r w:rsidRPr="00D90497">
        <w:rPr>
          <w:rFonts w:ascii="Times New Roman" w:hAnsi="Times New Roman" w:cs="Times New Roman"/>
        </w:rPr>
        <w:t xml:space="preserve"> missing cells in the matrix would lead to downwards skewing of the cumulative production totals, which is not desirable, so coercing to </w:t>
      </w:r>
      <w:proofErr w:type="spellStart"/>
      <w:r w:rsidRPr="00D90497">
        <w:rPr>
          <w:rFonts w:ascii="Times New Roman" w:hAnsi="Times New Roman" w:cs="Times New Roman"/>
        </w:rPr>
        <w:t>NaN</w:t>
      </w:r>
      <w:proofErr w:type="spellEnd"/>
      <w:r w:rsidRPr="00D90497">
        <w:rPr>
          <w:rFonts w:ascii="Times New Roman" w:hAnsi="Times New Roman" w:cs="Times New Roman"/>
        </w:rPr>
        <w:t xml:space="preserve"> avoids the insertion of artificial data. On the other hand, these descriptive variance measures would be distorted if they were mean-imputed or zero-filled. 2. Impact of Missing Years (2021, 2022, 2024) The dataset is missing entire years of data (no 2021, 2022 or 2024). Time-series forecasting models such as Holt-Winters make the assumption that the steps are equally spaced in chronological order and that there are no gaps. When years are not consecutive, they are linked in a straight line from one year to the next, which results in artificial step jumps between December of one year and March of the </w:t>
      </w:r>
      <w:proofErr w:type="gramStart"/>
      <w:r w:rsidRPr="00D90497">
        <w:rPr>
          <w:rFonts w:ascii="Times New Roman" w:hAnsi="Times New Roman" w:cs="Times New Roman"/>
        </w:rPr>
        <w:t>next[</w:t>
      </w:r>
      <w:proofErr w:type="gramEnd"/>
      <w:r w:rsidRPr="00D90497">
        <w:rPr>
          <w:rFonts w:ascii="Times New Roman" w:hAnsi="Times New Roman" w:cs="Times New Roman"/>
        </w:rPr>
        <w:t xml:space="preserve">cite: 1, 3]. This gap results in lower accuracy in calculating the seasonal indices and reduces the confidence in making long-term predictions. 3. The accuracy of Inverter comparisons and visualizations. Direct comparisons of total aggregated yield across the filtered timeline should not be assumed to represent operational efficiency; some inverters have fewer logging windows, e.g. INV NO:06 has 14 missing entries compared to 11 for other inverters. An inverter that has </w:t>
      </w:r>
      <w:proofErr w:type="gramStart"/>
      <w:r w:rsidRPr="00D90497">
        <w:rPr>
          <w:rFonts w:ascii="Times New Roman" w:hAnsi="Times New Roman" w:cs="Times New Roman"/>
        </w:rPr>
        <w:t>less</w:t>
      </w:r>
      <w:proofErr w:type="gramEnd"/>
      <w:r w:rsidRPr="00D90497">
        <w:rPr>
          <w:rFonts w:ascii="Times New Roman" w:hAnsi="Times New Roman" w:cs="Times New Roman"/>
        </w:rPr>
        <w:t xml:space="preserve"> number of months logged in the inverter appears to be less efficient (less yield) in the total yield bar charts even if its average daily efficiency is higher. 4. The challenges of building a Front-End Web Application &amp; Dashboard. The creation of the interactive </w:t>
      </w:r>
      <w:proofErr w:type="spellStart"/>
      <w:r w:rsidRPr="00D90497">
        <w:rPr>
          <w:rFonts w:ascii="Times New Roman" w:hAnsi="Times New Roman" w:cs="Times New Roman"/>
        </w:rPr>
        <w:t>Streamlit</w:t>
      </w:r>
      <w:proofErr w:type="spellEnd"/>
      <w:r w:rsidRPr="00D90497">
        <w:rPr>
          <w:rFonts w:ascii="Times New Roman" w:hAnsi="Times New Roman" w:cs="Times New Roman"/>
        </w:rPr>
        <w:t xml:space="preserve"> dashboard was a significant challenge, especially as it is not directly related to my field of study. The response of the layout, state management throughout tab filters, multi-select widget callbacks, and integration of </w:t>
      </w:r>
      <w:proofErr w:type="spellStart"/>
      <w:r w:rsidRPr="00D90497">
        <w:rPr>
          <w:rFonts w:ascii="Times New Roman" w:hAnsi="Times New Roman" w:cs="Times New Roman"/>
        </w:rPr>
        <w:t>Plotly</w:t>
      </w:r>
      <w:proofErr w:type="spellEnd"/>
      <w:r w:rsidRPr="00D90497">
        <w:rPr>
          <w:rFonts w:ascii="Times New Roman" w:hAnsi="Times New Roman" w:cs="Times New Roman"/>
        </w:rPr>
        <w:t xml:space="preserve"> visual rendering were all tricky to get right and involved a lot of trial and </w:t>
      </w:r>
      <w:proofErr w:type="gramStart"/>
      <w:r w:rsidRPr="00D90497">
        <w:rPr>
          <w:rFonts w:ascii="Times New Roman" w:hAnsi="Times New Roman" w:cs="Times New Roman"/>
        </w:rPr>
        <w:t>error[</w:t>
      </w:r>
      <w:proofErr w:type="gramEnd"/>
      <w:r w:rsidRPr="00D90497">
        <w:rPr>
          <w:rFonts w:ascii="Times New Roman" w:hAnsi="Times New Roman" w:cs="Times New Roman"/>
        </w:rPr>
        <w:t xml:space="preserve">cite: 1]. The dashboard UI is functional but it uses some basic reactive filtering instead of advanced asynchronous state </w:t>
      </w:r>
      <w:proofErr w:type="gramStart"/>
      <w:r w:rsidRPr="00D90497">
        <w:rPr>
          <w:rFonts w:ascii="Times New Roman" w:hAnsi="Times New Roman" w:cs="Times New Roman"/>
        </w:rPr>
        <w:t>handling[</w:t>
      </w:r>
      <w:proofErr w:type="gramEnd"/>
      <w:r w:rsidRPr="00D90497">
        <w:rPr>
          <w:rFonts w:ascii="Times New Roman" w:hAnsi="Times New Roman" w:cs="Times New Roman"/>
        </w:rPr>
        <w:t>cite: 1].</w:t>
      </w:r>
    </w:p>
    <w:sectPr w:rsidR="00D90497" w:rsidRPr="00D904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79C"/>
    <w:rsid w:val="0004779C"/>
    <w:rsid w:val="004518DA"/>
    <w:rsid w:val="00467470"/>
    <w:rsid w:val="004B0D44"/>
    <w:rsid w:val="0050354F"/>
    <w:rsid w:val="00D90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25185"/>
  <w15:chartTrackingRefBased/>
  <w15:docId w15:val="{8097E770-BC02-4A95-AC19-C61039E7B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7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77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77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77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77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77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7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7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7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7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77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77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77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77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77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7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7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79C"/>
    <w:rPr>
      <w:rFonts w:eastAsiaTheme="majorEastAsia" w:cstheme="majorBidi"/>
      <w:color w:val="272727" w:themeColor="text1" w:themeTint="D8"/>
    </w:rPr>
  </w:style>
  <w:style w:type="paragraph" w:styleId="Title">
    <w:name w:val="Title"/>
    <w:basedOn w:val="Normal"/>
    <w:next w:val="Normal"/>
    <w:link w:val="TitleChar"/>
    <w:uiPriority w:val="10"/>
    <w:qFormat/>
    <w:rsid w:val="000477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7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7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7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79C"/>
    <w:pPr>
      <w:spacing w:before="160"/>
      <w:jc w:val="center"/>
    </w:pPr>
    <w:rPr>
      <w:i/>
      <w:iCs/>
      <w:color w:val="404040" w:themeColor="text1" w:themeTint="BF"/>
    </w:rPr>
  </w:style>
  <w:style w:type="character" w:customStyle="1" w:styleId="QuoteChar">
    <w:name w:val="Quote Char"/>
    <w:basedOn w:val="DefaultParagraphFont"/>
    <w:link w:val="Quote"/>
    <w:uiPriority w:val="29"/>
    <w:rsid w:val="0004779C"/>
    <w:rPr>
      <w:i/>
      <w:iCs/>
      <w:color w:val="404040" w:themeColor="text1" w:themeTint="BF"/>
    </w:rPr>
  </w:style>
  <w:style w:type="paragraph" w:styleId="ListParagraph">
    <w:name w:val="List Paragraph"/>
    <w:basedOn w:val="Normal"/>
    <w:uiPriority w:val="34"/>
    <w:qFormat/>
    <w:rsid w:val="0004779C"/>
    <w:pPr>
      <w:ind w:left="720"/>
      <w:contextualSpacing/>
    </w:pPr>
  </w:style>
  <w:style w:type="character" w:styleId="IntenseEmphasis">
    <w:name w:val="Intense Emphasis"/>
    <w:basedOn w:val="DefaultParagraphFont"/>
    <w:uiPriority w:val="21"/>
    <w:qFormat/>
    <w:rsid w:val="0004779C"/>
    <w:rPr>
      <w:i/>
      <w:iCs/>
      <w:color w:val="2F5496" w:themeColor="accent1" w:themeShade="BF"/>
    </w:rPr>
  </w:style>
  <w:style w:type="paragraph" w:styleId="IntenseQuote">
    <w:name w:val="Intense Quote"/>
    <w:basedOn w:val="Normal"/>
    <w:next w:val="Normal"/>
    <w:link w:val="IntenseQuoteChar"/>
    <w:uiPriority w:val="30"/>
    <w:qFormat/>
    <w:rsid w:val="000477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779C"/>
    <w:rPr>
      <w:i/>
      <w:iCs/>
      <w:color w:val="2F5496" w:themeColor="accent1" w:themeShade="BF"/>
    </w:rPr>
  </w:style>
  <w:style w:type="character" w:styleId="IntenseReference">
    <w:name w:val="Intense Reference"/>
    <w:basedOn w:val="DefaultParagraphFont"/>
    <w:uiPriority w:val="32"/>
    <w:qFormat/>
    <w:rsid w:val="0004779C"/>
    <w:rPr>
      <w:b/>
      <w:bCs/>
      <w:smallCaps/>
      <w:color w:val="2F5496" w:themeColor="accent1" w:themeShade="BF"/>
      <w:spacing w:val="5"/>
    </w:rPr>
  </w:style>
  <w:style w:type="table" w:styleId="TableGrid">
    <w:name w:val="Table Grid"/>
    <w:basedOn w:val="TableNormal"/>
    <w:uiPriority w:val="39"/>
    <w:rsid w:val="004674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006CFC-7E41-45F5-9B8C-C03EF6559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4</Pages>
  <Words>1148</Words>
  <Characters>6550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LIBRARY</dc:creator>
  <cp:keywords/>
  <dc:description/>
  <cp:lastModifiedBy>LIBRARY</cp:lastModifiedBy>
  <cp:revision>1</cp:revision>
  <dcterms:created xsi:type="dcterms:W3CDTF">2026-09-02T10:01:00Z</dcterms:created>
  <dcterms:modified xsi:type="dcterms:W3CDTF">2026-09-02T12:03:00Z</dcterms:modified>
</cp:coreProperties>
</file>