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B2146B">
      <w:pPr>
        <w:rPr>
          <w:rFonts w:hint="eastAsia"/>
        </w:rPr>
      </w:pPr>
      <w:r>
        <w:rPr>
          <w:rFonts w:hint="eastAsia"/>
        </w:rPr>
        <w:t>测试脚本开发</w:t>
      </w:r>
    </w:p>
    <w:p w14:paraId="5ACED7D3">
      <w:pPr>
        <w:rPr>
          <w:rFonts w:hint="eastAsia"/>
        </w:rPr>
      </w:pPr>
      <w:r>
        <w:rPr>
          <w:rFonts w:hint="eastAsia"/>
        </w:rPr>
        <w:t>数据库故障恢复测试</w:t>
      </w:r>
      <w:bookmarkStart w:id="0" w:name="_GoBack"/>
      <w:bookmarkEnd w:id="0"/>
    </w:p>
    <w:p w14:paraId="34126E7D">
      <w:r>
        <w:drawing>
          <wp:inline distT="0" distB="0" distL="114300" distR="114300">
            <wp:extent cx="5270500" cy="18456910"/>
            <wp:effectExtent l="0" t="0" r="6350" b="25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70500" cy="18456910"/>
                    </a:xfrm>
                    <a:prstGeom prst="rect">
                      <a:avLst/>
                    </a:prstGeom>
                    <a:noFill/>
                    <a:ln>
                      <a:noFill/>
                    </a:ln>
                  </pic:spPr>
                </pic:pic>
              </a:graphicData>
            </a:graphic>
          </wp:inline>
        </w:drawing>
      </w:r>
    </w:p>
    <w:p w14:paraId="6C998A48">
      <w:pPr>
        <w:rPr>
          <w:rFonts w:hint="eastAsia"/>
        </w:rPr>
      </w:pPr>
      <w:r>
        <w:rPr>
          <w:rFonts w:hint="eastAsia"/>
        </w:rPr>
        <w:t>系统可靠性测试</w:t>
      </w:r>
    </w:p>
    <w:p w14:paraId="742EA127">
      <w:r>
        <w:drawing>
          <wp:inline distT="0" distB="0" distL="114300" distR="114300">
            <wp:extent cx="5269865" cy="35144075"/>
            <wp:effectExtent l="0" t="0" r="6985" b="317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69865" cy="35144075"/>
                    </a:xfrm>
                    <a:prstGeom prst="rect">
                      <a:avLst/>
                    </a:prstGeom>
                    <a:noFill/>
                    <a:ln>
                      <a:noFill/>
                    </a:ln>
                  </pic:spPr>
                </pic:pic>
              </a:graphicData>
            </a:graphic>
          </wp:inline>
        </w:drawing>
      </w:r>
    </w:p>
    <w:p w14:paraId="0F9AE989">
      <w:pPr>
        <w:rPr>
          <w:rFonts w:hint="eastAsia"/>
        </w:rPr>
      </w:pPr>
      <w:r>
        <w:rPr>
          <w:rFonts w:hint="eastAsia"/>
        </w:rPr>
        <w:t>安装依赖</w:t>
      </w:r>
    </w:p>
    <w:p w14:paraId="388191E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i w:val="0"/>
          <w:iCs w:val="0"/>
          <w:caps w:val="0"/>
          <w:color w:val="333333"/>
          <w:spacing w:val="0"/>
          <w:sz w:val="21"/>
          <w:szCs w:val="21"/>
          <w:bdr w:val="none" w:color="auto" w:sz="0" w:space="0"/>
        </w:rPr>
      </w:pPr>
      <w:r>
        <w:rPr>
          <w:i w:val="0"/>
          <w:iCs w:val="0"/>
          <w:caps w:val="0"/>
          <w:color w:val="333333"/>
          <w:spacing w:val="0"/>
          <w:sz w:val="21"/>
          <w:szCs w:val="21"/>
          <w:bdr w:val="none" w:color="auto" w:sz="0" w:space="0"/>
        </w:rPr>
        <w:t># 安装测试所需的Python依赖</w:t>
      </w:r>
    </w:p>
    <w:p w14:paraId="28F2EBB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i w:val="0"/>
          <w:iCs w:val="0"/>
          <w:caps w:val="0"/>
          <w:color w:val="333333"/>
          <w:spacing w:val="0"/>
          <w:sz w:val="21"/>
          <w:szCs w:val="21"/>
        </w:rPr>
      </w:pPr>
      <w:r>
        <w:rPr>
          <w:i w:val="0"/>
          <w:iCs w:val="0"/>
          <w:caps w:val="0"/>
          <w:color w:val="333333"/>
          <w:spacing w:val="0"/>
          <w:sz w:val="21"/>
          <w:szCs w:val="21"/>
          <w:bdr w:val="none" w:color="auto" w:sz="0" w:space="0"/>
        </w:rPr>
        <w:t>pip install -r requirements-reliability.txt</w:t>
      </w:r>
    </w:p>
    <w:p w14:paraId="1708B27A">
      <w:pPr>
        <w:rPr>
          <w:rFonts w:hint="eastAsia"/>
        </w:rPr>
      </w:pPr>
      <w:r>
        <w:rPr>
          <w:rFonts w:hint="eastAsia"/>
        </w:rPr>
        <w:t>运行数据库故障恢复测试</w:t>
      </w:r>
    </w:p>
    <w:p w14:paraId="3B57FE2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i w:val="0"/>
          <w:iCs w:val="0"/>
          <w:caps w:val="0"/>
          <w:color w:val="333333"/>
          <w:spacing w:val="0"/>
          <w:sz w:val="21"/>
          <w:szCs w:val="21"/>
          <w:bdr w:val="none" w:color="auto" w:sz="0" w:space="0"/>
        </w:rPr>
      </w:pPr>
      <w:r>
        <w:rPr>
          <w:i w:val="0"/>
          <w:iCs w:val="0"/>
          <w:caps w:val="0"/>
          <w:color w:val="333333"/>
          <w:spacing w:val="0"/>
          <w:sz w:val="21"/>
          <w:szCs w:val="21"/>
          <w:bdr w:val="none" w:color="auto" w:sz="0" w:space="0"/>
        </w:rPr>
        <w:t># 确保Docker已安装并运行</w:t>
      </w:r>
    </w:p>
    <w:p w14:paraId="03B07D5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i w:val="0"/>
          <w:iCs w:val="0"/>
          <w:caps w:val="0"/>
          <w:color w:val="333333"/>
          <w:spacing w:val="0"/>
          <w:sz w:val="21"/>
          <w:szCs w:val="21"/>
          <w:bdr w:val="none" w:color="auto" w:sz="0" w:space="0"/>
        </w:rPr>
      </w:pPr>
      <w:r>
        <w:rPr>
          <w:i w:val="0"/>
          <w:iCs w:val="0"/>
          <w:caps w:val="0"/>
          <w:color w:val="333333"/>
          <w:spacing w:val="0"/>
          <w:sz w:val="21"/>
          <w:szCs w:val="21"/>
          <w:bdr w:val="none" w:color="auto" w:sz="0" w:space="0"/>
        </w:rPr>
        <w:t># 确保Flask应用已启动 (http://127.0.0.1:5000)</w:t>
      </w:r>
    </w:p>
    <w:p w14:paraId="28DE801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i w:val="0"/>
          <w:iCs w:val="0"/>
          <w:caps w:val="0"/>
          <w:color w:val="333333"/>
          <w:spacing w:val="0"/>
          <w:sz w:val="21"/>
          <w:szCs w:val="21"/>
          <w:bdr w:val="none" w:color="auto" w:sz="0" w:space="0"/>
        </w:rPr>
      </w:pPr>
      <w:r>
        <w:rPr>
          <w:i w:val="0"/>
          <w:iCs w:val="0"/>
          <w:caps w:val="0"/>
          <w:color w:val="333333"/>
          <w:spacing w:val="0"/>
          <w:sz w:val="21"/>
          <w:szCs w:val="21"/>
          <w:bdr w:val="none" w:color="auto" w:sz="0" w:space="0"/>
        </w:rPr>
        <w:t># 运行数据库故障恢复测试</w:t>
      </w:r>
    </w:p>
    <w:p w14:paraId="63663C6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i w:val="0"/>
          <w:iCs w:val="0"/>
          <w:caps w:val="0"/>
          <w:color w:val="333333"/>
          <w:spacing w:val="0"/>
          <w:sz w:val="21"/>
          <w:szCs w:val="21"/>
          <w:bdr w:val="none" w:color="auto" w:sz="0" w:space="0"/>
        </w:rPr>
      </w:pPr>
      <w:r>
        <w:rPr>
          <w:i w:val="0"/>
          <w:iCs w:val="0"/>
          <w:caps w:val="0"/>
          <w:color w:val="333333"/>
          <w:spacing w:val="0"/>
          <w:sz w:val="21"/>
          <w:szCs w:val="21"/>
          <w:bdr w:val="none" w:color="auto" w:sz="0" w:space="0"/>
        </w:rPr>
        <w:t>python test_resilience.py</w:t>
      </w:r>
    </w:p>
    <w:p w14:paraId="59ABA00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i w:val="0"/>
          <w:iCs w:val="0"/>
          <w:caps w:val="0"/>
          <w:color w:val="333333"/>
          <w:spacing w:val="0"/>
          <w:sz w:val="21"/>
          <w:szCs w:val="21"/>
          <w:bdr w:val="none" w:color="auto" w:sz="0" w:space="0"/>
        </w:rPr>
      </w:pPr>
      <w:r>
        <w:rPr>
          <w:i w:val="0"/>
          <w:iCs w:val="0"/>
          <w:caps w:val="0"/>
          <w:color w:val="333333"/>
          <w:spacing w:val="0"/>
          <w:sz w:val="21"/>
          <w:szCs w:val="21"/>
          <w:bdr w:val="none" w:color="auto" w:sz="0" w:space="0"/>
        </w:rPr>
        <w:t># 也可以指定数据库容器名称</w:t>
      </w:r>
    </w:p>
    <w:p w14:paraId="317FB69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i w:val="0"/>
          <w:iCs w:val="0"/>
          <w:caps w:val="0"/>
          <w:color w:val="333333"/>
          <w:spacing w:val="0"/>
          <w:sz w:val="21"/>
          <w:szCs w:val="21"/>
        </w:rPr>
      </w:pPr>
      <w:r>
        <w:rPr>
          <w:i w:val="0"/>
          <w:iCs w:val="0"/>
          <w:caps w:val="0"/>
          <w:color w:val="333333"/>
          <w:spacing w:val="0"/>
          <w:sz w:val="21"/>
          <w:szCs w:val="21"/>
          <w:bdr w:val="none" w:color="auto" w:sz="0" w:space="0"/>
        </w:rPr>
        <w:t>python test_resilience.py</w:t>
      </w:r>
    </w:p>
    <w:p w14:paraId="257B3C2C">
      <w:pPr>
        <w:rPr>
          <w:rFonts w:hint="eastAsia"/>
        </w:rPr>
      </w:pPr>
    </w:p>
    <w:p w14:paraId="54E6ADA9">
      <w:pPr>
        <w:rPr>
          <w:rFonts w:hint="eastAsia"/>
        </w:rPr>
      </w:pPr>
      <w:r>
        <w:rPr>
          <w:rFonts w:hint="eastAsia"/>
        </w:rPr>
        <w:t>运行系统可靠性测试</w:t>
      </w:r>
    </w:p>
    <w:p w14:paraId="772EFCC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i w:val="0"/>
          <w:iCs w:val="0"/>
          <w:caps w:val="0"/>
          <w:color w:val="333333"/>
          <w:spacing w:val="0"/>
          <w:sz w:val="21"/>
          <w:szCs w:val="21"/>
          <w:bdr w:val="none" w:color="auto" w:sz="0" w:space="0"/>
        </w:rPr>
      </w:pPr>
      <w:r>
        <w:rPr>
          <w:i w:val="0"/>
          <w:iCs w:val="0"/>
          <w:caps w:val="0"/>
          <w:color w:val="333333"/>
          <w:spacing w:val="0"/>
          <w:sz w:val="21"/>
          <w:szCs w:val="21"/>
          <w:bdr w:val="none" w:color="auto" w:sz="0" w:space="0"/>
        </w:rPr>
        <w:t># 确保Flask应用已启动 (http://127.0.0.1:5000)</w:t>
      </w:r>
    </w:p>
    <w:p w14:paraId="191DF1B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i w:val="0"/>
          <w:iCs w:val="0"/>
          <w:caps w:val="0"/>
          <w:color w:val="333333"/>
          <w:spacing w:val="0"/>
          <w:sz w:val="21"/>
          <w:szCs w:val="21"/>
          <w:bdr w:val="none" w:color="auto" w:sz="0" w:space="0"/>
        </w:rPr>
      </w:pPr>
      <w:r>
        <w:rPr>
          <w:i w:val="0"/>
          <w:iCs w:val="0"/>
          <w:caps w:val="0"/>
          <w:color w:val="333333"/>
          <w:spacing w:val="0"/>
          <w:sz w:val="21"/>
          <w:szCs w:val="21"/>
          <w:bdr w:val="none" w:color="auto" w:sz="0" w:space="0"/>
        </w:rPr>
        <w:t># 运行系统可靠性测试</w:t>
      </w:r>
    </w:p>
    <w:p w14:paraId="2204765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i w:val="0"/>
          <w:iCs w:val="0"/>
          <w:caps w:val="0"/>
          <w:color w:val="333333"/>
          <w:spacing w:val="0"/>
          <w:sz w:val="21"/>
          <w:szCs w:val="21"/>
          <w:bdr w:val="none" w:color="auto" w:sz="0" w:space="0"/>
        </w:rPr>
      </w:pPr>
      <w:r>
        <w:rPr>
          <w:i w:val="0"/>
          <w:iCs w:val="0"/>
          <w:caps w:val="0"/>
          <w:color w:val="333333"/>
          <w:spacing w:val="0"/>
          <w:sz w:val="21"/>
          <w:szCs w:val="21"/>
          <w:bdr w:val="none" w:color="auto" w:sz="0" w:space="0"/>
        </w:rPr>
        <w:t>python test_reliability.py</w:t>
      </w:r>
    </w:p>
    <w:p w14:paraId="3B91697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i w:val="0"/>
          <w:iCs w:val="0"/>
          <w:caps w:val="0"/>
          <w:color w:val="333333"/>
          <w:spacing w:val="0"/>
          <w:sz w:val="21"/>
          <w:szCs w:val="21"/>
          <w:bdr w:val="none" w:color="auto" w:sz="0" w:space="0"/>
        </w:rPr>
      </w:pPr>
      <w:r>
        <w:rPr>
          <w:i w:val="0"/>
          <w:iCs w:val="0"/>
          <w:caps w:val="0"/>
          <w:color w:val="333333"/>
          <w:spacing w:val="0"/>
          <w:sz w:val="21"/>
          <w:szCs w:val="21"/>
          <w:bdr w:val="none" w:color="auto" w:sz="0" w:space="0"/>
        </w:rPr>
        <w:t># 在测试开始时，选择测试类型：</w:t>
      </w:r>
    </w:p>
    <w:p w14:paraId="0C0BC42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i w:val="0"/>
          <w:iCs w:val="0"/>
          <w:caps w:val="0"/>
          <w:color w:val="333333"/>
          <w:spacing w:val="0"/>
          <w:sz w:val="21"/>
          <w:szCs w:val="21"/>
          <w:bdr w:val="none" w:color="auto" w:sz="0" w:space="0"/>
        </w:rPr>
      </w:pPr>
      <w:r>
        <w:rPr>
          <w:i w:val="0"/>
          <w:iCs w:val="0"/>
          <w:caps w:val="0"/>
          <w:color w:val="333333"/>
          <w:spacing w:val="0"/>
          <w:sz w:val="21"/>
          <w:szCs w:val="21"/>
          <w:bdr w:val="none" w:color="auto" w:sz="0" w:space="0"/>
        </w:rPr>
        <w:t># 1. 标准可靠性测试 (1000次请求)</w:t>
      </w:r>
    </w:p>
    <w:p w14:paraId="7FEB5D6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i w:val="0"/>
          <w:iCs w:val="0"/>
          <w:caps w:val="0"/>
          <w:color w:val="333333"/>
          <w:spacing w:val="0"/>
          <w:sz w:val="21"/>
          <w:szCs w:val="21"/>
          <w:bdr w:val="none" w:color="auto" w:sz="0" w:space="0"/>
        </w:rPr>
      </w:pPr>
      <w:r>
        <w:rPr>
          <w:i w:val="0"/>
          <w:iCs w:val="0"/>
          <w:caps w:val="0"/>
          <w:color w:val="333333"/>
          <w:spacing w:val="0"/>
          <w:sz w:val="21"/>
          <w:szCs w:val="21"/>
          <w:bdr w:val="none" w:color="auto" w:sz="0" w:space="0"/>
        </w:rPr>
        <w:t># 2. 浸泡测试 (可自定义测试时长和请求速率)</w:t>
      </w:r>
    </w:p>
    <w:p w14:paraId="3478294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i w:val="0"/>
          <w:iCs w:val="0"/>
          <w:caps w:val="0"/>
          <w:color w:val="333333"/>
          <w:spacing w:val="0"/>
          <w:sz w:val="21"/>
          <w:szCs w:val="21"/>
          <w:bdr w:val="none" w:color="auto" w:sz="0" w:space="0"/>
        </w:rPr>
      </w:pPr>
    </w:p>
    <w:p w14:paraId="18013442">
      <w:pPr>
        <w:rPr>
          <w:rFonts w:hint="eastAsia"/>
        </w:rPr>
      </w:pPr>
      <w:r>
        <w:rPr>
          <w:rFonts w:hint="eastAsia"/>
        </w:rPr>
        <w:t>测试结果分析</w:t>
      </w:r>
    </w:p>
    <w:p w14:paraId="59D07CC0">
      <w:pPr>
        <w:rPr>
          <w:rFonts w:hint="eastAsia"/>
        </w:rPr>
      </w:pPr>
      <w:r>
        <w:rPr>
          <w:rFonts w:hint="eastAsia"/>
        </w:rPr>
        <w:t>数据库故障恢复测试</w:t>
      </w:r>
    </w:p>
    <w:p w14:paraId="7B6B9D19">
      <w:r>
        <w:drawing>
          <wp:inline distT="0" distB="0" distL="114300" distR="114300">
            <wp:extent cx="3962400" cy="320040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3962400" cy="3200400"/>
                    </a:xfrm>
                    <a:prstGeom prst="rect">
                      <a:avLst/>
                    </a:prstGeom>
                    <a:noFill/>
                    <a:ln>
                      <a:noFill/>
                    </a:ln>
                  </pic:spPr>
                </pic:pic>
              </a:graphicData>
            </a:graphic>
          </wp:inline>
        </w:drawing>
      </w:r>
    </w:p>
    <w:p w14:paraId="3683AA26">
      <w:pPr>
        <w:rPr>
          <w:rFonts w:hint="eastAsia"/>
        </w:rPr>
      </w:pPr>
      <w:r>
        <w:rPr>
          <w:rFonts w:hint="eastAsia"/>
        </w:rPr>
        <w:t>系统可靠性测试</w:t>
      </w:r>
    </w:p>
    <w:p w14:paraId="0A5B76DB">
      <w:r>
        <w:drawing>
          <wp:inline distT="0" distB="0" distL="114300" distR="114300">
            <wp:extent cx="5114925" cy="4486275"/>
            <wp:effectExtent l="0" t="0" r="9525"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5114925" cy="4486275"/>
                    </a:xfrm>
                    <a:prstGeom prst="rect">
                      <a:avLst/>
                    </a:prstGeom>
                    <a:noFill/>
                    <a:ln>
                      <a:noFill/>
                    </a:ln>
                  </pic:spPr>
                </pic:pic>
              </a:graphicData>
            </a:graphic>
          </wp:inline>
        </w:drawing>
      </w:r>
    </w:p>
    <w:p w14:paraId="171D16E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0"/>
        <w:jc w:val="both"/>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rPr>
        <w:t>本报告详细介绍了系统弹性和可靠性测试的方法、实现和结果分析。通过数据库故障恢复测试，我们验证了系统在遇到数据库故障时能否正确处理错误并在故障恢复后恢复正常运行。通过系统可靠性测试，我们评估了系统在高负载情况下的稳定性和性能表现。</w:t>
      </w:r>
    </w:p>
    <w:p w14:paraId="312FA72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0"/>
        <w:jc w:val="both"/>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rPr>
        <w:t>理想的测试结果应该满足以下条件：</w:t>
      </w:r>
    </w:p>
    <w:p w14:paraId="797422A1">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150" w:afterAutospacing="0"/>
        <w:ind w:left="300" w:right="0" w:hanging="360"/>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rPr>
        <w:t>数据库故障恢复测试：系统在数据库故障时返回500/503状态码，数据库恢复后能够正常处理请求</w:t>
      </w:r>
    </w:p>
    <w:p w14:paraId="4603CA11">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150" w:afterAutospacing="0"/>
        <w:ind w:left="300" w:right="0" w:hanging="360"/>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rPr>
        <w:t>系统可靠性测试：有效状态码率达到99%以上，平均响应时间在合理范围内</w:t>
      </w:r>
    </w:p>
    <w:p w14:paraId="2689189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5" w:afterAutospacing="0"/>
        <w:ind w:left="0" w:right="0" w:firstLine="0"/>
        <w:jc w:val="both"/>
        <w:rPr>
          <w:rFonts w:hint="eastAsia" w:ascii="宋体" w:hAnsi="宋体" w:eastAsia="宋体" w:cs="宋体"/>
          <w:i w:val="0"/>
          <w:iCs w:val="0"/>
          <w:caps w:val="0"/>
          <w:color w:val="333333"/>
          <w:spacing w:val="0"/>
          <w:sz w:val="24"/>
          <w:szCs w:val="24"/>
        </w:rPr>
      </w:pPr>
      <w:r>
        <w:rPr>
          <w:rFonts w:hint="eastAsia" w:ascii="宋体" w:hAnsi="宋体" w:eastAsia="宋体" w:cs="宋体"/>
          <w:i w:val="0"/>
          <w:iCs w:val="0"/>
          <w:caps w:val="0"/>
          <w:color w:val="333333"/>
          <w:spacing w:val="0"/>
          <w:sz w:val="24"/>
          <w:szCs w:val="24"/>
          <w:bdr w:val="none" w:color="auto" w:sz="0" w:space="0"/>
        </w:rPr>
        <w:t>通过这些测试，我们可以及早发现系统中的潜在问题，提高系统的稳定性和可靠性，为用户提供更好的服务体验</w:t>
      </w:r>
    </w:p>
    <w:p w14:paraId="0DA47BE9">
      <w:pPr>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5DCFFE7"/>
    <w:multiLevelType w:val="multilevel"/>
    <w:tmpl w:val="65DCFFE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9494C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paragraph" w:styleId="4">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3</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2025-11-22T15:22:31Z</dcterms:created>
  <dc:creator>Administrator</dc:creator>
  <cp:lastModifiedBy>角湛熬毓拥</cp:lastModifiedBy>
  <dcterms:modified xsi:type="dcterms:W3CDTF">2025-11-22T15:26:20Z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eyJoZGlkIjoiYTIxYzM5NzA0NzgyMWEyZjY1NDVlNDM0MmYzN2VjZTgiLCJ1c2VySWQiOiIxNzQwNDc5ODIxIn0=</vt:lpwstr>
  </property>
  <property fmtid="{D5CDD505-2E9C-101B-9397-08002B2CF9AE}" pid="4" name="ICV">
    <vt:lpwstr>AA535B27E96A4D21BA413D73F10ECBD4_12</vt:lpwstr>
  </property>
</Properties>
</file>