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13E" w14:textId="77777777" w:rsidR="001F43B7" w:rsidRDefault="001F43B7" w:rsidP="001F43B7">
      <w:pPr>
        <w:jc w:val="center"/>
      </w:pPr>
      <w:r>
        <w:t>Министерство образования Российской Федерации</w:t>
      </w:r>
    </w:p>
    <w:p w14:paraId="613F6C00" w14:textId="77777777" w:rsidR="001F43B7" w:rsidRDefault="001F43B7" w:rsidP="001F43B7">
      <w:pPr>
        <w:jc w:val="center"/>
      </w:pPr>
      <w:r>
        <w:t>Пензенский государственный университет Кафедра «Вычислительная техника»</w:t>
      </w:r>
    </w:p>
    <w:p w14:paraId="30764736" w14:textId="20F782F3" w:rsidR="001F43B7" w:rsidRDefault="001F43B7" w:rsidP="001F43B7"/>
    <w:p w14:paraId="526767DD" w14:textId="77777777" w:rsidR="00607FE3" w:rsidRDefault="00607FE3" w:rsidP="001F43B7"/>
    <w:p w14:paraId="637880D1" w14:textId="143DF22F" w:rsidR="001F43B7" w:rsidRPr="00607FE3" w:rsidRDefault="001F43B7" w:rsidP="00607FE3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20F2B043" w14:textId="759C835F" w:rsidR="001F43B7" w:rsidRDefault="001F43B7" w:rsidP="001F43B7">
      <w:pPr>
        <w:jc w:val="center"/>
      </w:pPr>
      <w:r>
        <w:t>По лабораторной работе №</w:t>
      </w:r>
      <w:r w:rsidR="00922CF8">
        <w:t>1</w:t>
      </w:r>
    </w:p>
    <w:p w14:paraId="1960C81E" w14:textId="48316B64" w:rsidR="001F43B7" w:rsidRDefault="001F43B7" w:rsidP="001F43B7">
      <w:pPr>
        <w:jc w:val="center"/>
      </w:pPr>
      <w:r>
        <w:t>По курсу «</w:t>
      </w:r>
      <w:r w:rsidR="00607FE3">
        <w:t>Электротехника, Электроника и Схемотехника</w:t>
      </w:r>
      <w:r>
        <w:t>»</w:t>
      </w:r>
    </w:p>
    <w:p w14:paraId="30E9EF35" w14:textId="5EC5FDCC" w:rsidR="001F43B7" w:rsidRDefault="001F43B7" w:rsidP="001F43B7">
      <w:pPr>
        <w:jc w:val="center"/>
      </w:pPr>
      <w:r>
        <w:t>на тему: «</w:t>
      </w:r>
      <w:r w:rsidR="00607FE3" w:rsidRPr="00607FE3">
        <w:t>Изучение свойств и возможных применений операционных усилителей</w:t>
      </w:r>
      <w:r>
        <w:t>»</w:t>
      </w:r>
    </w:p>
    <w:p w14:paraId="198A8299" w14:textId="77777777" w:rsidR="001F43B7" w:rsidRDefault="001F43B7" w:rsidP="001F43B7"/>
    <w:p w14:paraId="54C617CD" w14:textId="77777777" w:rsidR="001F43B7" w:rsidRDefault="001F43B7" w:rsidP="001F43B7"/>
    <w:p w14:paraId="4E8C079C" w14:textId="150BE647" w:rsidR="001F43B7" w:rsidRDefault="001F43B7" w:rsidP="001F43B7">
      <w:pPr>
        <w:jc w:val="right"/>
      </w:pPr>
      <w:r>
        <w:t>Выполнил</w:t>
      </w:r>
      <w:r w:rsidR="002665D9">
        <w:t>и</w:t>
      </w:r>
      <w:r>
        <w:t>:</w:t>
      </w:r>
    </w:p>
    <w:p w14:paraId="6D0CDA57" w14:textId="048DEB0B" w:rsidR="001F43B7" w:rsidRDefault="001F43B7" w:rsidP="001F43B7">
      <w:pPr>
        <w:jc w:val="right"/>
      </w:pPr>
      <w:r>
        <w:t>студент</w:t>
      </w:r>
      <w:r w:rsidR="002665D9">
        <w:t>ы</w:t>
      </w:r>
      <w:r>
        <w:t xml:space="preserve"> группы 20ВВ</w:t>
      </w:r>
      <w:r w:rsidR="00922CF8">
        <w:t>4</w:t>
      </w:r>
      <w:r>
        <w:t>:</w:t>
      </w:r>
    </w:p>
    <w:p w14:paraId="21212050" w14:textId="4C5BE174" w:rsidR="001F43B7" w:rsidRDefault="000303D0" w:rsidP="001F43B7">
      <w:pPr>
        <w:jc w:val="right"/>
      </w:pPr>
      <w:r>
        <w:t>Кривцов Н.А.</w:t>
      </w:r>
    </w:p>
    <w:p w14:paraId="7BE50710" w14:textId="74B54790" w:rsidR="000303D0" w:rsidRDefault="000303D0" w:rsidP="001F43B7">
      <w:pPr>
        <w:jc w:val="right"/>
      </w:pPr>
      <w:r>
        <w:t>Горбунов Н.А.</w:t>
      </w:r>
    </w:p>
    <w:p w14:paraId="0EE15556" w14:textId="77777777" w:rsidR="001F43B7" w:rsidRDefault="001F43B7" w:rsidP="001F43B7">
      <w:pPr>
        <w:jc w:val="right"/>
      </w:pPr>
      <w:r>
        <w:t>Принял:</w:t>
      </w:r>
    </w:p>
    <w:p w14:paraId="75938786" w14:textId="0ACDCCFE" w:rsidR="001F43B7" w:rsidRDefault="00607FE3" w:rsidP="001F43B7">
      <w:pPr>
        <w:jc w:val="right"/>
      </w:pPr>
      <w:r>
        <w:t>Бычков А.С.</w:t>
      </w:r>
    </w:p>
    <w:p w14:paraId="37C3243B" w14:textId="77777777" w:rsidR="001F43B7" w:rsidRDefault="001F43B7" w:rsidP="001F43B7">
      <w:pPr>
        <w:jc w:val="right"/>
      </w:pPr>
      <w:r>
        <w:t>Семёнов А.О.</w:t>
      </w:r>
    </w:p>
    <w:p w14:paraId="49725FCF" w14:textId="77777777" w:rsidR="001F43B7" w:rsidRDefault="001F43B7" w:rsidP="001F43B7"/>
    <w:p w14:paraId="2060144D" w14:textId="77777777" w:rsidR="00607FE3" w:rsidRDefault="00607FE3" w:rsidP="001F43B7"/>
    <w:p w14:paraId="37B88529" w14:textId="1C519231" w:rsidR="00607FE3" w:rsidRDefault="001F43B7" w:rsidP="00607FE3">
      <w:pPr>
        <w:jc w:val="center"/>
      </w:pPr>
      <w:r>
        <w:t>Пенза 2022</w:t>
      </w:r>
    </w:p>
    <w:p w14:paraId="006235BA" w14:textId="77777777" w:rsidR="00607FE3" w:rsidRDefault="00607FE3">
      <w:pPr>
        <w:jc w:val="left"/>
      </w:pPr>
      <w:r>
        <w:br w:type="page"/>
      </w:r>
    </w:p>
    <w:p w14:paraId="5DEE5C23" w14:textId="20460526" w:rsidR="00DF665A" w:rsidRDefault="00607FE3" w:rsidP="00607FE3">
      <w:r w:rsidRPr="00607FE3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bookmarkStart w:id="0" w:name="_Hlk96594840"/>
      <w:r w:rsidRPr="00607FE3">
        <w:t>изучение основных параметров и возможных применений операционных усилителей.</w:t>
      </w:r>
    </w:p>
    <w:bookmarkEnd w:id="0"/>
    <w:p w14:paraId="394033A9" w14:textId="3EF5D5BA" w:rsidR="00607FE3" w:rsidRPr="00AB7FC9" w:rsidRDefault="00607FE3" w:rsidP="00607FE3">
      <w:pPr>
        <w:pStyle w:val="ListParagraph"/>
        <w:numPr>
          <w:ilvl w:val="0"/>
          <w:numId w:val="1"/>
        </w:numPr>
        <w:rPr>
          <w:b/>
          <w:bCs/>
        </w:rPr>
      </w:pPr>
      <w:r w:rsidRPr="00AB7FC9">
        <w:rPr>
          <w:b/>
          <w:bCs/>
        </w:rPr>
        <w:t>Изучение особенностей работы повторителя</w:t>
      </w:r>
      <w:r w:rsidR="001805B4">
        <w:rPr>
          <w:b/>
          <w:bCs/>
        </w:rPr>
        <w:t>.</w:t>
      </w:r>
    </w:p>
    <w:p w14:paraId="4DD93310" w14:textId="535C1B6D" w:rsidR="00607FE3" w:rsidRPr="00AB7FC9" w:rsidRDefault="00607FE3" w:rsidP="00607FE3">
      <w:pPr>
        <w:pStyle w:val="ListParagraph"/>
        <w:numPr>
          <w:ilvl w:val="1"/>
          <w:numId w:val="1"/>
        </w:numPr>
        <w:rPr>
          <w:b/>
          <w:bCs/>
          <w:szCs w:val="28"/>
        </w:rPr>
      </w:pPr>
      <w:r w:rsidRPr="00AB7FC9">
        <w:rPr>
          <w:b/>
          <w:bCs/>
          <w:color w:val="000000"/>
          <w:szCs w:val="28"/>
        </w:rPr>
        <w:t>Изучение работы повторителя в линейном режиме работы</w:t>
      </w:r>
    </w:p>
    <w:p w14:paraId="5EE612E2" w14:textId="4F0F3259" w:rsidR="00607FE3" w:rsidRDefault="00607FE3" w:rsidP="00607FE3">
      <w:pPr>
        <w:pStyle w:val="ListParagraph"/>
        <w:ind w:left="1440"/>
      </w:pPr>
      <w:r w:rsidRPr="00607FE3">
        <w:t>Соб</w:t>
      </w:r>
      <w:r w:rsidR="00AB7FC9">
        <w:t xml:space="preserve">рали </w:t>
      </w:r>
      <w:r w:rsidRPr="00607FE3">
        <w:t>схему повторителя и пода</w:t>
      </w:r>
      <w:r w:rsidR="00AB7FC9">
        <w:t>ли</w:t>
      </w:r>
      <w:r w:rsidRPr="00607FE3">
        <w:t xml:space="preserve"> на его вход синусоидальный сигнал с генератора</w:t>
      </w:r>
      <w:r w:rsidR="00AB7FC9">
        <w:t>.</w:t>
      </w:r>
    </w:p>
    <w:p w14:paraId="14A3CBC1" w14:textId="77777777" w:rsidR="008D6B5E" w:rsidRDefault="008D6B5E" w:rsidP="008D6B5E">
      <w:pPr>
        <w:pStyle w:val="ListParagraph"/>
        <w:keepNext/>
        <w:ind w:left="1440"/>
        <w:jc w:val="center"/>
      </w:pPr>
      <w:r w:rsidRPr="008D6B5E">
        <w:rPr>
          <w:noProof/>
        </w:rPr>
        <w:drawing>
          <wp:inline distT="0" distB="0" distL="0" distR="0" wp14:anchorId="7E00AE1D" wp14:editId="649C1FE1">
            <wp:extent cx="4587875" cy="17429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141" cy="17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EA3" w14:textId="04DF0773" w:rsidR="008D6B5E" w:rsidRDefault="008D6B5E" w:rsidP="008D6B5E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</w:t>
        </w:r>
      </w:fldSimple>
      <w:r>
        <w:t xml:space="preserve"> - Схема повторителя</w:t>
      </w:r>
    </w:p>
    <w:p w14:paraId="0F813ABB" w14:textId="7C239E71" w:rsidR="008D6B5E" w:rsidRDefault="00F90CC4" w:rsidP="008D6B5E">
      <w:pPr>
        <w:keepNext/>
        <w:jc w:val="center"/>
      </w:pPr>
      <w:r w:rsidRPr="00F90CC4">
        <w:rPr>
          <w:noProof/>
        </w:rPr>
        <w:drawing>
          <wp:inline distT="0" distB="0" distL="0" distR="0" wp14:anchorId="7D82557A" wp14:editId="07731523">
            <wp:extent cx="4546120" cy="2564391"/>
            <wp:effectExtent l="0" t="0" r="698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823" cy="26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65A" w14:textId="59F9BBA0" w:rsidR="008D6B5E" w:rsidRPr="008D6B5E" w:rsidRDefault="008D6B5E" w:rsidP="008D6B5E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2</w:t>
        </w:r>
      </w:fldSimple>
      <w:r>
        <w:t xml:space="preserve"> - Подача на вход синусоидального сигнала</w:t>
      </w:r>
    </w:p>
    <w:p w14:paraId="38B66978" w14:textId="77777777" w:rsidR="008D6B5E" w:rsidRDefault="008D6B5E">
      <w:pPr>
        <w:spacing w:line="259" w:lineRule="auto"/>
        <w:jc w:val="left"/>
      </w:pPr>
      <w:r>
        <w:br w:type="page"/>
      </w:r>
    </w:p>
    <w:p w14:paraId="7DEE79A9" w14:textId="010F0819" w:rsidR="00AB7FC9" w:rsidRDefault="00AB7FC9" w:rsidP="00607FE3">
      <w:pPr>
        <w:pStyle w:val="ListParagraph"/>
        <w:ind w:left="1440"/>
      </w:pPr>
      <w:r w:rsidRPr="00AB7FC9">
        <w:lastRenderedPageBreak/>
        <w:t>Измер</w:t>
      </w:r>
      <w:r>
        <w:t>или</w:t>
      </w:r>
      <w:r w:rsidRPr="00AB7FC9">
        <w:t xml:space="preserve"> период, частоту и амплитуду входного и выходного сигналов</w:t>
      </w:r>
      <w:r>
        <w:t>.</w:t>
      </w:r>
    </w:p>
    <w:p w14:paraId="570B95DC" w14:textId="6FCDC764" w:rsidR="008D6B5E" w:rsidRDefault="00FC6A90" w:rsidP="008D6B5E">
      <w:pPr>
        <w:pStyle w:val="ListParagraph"/>
        <w:keepNext/>
        <w:ind w:left="1440"/>
        <w:jc w:val="center"/>
      </w:pPr>
      <w:r w:rsidRPr="00FC6A90">
        <w:rPr>
          <w:noProof/>
        </w:rPr>
        <w:drawing>
          <wp:inline distT="0" distB="0" distL="0" distR="0" wp14:anchorId="44672EF4" wp14:editId="46A95B79">
            <wp:extent cx="4149306" cy="235031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905" cy="2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07BC" w14:textId="6EB695ED" w:rsidR="008D6B5E" w:rsidRDefault="008D6B5E" w:rsidP="008D6B5E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3</w:t>
        </w:r>
      </w:fldSimple>
      <w:r>
        <w:t xml:space="preserve"> - Период входного и выходного сигнала</w:t>
      </w:r>
    </w:p>
    <w:p w14:paraId="3EC33077" w14:textId="10DCA5DF" w:rsidR="002D235D" w:rsidRDefault="00FC6A90" w:rsidP="002D235D">
      <w:pPr>
        <w:pStyle w:val="ListParagraph"/>
        <w:keepNext/>
        <w:ind w:left="1440"/>
        <w:jc w:val="center"/>
      </w:pPr>
      <w:r w:rsidRPr="00FC6A90">
        <w:rPr>
          <w:noProof/>
        </w:rPr>
        <w:drawing>
          <wp:inline distT="0" distB="0" distL="0" distR="0" wp14:anchorId="7BD4146E" wp14:editId="4EC0DE7B">
            <wp:extent cx="4382219" cy="250800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245" cy="25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3D5" w14:textId="001A0E76" w:rsidR="0057274C" w:rsidRPr="0057274C" w:rsidRDefault="002D235D" w:rsidP="0057274C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4</w:t>
        </w:r>
      </w:fldSimple>
      <w:r>
        <w:t xml:space="preserve"> - Амплитуда входного и выходного сигнала</w:t>
      </w:r>
    </w:p>
    <w:p w14:paraId="225224DD" w14:textId="77777777" w:rsidR="008D6B5E" w:rsidRDefault="008D6B5E" w:rsidP="00607FE3">
      <w:pPr>
        <w:pStyle w:val="ListParagraph"/>
        <w:ind w:left="1440"/>
      </w:pPr>
    </w:p>
    <w:p w14:paraId="22D0C083" w14:textId="0F94F6A6" w:rsidR="00AB7FC9" w:rsidRDefault="00AB7FC9" w:rsidP="00AB7FC9">
      <w:pPr>
        <w:pStyle w:val="ListParagraph"/>
        <w:numPr>
          <w:ilvl w:val="1"/>
          <w:numId w:val="1"/>
        </w:numPr>
        <w:rPr>
          <w:b/>
          <w:bCs/>
        </w:rPr>
      </w:pPr>
      <w:r w:rsidRPr="00AB7FC9">
        <w:rPr>
          <w:b/>
          <w:bCs/>
        </w:rPr>
        <w:t>Измерение скорости слежения (максимальной скорости изменения выходного сигнала) операционного усилителя</w:t>
      </w:r>
    </w:p>
    <w:p w14:paraId="60C6EDCF" w14:textId="141F06E9" w:rsidR="00AB7FC9" w:rsidRDefault="00AB7FC9" w:rsidP="00AB7FC9">
      <w:pPr>
        <w:pStyle w:val="ListParagraph"/>
        <w:ind w:left="1440"/>
      </w:pPr>
      <w:r w:rsidRPr="00AB7FC9">
        <w:t>Пода</w:t>
      </w:r>
      <w:r>
        <w:t>ли</w:t>
      </w:r>
      <w:r w:rsidRPr="00AB7FC9">
        <w:t xml:space="preserve"> на вход повторителя импульсы с выхода F16, F8 или F4.</w:t>
      </w:r>
    </w:p>
    <w:p w14:paraId="0558D4AA" w14:textId="295E45ED" w:rsidR="00AB7FC9" w:rsidRDefault="00AB7FC9" w:rsidP="00AB7FC9">
      <w:pPr>
        <w:pStyle w:val="ListParagraph"/>
        <w:ind w:left="1440"/>
      </w:pPr>
      <w:r>
        <w:t>Измерили разность выходных уровней ΔU и временные интервалы нарастания и спада.</w:t>
      </w:r>
    </w:p>
    <w:p w14:paraId="20AD58FC" w14:textId="0868263E" w:rsidR="00AB7FC9" w:rsidRDefault="00AB7FC9" w:rsidP="00AB7FC9">
      <w:pPr>
        <w:pStyle w:val="ListParagraph"/>
        <w:ind w:left="1440"/>
      </w:pPr>
      <w:r w:rsidRPr="00AB7FC9">
        <w:t>Рассчита</w:t>
      </w:r>
      <w:r>
        <w:t>ли</w:t>
      </w:r>
      <w:r w:rsidRPr="00AB7FC9">
        <w:t xml:space="preserve"> скорость слежения (slew rate) при нарастании V+(В/мкс) и при спаде V-(В/мкс) выходного сигнала.</w:t>
      </w:r>
    </w:p>
    <w:p w14:paraId="532E9D45" w14:textId="3B360406" w:rsidR="001C1574" w:rsidRDefault="007C61EE" w:rsidP="001C1574">
      <w:pPr>
        <w:pStyle w:val="ListParagraph"/>
        <w:keepNext/>
        <w:ind w:left="1440"/>
      </w:pPr>
      <w:r w:rsidRPr="007C61EE">
        <w:rPr>
          <w:noProof/>
        </w:rPr>
        <w:lastRenderedPageBreak/>
        <w:drawing>
          <wp:inline distT="0" distB="0" distL="0" distR="0" wp14:anchorId="22452389" wp14:editId="1ABC5395">
            <wp:extent cx="4643733" cy="2622431"/>
            <wp:effectExtent l="0" t="0" r="508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549" cy="27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D2E5" w14:textId="1703D18D" w:rsidR="001C1574" w:rsidRDefault="001C1574" w:rsidP="001C1574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Временной интервал нарастания</w:t>
      </w:r>
    </w:p>
    <w:p w14:paraId="36424F39" w14:textId="75FD90FA" w:rsidR="001C1574" w:rsidRDefault="008D3639" w:rsidP="001C1574">
      <w:pPr>
        <w:keepNext/>
        <w:jc w:val="center"/>
      </w:pPr>
      <w:r w:rsidRPr="008D3639">
        <w:rPr>
          <w:noProof/>
        </w:rPr>
        <w:drawing>
          <wp:inline distT="0" distB="0" distL="0" distR="0" wp14:anchorId="1BAFB74A" wp14:editId="669F6AE5">
            <wp:extent cx="4820181" cy="2743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229" cy="28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27" w14:textId="17074E54" w:rsidR="001C1574" w:rsidRDefault="001C1574" w:rsidP="001C1574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Временной интервал спада</w:t>
      </w:r>
    </w:p>
    <w:p w14:paraId="531A618F" w14:textId="674491AD" w:rsidR="001C1574" w:rsidRDefault="000D7C49" w:rsidP="001C1574">
      <w:pPr>
        <w:keepNext/>
        <w:jc w:val="center"/>
      </w:pPr>
      <w:r w:rsidRPr="000D7C49">
        <w:rPr>
          <w:noProof/>
        </w:rPr>
        <w:drawing>
          <wp:inline distT="0" distB="0" distL="0" distR="0" wp14:anchorId="4C9595A1" wp14:editId="3BDF94D2">
            <wp:extent cx="4442604" cy="257153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379" cy="25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449" w14:textId="73D34990" w:rsidR="001C1574" w:rsidRDefault="001C1574" w:rsidP="001C1574">
      <w:pPr>
        <w:pStyle w:val="Caption"/>
        <w:ind w:firstLine="36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Скорость слежения</w:t>
      </w:r>
    </w:p>
    <w:p w14:paraId="0FE64436" w14:textId="45C7D344" w:rsidR="00A91FE7" w:rsidRPr="0050638A" w:rsidRDefault="001C1574" w:rsidP="00A91FE7">
      <w:r>
        <w:lastRenderedPageBreak/>
        <w:tab/>
      </w:r>
      <w:r>
        <w:tab/>
      </w:r>
      <w:r w:rsidR="00A91FE7" w:rsidRPr="00A91FE7">
        <w:rPr>
          <w:lang w:val="en-US"/>
        </w:rPr>
        <w:t>V</w:t>
      </w:r>
      <w:r w:rsidR="00A91FE7" w:rsidRPr="0050638A">
        <w:t xml:space="preserve">+ = </w:t>
      </w:r>
      <w:r w:rsidR="00A91FE7" w:rsidRPr="00A91FE7">
        <w:rPr>
          <w:lang w:val="en-US"/>
        </w:rPr>
        <w:t>V</w:t>
      </w:r>
      <w:r w:rsidR="00A91FE7" w:rsidRPr="0050638A">
        <w:t>- = 5 / 0,00</w:t>
      </w:r>
      <w:r w:rsidR="000D7C49" w:rsidRPr="000D7C49">
        <w:t>2756</w:t>
      </w:r>
      <w:r w:rsidR="00A91FE7" w:rsidRPr="0050638A">
        <w:t xml:space="preserve"> </w:t>
      </w:r>
      <w:proofErr w:type="spellStart"/>
      <w:r w:rsidR="00A91FE7" w:rsidRPr="00A91FE7">
        <w:rPr>
          <w:lang w:val="en-US"/>
        </w:rPr>
        <w:t>ms</w:t>
      </w:r>
      <w:proofErr w:type="spellEnd"/>
      <w:r w:rsidR="00A91FE7" w:rsidRPr="0050638A">
        <w:t xml:space="preserve"> = </w:t>
      </w:r>
      <w:r w:rsidR="00520AE2" w:rsidRPr="00520AE2">
        <w:t>1814</w:t>
      </w:r>
      <w:r w:rsidR="000D7C49" w:rsidRPr="00520AE2">
        <w:t xml:space="preserve"> </w:t>
      </w:r>
      <w:r w:rsidR="00A91FE7" w:rsidRPr="00A91FE7">
        <w:rPr>
          <w:lang w:val="en-US"/>
        </w:rPr>
        <w:t>V</w:t>
      </w:r>
      <w:r w:rsidR="00A91FE7" w:rsidRPr="0050638A">
        <w:t>/</w:t>
      </w:r>
      <w:proofErr w:type="spellStart"/>
      <w:r w:rsidR="00A91FE7" w:rsidRPr="00A91FE7">
        <w:rPr>
          <w:lang w:val="en-US"/>
        </w:rPr>
        <w:t>ms</w:t>
      </w:r>
      <w:proofErr w:type="spellEnd"/>
    </w:p>
    <w:p w14:paraId="0BBA16C9" w14:textId="0A68467D" w:rsidR="00A91FE7" w:rsidRPr="00520AE2" w:rsidRDefault="00A91FE7" w:rsidP="00A91FE7">
      <w:pPr>
        <w:ind w:left="708" w:firstLine="708"/>
      </w:pPr>
      <w:r w:rsidRPr="00A91FE7">
        <w:rPr>
          <w:lang w:val="en-US"/>
        </w:rPr>
        <w:t>V</w:t>
      </w:r>
      <w:r w:rsidRPr="00520AE2">
        <w:t xml:space="preserve">+ = </w:t>
      </w:r>
      <w:r w:rsidRPr="00A91FE7">
        <w:rPr>
          <w:lang w:val="en-US"/>
        </w:rPr>
        <w:t>V</w:t>
      </w:r>
      <w:r w:rsidRPr="00520AE2">
        <w:t>- = 5 / 0,000</w:t>
      </w:r>
      <w:r w:rsidR="000D7C49" w:rsidRPr="00520AE2">
        <w:t>9904176</w:t>
      </w:r>
      <w:r w:rsidRPr="00520AE2">
        <w:t xml:space="preserve"> </w:t>
      </w:r>
      <w:proofErr w:type="spellStart"/>
      <w:r w:rsidRPr="00A91FE7">
        <w:rPr>
          <w:lang w:val="en-US"/>
        </w:rPr>
        <w:t>ms</w:t>
      </w:r>
      <w:proofErr w:type="spellEnd"/>
      <w:r w:rsidRPr="00520AE2">
        <w:t xml:space="preserve"> = </w:t>
      </w:r>
      <w:r w:rsidR="00520AE2">
        <w:rPr>
          <w:lang w:val="en-US"/>
        </w:rPr>
        <w:t>5048</w:t>
      </w:r>
      <w:r w:rsidR="000D7C49" w:rsidRPr="00520AE2">
        <w:t xml:space="preserve"> </w:t>
      </w:r>
      <w:r w:rsidRPr="00A91FE7">
        <w:rPr>
          <w:lang w:val="en-US"/>
        </w:rPr>
        <w:t>V</w:t>
      </w:r>
      <w:r w:rsidRPr="00520AE2">
        <w:t>/</w:t>
      </w:r>
      <w:proofErr w:type="spellStart"/>
      <w:r w:rsidRPr="00A91FE7">
        <w:rPr>
          <w:lang w:val="en-US"/>
        </w:rPr>
        <w:t>ms</w:t>
      </w:r>
      <w:proofErr w:type="spellEnd"/>
    </w:p>
    <w:p w14:paraId="4A2D6E20" w14:textId="3095384C" w:rsidR="001C1574" w:rsidRPr="00520AE2" w:rsidRDefault="00A91FE7" w:rsidP="00A91FE7">
      <w:pPr>
        <w:spacing w:line="259" w:lineRule="auto"/>
        <w:jc w:val="left"/>
      </w:pPr>
      <w:r w:rsidRPr="00520AE2">
        <w:br w:type="page"/>
      </w:r>
    </w:p>
    <w:p w14:paraId="28A973ED" w14:textId="414326A4" w:rsidR="00AB7FC9" w:rsidRDefault="00AB7FC9" w:rsidP="00AB7FC9">
      <w:pPr>
        <w:pStyle w:val="ListParagraph"/>
        <w:numPr>
          <w:ilvl w:val="0"/>
          <w:numId w:val="1"/>
        </w:numPr>
        <w:rPr>
          <w:b/>
          <w:bCs/>
        </w:rPr>
      </w:pPr>
      <w:r w:rsidRPr="00AB7FC9">
        <w:rPr>
          <w:b/>
          <w:bCs/>
        </w:rPr>
        <w:lastRenderedPageBreak/>
        <w:t>Изучение особенностей работы масштабирующих усилителей.</w:t>
      </w:r>
    </w:p>
    <w:p w14:paraId="482E49BA" w14:textId="477B0793" w:rsidR="00AB7FC9" w:rsidRDefault="00AB7FC9" w:rsidP="00AB7FC9">
      <w:pPr>
        <w:pStyle w:val="ListParagraph"/>
        <w:numPr>
          <w:ilvl w:val="1"/>
          <w:numId w:val="1"/>
        </w:numPr>
      </w:pPr>
      <w:r w:rsidRPr="00AB7FC9">
        <w:t>Соб</w:t>
      </w:r>
      <w:r>
        <w:t>рали</w:t>
      </w:r>
      <w:r w:rsidRPr="00AB7FC9">
        <w:t xml:space="preserve"> усилитель по схеме рис. 10.3, а. Сопро</w:t>
      </w:r>
      <w:r>
        <w:t>т</w:t>
      </w:r>
      <w:r w:rsidRPr="00AB7FC9">
        <w:t>ивления резисторов выб</w:t>
      </w:r>
      <w:r>
        <w:t>рали</w:t>
      </w:r>
      <w:r w:rsidRPr="00AB7FC9">
        <w:t xml:space="preserve"> с учетом номера бригады из табл. 10.1</w:t>
      </w:r>
    </w:p>
    <w:p w14:paraId="55DE79A7" w14:textId="124E9BEB" w:rsidR="00AB7FC9" w:rsidRDefault="00DA384B" w:rsidP="00AB7FC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CC04875" wp14:editId="27A8924A">
            <wp:extent cx="4667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12F" w14:textId="57A6EF65" w:rsidR="004B049B" w:rsidRDefault="004B049B" w:rsidP="004B049B">
      <w:pPr>
        <w:pStyle w:val="ListParagraph"/>
        <w:ind w:left="1440"/>
      </w:pPr>
      <w:r>
        <w:t>Подключили каналы осциллографа к входу и выходу усилителя.</w:t>
      </w:r>
    </w:p>
    <w:p w14:paraId="4D747619" w14:textId="4FD30B7D" w:rsidR="004B049B" w:rsidRDefault="004B049B" w:rsidP="004B049B">
      <w:pPr>
        <w:pStyle w:val="ListParagraph"/>
        <w:ind w:left="1440"/>
      </w:pPr>
      <w:r>
        <w:t>Подали на вход усилителя гармонический сигнал с амплитудой, при которой не наблюдаются амплитудные искажения выходного сигнала (примерно 1 В), частоту выберите в диапазоне от 500 Гц до 5 кГц.</w:t>
      </w:r>
    </w:p>
    <w:p w14:paraId="0D61E5AA" w14:textId="084C267A" w:rsidR="0057274C" w:rsidRDefault="0038597C" w:rsidP="0057274C">
      <w:pPr>
        <w:pStyle w:val="ListParagraph"/>
        <w:keepNext/>
        <w:ind w:left="1440"/>
        <w:jc w:val="center"/>
      </w:pPr>
      <w:r w:rsidRPr="0038597C">
        <w:rPr>
          <w:noProof/>
        </w:rPr>
        <w:drawing>
          <wp:inline distT="0" distB="0" distL="0" distR="0" wp14:anchorId="6C6CD568" wp14:editId="22E27E94">
            <wp:extent cx="4965640" cy="185621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870" cy="18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FAD" w14:textId="59CC0995" w:rsidR="0057274C" w:rsidRPr="00F3208F" w:rsidRDefault="0057274C" w:rsidP="0057274C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8</w:t>
        </w:r>
      </w:fldSimple>
      <w:r>
        <w:t xml:space="preserve"> - Схема </w:t>
      </w:r>
      <w:r w:rsidR="00F3208F">
        <w:t>усилителя</w:t>
      </w:r>
      <w:r w:rsidR="00F3208F" w:rsidRPr="00F3208F">
        <w:t xml:space="preserve"> (</w:t>
      </w:r>
      <w:r w:rsidR="00F3208F">
        <w:t>не инвертирующий полярность</w:t>
      </w:r>
      <w:r w:rsidR="00F3208F" w:rsidRPr="00F3208F">
        <w:t>)</w:t>
      </w:r>
    </w:p>
    <w:p w14:paraId="7443E30D" w14:textId="77777777" w:rsidR="004B049B" w:rsidRDefault="004B049B">
      <w:pPr>
        <w:spacing w:line="259" w:lineRule="auto"/>
        <w:jc w:val="left"/>
      </w:pPr>
      <w:r>
        <w:br w:type="page"/>
      </w:r>
    </w:p>
    <w:p w14:paraId="45771D59" w14:textId="243ED422" w:rsidR="004B049B" w:rsidRDefault="004B049B" w:rsidP="004B049B">
      <w:pPr>
        <w:pStyle w:val="ListParagraph"/>
        <w:ind w:left="1440"/>
      </w:pPr>
      <w:r w:rsidRPr="004B049B">
        <w:lastRenderedPageBreak/>
        <w:t>Измер</w:t>
      </w:r>
      <w:r>
        <w:t>или</w:t>
      </w:r>
      <w:r w:rsidRPr="004B049B">
        <w:t xml:space="preserve"> амплитуды входного и выходного сигналов и рассчита</w:t>
      </w:r>
      <w:r>
        <w:t>ли</w:t>
      </w:r>
      <w:r w:rsidRPr="004B049B">
        <w:t xml:space="preserve"> коэффициент усиления по напряжению собранной схемы. С учетом используемых резисторов рассчита</w:t>
      </w:r>
      <w:r>
        <w:t>ли</w:t>
      </w:r>
      <w:r w:rsidRPr="004B049B">
        <w:t xml:space="preserve"> теоретический коэффициент усиления и сравни</w:t>
      </w:r>
      <w:r>
        <w:t>ли</w:t>
      </w:r>
      <w:r w:rsidRPr="004B049B">
        <w:t xml:space="preserve"> результаты</w:t>
      </w:r>
      <w:r>
        <w:t>.</w:t>
      </w:r>
    </w:p>
    <w:p w14:paraId="5FE9D8E2" w14:textId="668A87A8" w:rsidR="0057274C" w:rsidRDefault="00A407C6" w:rsidP="0057274C">
      <w:pPr>
        <w:pStyle w:val="ListParagraph"/>
        <w:keepNext/>
        <w:ind w:left="1440"/>
        <w:jc w:val="center"/>
      </w:pPr>
      <w:r w:rsidRPr="00A407C6">
        <w:rPr>
          <w:noProof/>
        </w:rPr>
        <w:drawing>
          <wp:inline distT="0" distB="0" distL="0" distR="0" wp14:anchorId="6B832905" wp14:editId="2C5B4A1F">
            <wp:extent cx="4241021" cy="2460744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008" cy="24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B07" w14:textId="02B0442E" w:rsidR="0057274C" w:rsidRDefault="0057274C" w:rsidP="0057274C">
      <w:pPr>
        <w:pStyle w:val="Caption"/>
        <w:ind w:left="1416"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9</w:t>
        </w:r>
      </w:fldSimple>
      <w:r>
        <w:t xml:space="preserve"> - Амплитуда входного и выходного сигнала</w:t>
      </w:r>
    </w:p>
    <w:p w14:paraId="5133CBB3" w14:textId="7A30F6F0" w:rsidR="00A91FE7" w:rsidRDefault="00A91FE7" w:rsidP="00A91FE7">
      <w:pPr>
        <w:pStyle w:val="ListParagraph"/>
        <w:ind w:left="1440"/>
      </w:pPr>
      <w:r>
        <w:t>Коэф. усиления по напряжению:</w:t>
      </w:r>
    </w:p>
    <w:p w14:paraId="1EAB0FF7" w14:textId="47871CC7" w:rsidR="00A91FE7" w:rsidRPr="00922CF8" w:rsidRDefault="00A91FE7" w:rsidP="00A91FE7">
      <w:pPr>
        <w:pStyle w:val="ListParagraph"/>
        <w:ind w:left="1440"/>
        <w:jc w:val="center"/>
      </w:pPr>
      <w:r>
        <w:rPr>
          <w:lang w:val="en-US"/>
        </w:rPr>
        <w:t>K</w:t>
      </w:r>
      <w:r w:rsidRPr="00A91FE7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Pr="00A91FE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17,4462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A407C6" w:rsidRPr="00A407C6">
        <w:rPr>
          <w:rFonts w:eastAsiaTheme="minorEastAsia"/>
        </w:rPr>
        <w:t>8</w:t>
      </w:r>
      <w:r w:rsidRPr="00A91FE7">
        <w:rPr>
          <w:rFonts w:eastAsiaTheme="minorEastAsia"/>
        </w:rPr>
        <w:t>,</w:t>
      </w:r>
      <w:r w:rsidR="00A407C6" w:rsidRPr="00A407C6">
        <w:rPr>
          <w:rFonts w:eastAsiaTheme="minorEastAsia"/>
        </w:rPr>
        <w:t>7</w:t>
      </w:r>
      <w:r w:rsidR="00A407C6" w:rsidRPr="00922CF8">
        <w:rPr>
          <w:rFonts w:eastAsiaTheme="minorEastAsia"/>
        </w:rPr>
        <w:t>321</w:t>
      </w:r>
    </w:p>
    <w:p w14:paraId="14D6171F" w14:textId="3E55B32F" w:rsidR="0057274C" w:rsidRPr="00F3208F" w:rsidRDefault="00A91FE7" w:rsidP="004B049B">
      <w:pPr>
        <w:pStyle w:val="ListParagraph"/>
        <w:ind w:left="1440"/>
      </w:pPr>
      <w:r>
        <w:t>Теоретический коэф. усиления:</w:t>
      </w:r>
    </w:p>
    <w:p w14:paraId="5DA719B8" w14:textId="6D6C0CE1" w:rsidR="0057274C" w:rsidRPr="00922CF8" w:rsidRDefault="0057274C" w:rsidP="0057274C">
      <w:pPr>
        <w:pStyle w:val="ListParagraph"/>
        <w:ind w:left="1440"/>
        <w:jc w:val="center"/>
        <w:rPr>
          <w:rFonts w:eastAsiaTheme="minorEastAsia"/>
        </w:rPr>
      </w:pPr>
      <w:r>
        <w:rPr>
          <w:lang w:val="en-US"/>
        </w:rPr>
        <w:t>K</w:t>
      </w:r>
      <w:r w:rsidRPr="00A91FE7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</m:oMath>
      <w:r w:rsidR="004A663B" w:rsidRPr="00922CF8">
        <w:rPr>
          <w:rFonts w:eastAsiaTheme="minorEastAsia"/>
        </w:rPr>
        <w:t>4,4</w:t>
      </w:r>
    </w:p>
    <w:p w14:paraId="4374F815" w14:textId="77777777" w:rsidR="0057274C" w:rsidRDefault="0057274C" w:rsidP="004B049B">
      <w:pPr>
        <w:pStyle w:val="ListParagraph"/>
        <w:ind w:left="1440"/>
      </w:pPr>
    </w:p>
    <w:p w14:paraId="01011BD1" w14:textId="106ABE75" w:rsidR="004B049B" w:rsidRDefault="004B049B" w:rsidP="004B049B">
      <w:pPr>
        <w:pStyle w:val="ListParagraph"/>
        <w:numPr>
          <w:ilvl w:val="1"/>
          <w:numId w:val="1"/>
        </w:numPr>
      </w:pPr>
      <w:r w:rsidRPr="004B049B">
        <w:t>Соб</w:t>
      </w:r>
      <w:r>
        <w:t>рали</w:t>
      </w:r>
      <w:r w:rsidRPr="004B049B">
        <w:t xml:space="preserve"> усилитель по схеме рис. 10.3, б и повт</w:t>
      </w:r>
      <w:r>
        <w:t>орили</w:t>
      </w:r>
      <w:r w:rsidRPr="004B049B">
        <w:t xml:space="preserve"> измерения, выполненные в предыдущем пункте при примерно той же амплитуде входного сигнала и частоте</w:t>
      </w:r>
      <w:r>
        <w:t>.</w:t>
      </w:r>
    </w:p>
    <w:p w14:paraId="2E779A13" w14:textId="29D2972D" w:rsidR="00F3208F" w:rsidRDefault="00BA62CD" w:rsidP="00F3208F">
      <w:pPr>
        <w:pStyle w:val="ListParagraph"/>
        <w:keepNext/>
        <w:ind w:left="1440"/>
        <w:jc w:val="center"/>
      </w:pPr>
      <w:r w:rsidRPr="00BA62CD">
        <w:rPr>
          <w:noProof/>
        </w:rPr>
        <w:drawing>
          <wp:inline distT="0" distB="0" distL="0" distR="0" wp14:anchorId="0EFE62EE" wp14:editId="7AC19894">
            <wp:extent cx="4249048" cy="205707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231" cy="20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4A5F" w14:textId="13A405EB" w:rsidR="00F3208F" w:rsidRDefault="00F3208F" w:rsidP="00F3208F">
      <w:pPr>
        <w:pStyle w:val="Caption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10</w:t>
        </w:r>
      </w:fldSimple>
      <w:r>
        <w:t xml:space="preserve"> - Схема усилителя (инвертирующий полярность)</w:t>
      </w:r>
    </w:p>
    <w:p w14:paraId="53521B99" w14:textId="0FF994ED" w:rsidR="00F3208F" w:rsidRDefault="00F3208F" w:rsidP="00F3208F"/>
    <w:p w14:paraId="74D3017D" w14:textId="5DED1DDB" w:rsidR="00F3208F" w:rsidRDefault="00F3208F" w:rsidP="00F3208F"/>
    <w:p w14:paraId="364EF69A" w14:textId="625056B6" w:rsidR="00F3208F" w:rsidRDefault="00076F94" w:rsidP="00F3208F">
      <w:pPr>
        <w:keepNext/>
        <w:jc w:val="center"/>
      </w:pPr>
      <w:r w:rsidRPr="00076F94">
        <w:rPr>
          <w:noProof/>
        </w:rPr>
        <w:drawing>
          <wp:inline distT="0" distB="0" distL="0" distR="0" wp14:anchorId="3F1B5DA8" wp14:editId="5DC50DB6">
            <wp:extent cx="4735902" cy="2512990"/>
            <wp:effectExtent l="0" t="0" r="762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530" cy="25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7BA" w14:textId="1659B550" w:rsidR="00F3208F" w:rsidRDefault="00F3208F" w:rsidP="00F3208F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11</w:t>
        </w:r>
      </w:fldSimple>
      <w:r>
        <w:t xml:space="preserve"> - Амплитуда входного сигнала</w:t>
      </w:r>
    </w:p>
    <w:p w14:paraId="72F2AA9E" w14:textId="3015AC89" w:rsidR="00F3208F" w:rsidRDefault="00076F94" w:rsidP="00B430F8">
      <w:pPr>
        <w:keepNext/>
        <w:ind w:firstLine="708"/>
        <w:jc w:val="center"/>
      </w:pPr>
      <w:r w:rsidRPr="00076F94">
        <w:rPr>
          <w:noProof/>
        </w:rPr>
        <w:drawing>
          <wp:inline distT="0" distB="0" distL="0" distR="0" wp14:anchorId="4A88E015" wp14:editId="79D71C98">
            <wp:extent cx="4563374" cy="24833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420" cy="25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B048" w14:textId="3F55CDF9" w:rsidR="00F3208F" w:rsidRPr="00F3208F" w:rsidRDefault="00F3208F" w:rsidP="00F3208F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12</w:t>
        </w:r>
      </w:fldSimple>
      <w:r>
        <w:t xml:space="preserve"> - Амплитуда выходного сигнала</w:t>
      </w:r>
    </w:p>
    <w:p w14:paraId="2CC55421" w14:textId="5A533B5D" w:rsidR="00F3208F" w:rsidRDefault="00076F94" w:rsidP="00F3208F">
      <w:pPr>
        <w:keepNext/>
        <w:jc w:val="center"/>
      </w:pPr>
      <w:r w:rsidRPr="00076F94">
        <w:rPr>
          <w:noProof/>
        </w:rPr>
        <w:drawing>
          <wp:inline distT="0" distB="0" distL="0" distR="0" wp14:anchorId="46193D7F" wp14:editId="2BB993A3">
            <wp:extent cx="3907766" cy="21341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511" cy="21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6E45" w14:textId="5F2E858A" w:rsidR="00F3208F" w:rsidRDefault="00F3208F" w:rsidP="00F3208F">
      <w:pPr>
        <w:pStyle w:val="Caption"/>
        <w:ind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13</w:t>
        </w:r>
      </w:fldSimple>
      <w:r>
        <w:t xml:space="preserve"> - Период входного сигнала</w:t>
      </w:r>
    </w:p>
    <w:p w14:paraId="0B81A5DB" w14:textId="77777777" w:rsidR="00F3208F" w:rsidRPr="00F3208F" w:rsidRDefault="00F3208F" w:rsidP="00F3208F"/>
    <w:p w14:paraId="144A8469" w14:textId="6A9331BE" w:rsidR="00F3208F" w:rsidRDefault="00A90523" w:rsidP="00F3208F">
      <w:pPr>
        <w:pStyle w:val="ListParagraph"/>
        <w:keepNext/>
        <w:ind w:left="1440"/>
        <w:jc w:val="center"/>
      </w:pPr>
      <w:r w:rsidRPr="00A90523">
        <w:rPr>
          <w:noProof/>
        </w:rPr>
        <w:drawing>
          <wp:inline distT="0" distB="0" distL="0" distR="0" wp14:anchorId="2BE836CB" wp14:editId="1BEE5DB3">
            <wp:extent cx="4364966" cy="2415078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214" cy="24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197" w14:textId="01905254" w:rsidR="0057274C" w:rsidRDefault="00F3208F" w:rsidP="00F3208F">
      <w:pPr>
        <w:pStyle w:val="Caption"/>
        <w:ind w:left="1416" w:firstLine="24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14</w:t>
        </w:r>
      </w:fldSimple>
      <w:r>
        <w:t xml:space="preserve"> - Период выходного сигнала</w:t>
      </w:r>
    </w:p>
    <w:p w14:paraId="30519749" w14:textId="228D65D5" w:rsidR="004B049B" w:rsidRDefault="004B049B" w:rsidP="004B049B">
      <w:pPr>
        <w:pStyle w:val="ListParagraph"/>
        <w:numPr>
          <w:ilvl w:val="1"/>
          <w:numId w:val="1"/>
        </w:numPr>
      </w:pPr>
      <w:r w:rsidRPr="004B049B">
        <w:t>При действии на вход гармонического сигнала включи</w:t>
      </w:r>
      <w:r>
        <w:t>ли</w:t>
      </w:r>
      <w:r w:rsidRPr="004B049B">
        <w:t xml:space="preserve"> параллельно резистору обратной связи (R2) диод.</w:t>
      </w:r>
      <w:r w:rsidR="00F3208F">
        <w:t xml:space="preserve"> И</w:t>
      </w:r>
      <w:r w:rsidRPr="004B049B">
        <w:t>змери</w:t>
      </w:r>
      <w:r w:rsidR="00F3208F">
        <w:t>ли</w:t>
      </w:r>
      <w:r w:rsidRPr="004B049B">
        <w:t xml:space="preserve"> амплитуд</w:t>
      </w:r>
      <w:r w:rsidR="00F3208F">
        <w:t>у</w:t>
      </w:r>
      <w:r w:rsidRPr="004B049B">
        <w:t xml:space="preserve"> выходного сигнала</w:t>
      </w:r>
      <w:r w:rsidR="00A90523">
        <w:rPr>
          <w:lang w:val="en-US"/>
        </w:rPr>
        <w:t>.</w:t>
      </w:r>
    </w:p>
    <w:p w14:paraId="1C1A71A4" w14:textId="22996A5C" w:rsidR="00F3208F" w:rsidRDefault="00343089" w:rsidP="00F3208F">
      <w:pPr>
        <w:pStyle w:val="ListParagraph"/>
        <w:keepNext/>
        <w:ind w:left="1440"/>
        <w:jc w:val="center"/>
      </w:pPr>
      <w:r w:rsidRPr="00343089">
        <w:rPr>
          <w:noProof/>
        </w:rPr>
        <w:drawing>
          <wp:inline distT="0" distB="0" distL="0" distR="0" wp14:anchorId="72921500" wp14:editId="25D8CFAE">
            <wp:extent cx="4413776" cy="2432649"/>
            <wp:effectExtent l="0" t="0" r="635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244" cy="24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7EAC" w14:textId="1FDF2B58" w:rsidR="00F3208F" w:rsidRDefault="00F3208F" w:rsidP="00F3208F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15</w:t>
        </w:r>
      </w:fldSimple>
      <w:r>
        <w:t xml:space="preserve"> - Амплитуда выходного </w:t>
      </w:r>
      <w:r w:rsidR="00B430F8">
        <w:t>сигнала (Анод)</w:t>
      </w:r>
    </w:p>
    <w:p w14:paraId="07DF47B5" w14:textId="6F4EBFFE" w:rsidR="00B430F8" w:rsidRDefault="00343089" w:rsidP="00B430F8">
      <w:pPr>
        <w:keepNext/>
        <w:jc w:val="center"/>
      </w:pPr>
      <w:r w:rsidRPr="00343089">
        <w:rPr>
          <w:noProof/>
        </w:rPr>
        <w:lastRenderedPageBreak/>
        <w:drawing>
          <wp:inline distT="0" distB="0" distL="0" distR="0" wp14:anchorId="3B286278" wp14:editId="159E9FE7">
            <wp:extent cx="4226943" cy="2231627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990" cy="22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727" w14:textId="77A94172" w:rsidR="00B430F8" w:rsidRPr="00B430F8" w:rsidRDefault="00B430F8" w:rsidP="00B430F8">
      <w:pPr>
        <w:pStyle w:val="Caption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16</w:t>
        </w:r>
      </w:fldSimple>
      <w:r>
        <w:t xml:space="preserve"> - Амплитуда выходного сигнала (Катод)</w:t>
      </w:r>
    </w:p>
    <w:p w14:paraId="6A2220BA" w14:textId="09AE009F" w:rsidR="004B049B" w:rsidRDefault="004B049B" w:rsidP="004B049B">
      <w:pPr>
        <w:pStyle w:val="ListParagraph"/>
        <w:numPr>
          <w:ilvl w:val="1"/>
          <w:numId w:val="1"/>
        </w:numPr>
      </w:pPr>
      <w:r w:rsidRPr="004B049B">
        <w:t>Увеличивая частоту сигнала и амплитуду,</w:t>
      </w:r>
      <w:r>
        <w:t xml:space="preserve"> </w:t>
      </w:r>
      <w:r w:rsidRPr="004B049B">
        <w:t>доби</w:t>
      </w:r>
      <w:r>
        <w:t>лись</w:t>
      </w:r>
      <w:r w:rsidRPr="004B049B">
        <w:t xml:space="preserve"> искажений выходного сигнала, связанных со скоростью слежения сигнала усилителем. Изме</w:t>
      </w:r>
      <w:r>
        <w:t>рили</w:t>
      </w:r>
      <w:r w:rsidRPr="004B049B">
        <w:t xml:space="preserve"> амплитуду и частоту выходного сигнала и рассчита</w:t>
      </w:r>
      <w:r>
        <w:t>ли</w:t>
      </w:r>
      <w:r w:rsidRPr="004B049B">
        <w:t xml:space="preserve"> максимальное значение производной синусоидального сигнала</w:t>
      </w:r>
      <w:r>
        <w:t>.</w:t>
      </w:r>
    </w:p>
    <w:p w14:paraId="1623525F" w14:textId="77777777" w:rsidR="00B430F8" w:rsidRDefault="00B430F8" w:rsidP="00B430F8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6BA33C53" wp14:editId="4C7BEB0C">
            <wp:extent cx="5345249" cy="2994596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82" cy="30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4FEA" w14:textId="78513813" w:rsidR="002D125D" w:rsidRDefault="00B430F8" w:rsidP="002D125D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 w:rsidR="001C1574">
          <w:rPr>
            <w:noProof/>
          </w:rPr>
          <w:t>17</w:t>
        </w:r>
      </w:fldSimple>
      <w:r>
        <w:t xml:space="preserve"> - </w:t>
      </w:r>
      <w:r w:rsidRPr="009B2848">
        <w:t>Искажение выходного сигнала при изменении амплитуды и частоты сигнала</w:t>
      </w:r>
    </w:p>
    <w:p w14:paraId="106EDAE5" w14:textId="5B3FA0E2" w:rsidR="00B430F8" w:rsidRPr="002D125D" w:rsidRDefault="002D125D" w:rsidP="002D125D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9926B77" w14:textId="02CE706E" w:rsidR="004B049B" w:rsidRDefault="001805B4" w:rsidP="004B049B">
      <w:pPr>
        <w:pStyle w:val="ListParagraph"/>
        <w:numPr>
          <w:ilvl w:val="0"/>
          <w:numId w:val="1"/>
        </w:numPr>
        <w:rPr>
          <w:b/>
          <w:bCs/>
        </w:rPr>
      </w:pPr>
      <w:r w:rsidRPr="001805B4">
        <w:rPr>
          <w:b/>
          <w:bCs/>
        </w:rPr>
        <w:lastRenderedPageBreak/>
        <w:t>Изучение некоторых применений операционных усилителей.</w:t>
      </w:r>
    </w:p>
    <w:p w14:paraId="44BBEF65" w14:textId="781515E9" w:rsidR="001805B4" w:rsidRDefault="001805B4" w:rsidP="001805B4">
      <w:pPr>
        <w:pStyle w:val="ListParagraph"/>
        <w:numPr>
          <w:ilvl w:val="1"/>
          <w:numId w:val="1"/>
        </w:numPr>
        <w:rPr>
          <w:b/>
          <w:bCs/>
        </w:rPr>
      </w:pPr>
      <w:r w:rsidRPr="001805B4">
        <w:rPr>
          <w:b/>
          <w:bCs/>
        </w:rPr>
        <w:t>Изучение суммирующего усилителя</w:t>
      </w:r>
    </w:p>
    <w:p w14:paraId="3F10BB87" w14:textId="3FB1F297" w:rsidR="00B02D06" w:rsidRDefault="001805B4" w:rsidP="00B02D06">
      <w:pPr>
        <w:pStyle w:val="ListParagraph"/>
        <w:ind w:left="1440"/>
      </w:pPr>
      <w:r w:rsidRPr="001805B4">
        <w:t>Соб</w:t>
      </w:r>
      <w:r>
        <w:t>рали</w:t>
      </w:r>
      <w:r w:rsidRPr="001805B4">
        <w:t xml:space="preserve"> предложенную на рис. 10.2, б схему, выбрав сопрот</w:t>
      </w:r>
      <w:r>
        <w:t>и</w:t>
      </w:r>
      <w:r w:rsidRPr="001805B4">
        <w:t>вления резисторов из табл. 10.1, а сопротивление резистора R3 зада</w:t>
      </w:r>
      <w:r>
        <w:t>ли</w:t>
      </w:r>
      <w:r w:rsidRPr="001805B4">
        <w:t xml:space="preserve"> равным 10 кОм. Пода</w:t>
      </w:r>
      <w:r>
        <w:t>ли</w:t>
      </w:r>
      <w:r w:rsidRPr="001805B4">
        <w:t xml:space="preserve"> на входы разнополярные напряжения величиной вблизи одного-двух вольт, контролируя входные и выходное напряжения вольтметрами постоянного тока. Произве</w:t>
      </w:r>
      <w:r>
        <w:t>ли</w:t>
      </w:r>
      <w:r w:rsidRPr="001805B4">
        <w:t xml:space="preserve"> измерения</w:t>
      </w:r>
      <w:r>
        <w:t xml:space="preserve"> и </w:t>
      </w:r>
      <w:r w:rsidRPr="001805B4">
        <w:t>убеди</w:t>
      </w:r>
      <w:r>
        <w:t>лись</w:t>
      </w:r>
      <w:r w:rsidRPr="001805B4">
        <w:t xml:space="preserve"> в том, что усилитель не выходит из линейного режима. Произве</w:t>
      </w:r>
      <w:r>
        <w:t>ли</w:t>
      </w:r>
      <w:r w:rsidRPr="001805B4">
        <w:t xml:space="preserve"> расчет выходного напряжения с учетом выбранных сопротивлений и входных напряжений и сравни</w:t>
      </w:r>
      <w:r>
        <w:t>ли</w:t>
      </w:r>
      <w:r w:rsidRPr="001805B4">
        <w:t xml:space="preserve"> с результатами измерений.</w:t>
      </w:r>
    </w:p>
    <w:p w14:paraId="319B3F29" w14:textId="77777777" w:rsidR="001C1574" w:rsidRDefault="001C1574" w:rsidP="001C1574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552D66C5" wp14:editId="201E9C24">
            <wp:extent cx="4787900" cy="203287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91" cy="20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57F5" w14:textId="412E8FBF" w:rsidR="001C1574" w:rsidRDefault="001C1574" w:rsidP="001C1574">
      <w:pPr>
        <w:pStyle w:val="Caption"/>
        <w:ind w:left="12"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Схема суммирующего усилителя</w:t>
      </w:r>
    </w:p>
    <w:p w14:paraId="10930DC9" w14:textId="77777777" w:rsidR="00B02D06" w:rsidRDefault="00B02D06">
      <w:pPr>
        <w:spacing w:line="259" w:lineRule="auto"/>
        <w:jc w:val="left"/>
      </w:pPr>
      <w:r>
        <w:br w:type="page"/>
      </w:r>
    </w:p>
    <w:p w14:paraId="2FC56C81" w14:textId="677D6494" w:rsidR="00B02D06" w:rsidRDefault="00B02D06" w:rsidP="00B02D06">
      <w:pPr>
        <w:pStyle w:val="ListParagraph"/>
        <w:numPr>
          <w:ilvl w:val="1"/>
          <w:numId w:val="1"/>
        </w:numPr>
        <w:rPr>
          <w:b/>
          <w:bCs/>
        </w:rPr>
      </w:pPr>
      <w:r w:rsidRPr="00B02D06">
        <w:rPr>
          <w:b/>
          <w:bCs/>
        </w:rPr>
        <w:lastRenderedPageBreak/>
        <w:t>Изучение модели цифроаналогового преобразователя</w:t>
      </w:r>
    </w:p>
    <w:p w14:paraId="50886CEA" w14:textId="59FC71E9" w:rsidR="00B02D06" w:rsidRDefault="00B02D06" w:rsidP="00B02D06">
      <w:pPr>
        <w:pStyle w:val="ListParagraph"/>
        <w:ind w:left="1440"/>
      </w:pPr>
      <w:r w:rsidRPr="00B02D06">
        <w:t>Соб</w:t>
      </w:r>
      <w:r>
        <w:t xml:space="preserve">рали </w:t>
      </w:r>
      <w:r w:rsidRPr="00B02D06">
        <w:t>схему, предложенную на рис. 10.5</w:t>
      </w:r>
      <w:r>
        <w:t xml:space="preserve">. </w:t>
      </w:r>
      <w:r w:rsidRPr="00B02D06">
        <w:t>Подключ</w:t>
      </w:r>
      <w:r>
        <w:t>или</w:t>
      </w:r>
      <w:r w:rsidRPr="00B02D06">
        <w:t xml:space="preserve"> дополнительный вольтметр к выходу первого усилителя. Определи</w:t>
      </w:r>
      <w:r>
        <w:t>ли</w:t>
      </w:r>
      <w:r w:rsidRPr="00B02D06">
        <w:t>, какой ключ коммутирует старший разряд и, перебирая все возможные состояния входных ключей, как это делается при составлении таблицы истинности булевой функции, сн</w:t>
      </w:r>
      <w:r>
        <w:t>яли</w:t>
      </w:r>
      <w:r w:rsidRPr="00B02D06">
        <w:t xml:space="preserve"> зависимость выходных напряжений от состояний ключей. Определи</w:t>
      </w:r>
      <w:r>
        <w:t>ли</w:t>
      </w:r>
      <w:r w:rsidRPr="00B02D06">
        <w:t xml:space="preserve"> величину кванта и запи</w:t>
      </w:r>
      <w:r>
        <w:t>сали</w:t>
      </w:r>
      <w:r w:rsidRPr="00B02D06">
        <w:t xml:space="preserve"> в аналитическом виде полученную зависимость аналогового напряжения на выходе от формируемого кода, от состояний ключей.</w:t>
      </w:r>
    </w:p>
    <w:p w14:paraId="5FEB0337" w14:textId="77777777" w:rsidR="001C1574" w:rsidRDefault="001C1574" w:rsidP="001C1574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1D28EAE8" wp14:editId="7E6E5628">
            <wp:extent cx="4768850" cy="2770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50" cy="27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DC20" w14:textId="2E86C23F" w:rsidR="001C1574" w:rsidRDefault="001C1574" w:rsidP="001C1574">
      <w:pPr>
        <w:pStyle w:val="Caption"/>
        <w:ind w:left="708"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Схема цифроаналогового преобразователя</w:t>
      </w:r>
    </w:p>
    <w:p w14:paraId="0E692B44" w14:textId="77777777" w:rsidR="001C1574" w:rsidRDefault="001C1574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A4F4741" w14:textId="4CE85741" w:rsidR="001C1574" w:rsidRDefault="001C1574" w:rsidP="001C1574">
      <w:pPr>
        <w:pStyle w:val="Caption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Таблица истинности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585"/>
        <w:gridCol w:w="903"/>
        <w:gridCol w:w="898"/>
      </w:tblGrid>
      <w:tr w:rsidR="001C1574" w14:paraId="58495EC3" w14:textId="77777777" w:rsidTr="00556409">
        <w:trPr>
          <w:trHeight w:val="426"/>
          <w:jc w:val="center"/>
        </w:trPr>
        <w:tc>
          <w:tcPr>
            <w:tcW w:w="1061" w:type="dxa"/>
            <w:tcBorders>
              <w:top w:val="nil"/>
              <w:left w:val="nil"/>
              <w:right w:val="nil"/>
            </w:tcBorders>
          </w:tcPr>
          <w:p w14:paraId="73AD8400" w14:textId="77777777" w:rsidR="001C1574" w:rsidRPr="001C1574" w:rsidRDefault="001C1574" w:rsidP="009E59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</w:tcPr>
          <w:p w14:paraId="62ADEBF5" w14:textId="77777777" w:rsidR="001C1574" w:rsidRPr="001C1574" w:rsidRDefault="001C1574" w:rsidP="009E59D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14:paraId="45420EDD" w14:textId="77777777" w:rsidR="001C1574" w:rsidRPr="001C1574" w:rsidRDefault="001C1574" w:rsidP="009E59D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right w:val="nil"/>
            </w:tcBorders>
          </w:tcPr>
          <w:p w14:paraId="12410D9A" w14:textId="77777777" w:rsidR="001C1574" w:rsidRPr="001C1574" w:rsidRDefault="001C1574" w:rsidP="009E59D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14:paraId="64B3943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1C1574" w14:paraId="6B755DF6" w14:textId="77777777" w:rsidTr="00556409">
        <w:trPr>
          <w:trHeight w:val="416"/>
          <w:jc w:val="center"/>
        </w:trPr>
        <w:tc>
          <w:tcPr>
            <w:tcW w:w="1061" w:type="dxa"/>
          </w:tcPr>
          <w:p w14:paraId="11C550CF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59B9D33D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48E9B44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48B6284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0F347B9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1574" w14:paraId="72F68DE5" w14:textId="77777777" w:rsidTr="00556409">
        <w:trPr>
          <w:trHeight w:val="416"/>
          <w:jc w:val="center"/>
        </w:trPr>
        <w:tc>
          <w:tcPr>
            <w:tcW w:w="1061" w:type="dxa"/>
          </w:tcPr>
          <w:p w14:paraId="10A2A2FA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4A5306FE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6E40249F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2DC9EC9C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3686F876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0,625</w:t>
            </w:r>
          </w:p>
        </w:tc>
      </w:tr>
      <w:tr w:rsidR="001C1574" w14:paraId="4D62D47C" w14:textId="77777777" w:rsidTr="00556409">
        <w:trPr>
          <w:trHeight w:val="426"/>
          <w:jc w:val="center"/>
        </w:trPr>
        <w:tc>
          <w:tcPr>
            <w:tcW w:w="1061" w:type="dxa"/>
          </w:tcPr>
          <w:p w14:paraId="77AE91E2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7F1F8981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77EB042F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0E0C75B0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0F0BA91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1,25</w:t>
            </w:r>
          </w:p>
        </w:tc>
      </w:tr>
      <w:tr w:rsidR="001C1574" w14:paraId="44967EE1" w14:textId="77777777" w:rsidTr="00556409">
        <w:trPr>
          <w:trHeight w:val="416"/>
          <w:jc w:val="center"/>
        </w:trPr>
        <w:tc>
          <w:tcPr>
            <w:tcW w:w="1061" w:type="dxa"/>
          </w:tcPr>
          <w:p w14:paraId="637E7FEC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06FE69A3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69275114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245E5551" w14:textId="77777777" w:rsidR="001C1574" w:rsidRPr="00EC09BB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51FBD13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1,875</w:t>
            </w:r>
          </w:p>
        </w:tc>
      </w:tr>
      <w:tr w:rsidR="001C1574" w14:paraId="4E88DC5D" w14:textId="77777777" w:rsidTr="00556409">
        <w:trPr>
          <w:trHeight w:val="416"/>
          <w:jc w:val="center"/>
        </w:trPr>
        <w:tc>
          <w:tcPr>
            <w:tcW w:w="1061" w:type="dxa"/>
          </w:tcPr>
          <w:p w14:paraId="5C8E4B4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59EB2FA5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2E8FBE0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5B79303C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533C620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2,5</w:t>
            </w:r>
          </w:p>
        </w:tc>
      </w:tr>
      <w:tr w:rsidR="001C1574" w14:paraId="6A0B2E18" w14:textId="77777777" w:rsidTr="00556409">
        <w:trPr>
          <w:trHeight w:val="426"/>
          <w:jc w:val="center"/>
        </w:trPr>
        <w:tc>
          <w:tcPr>
            <w:tcW w:w="1061" w:type="dxa"/>
          </w:tcPr>
          <w:p w14:paraId="737ABC5D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46994128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006581A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512BF9F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1F21AD8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3,125</w:t>
            </w:r>
          </w:p>
        </w:tc>
      </w:tr>
      <w:tr w:rsidR="001C1574" w14:paraId="1F0D27B0" w14:textId="77777777" w:rsidTr="00556409">
        <w:trPr>
          <w:trHeight w:val="416"/>
          <w:jc w:val="center"/>
        </w:trPr>
        <w:tc>
          <w:tcPr>
            <w:tcW w:w="1061" w:type="dxa"/>
          </w:tcPr>
          <w:p w14:paraId="49F439F1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395FA99E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25FAEEC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26A76D7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001E220E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3,75</w:t>
            </w:r>
          </w:p>
        </w:tc>
      </w:tr>
      <w:tr w:rsidR="001C1574" w14:paraId="4962DF4F" w14:textId="77777777" w:rsidTr="00556409">
        <w:trPr>
          <w:trHeight w:val="426"/>
          <w:jc w:val="center"/>
        </w:trPr>
        <w:tc>
          <w:tcPr>
            <w:tcW w:w="1061" w:type="dxa"/>
          </w:tcPr>
          <w:p w14:paraId="56B8520B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783066AE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73E0169F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76D0C3E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41F75AC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4,375</w:t>
            </w:r>
          </w:p>
        </w:tc>
      </w:tr>
      <w:tr w:rsidR="001C1574" w14:paraId="259E4B0F" w14:textId="77777777" w:rsidTr="00556409">
        <w:trPr>
          <w:trHeight w:val="416"/>
          <w:jc w:val="center"/>
        </w:trPr>
        <w:tc>
          <w:tcPr>
            <w:tcW w:w="1061" w:type="dxa"/>
          </w:tcPr>
          <w:p w14:paraId="711DB11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1B1EAB1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0295BFE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45F0167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269B0F14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</w:tr>
      <w:tr w:rsidR="001C1574" w14:paraId="4902E4B8" w14:textId="77777777" w:rsidTr="00556409">
        <w:trPr>
          <w:trHeight w:val="416"/>
          <w:jc w:val="center"/>
        </w:trPr>
        <w:tc>
          <w:tcPr>
            <w:tcW w:w="1061" w:type="dxa"/>
          </w:tcPr>
          <w:p w14:paraId="44B23B4B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0499729C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0DCE6D4B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4343869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108E955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5,625</w:t>
            </w:r>
          </w:p>
        </w:tc>
      </w:tr>
      <w:tr w:rsidR="001C1574" w14:paraId="00CEA623" w14:textId="77777777" w:rsidTr="00556409">
        <w:trPr>
          <w:trHeight w:val="426"/>
          <w:jc w:val="center"/>
        </w:trPr>
        <w:tc>
          <w:tcPr>
            <w:tcW w:w="1061" w:type="dxa"/>
          </w:tcPr>
          <w:p w14:paraId="0F0D4BB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0C1DD83D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6FFD573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650744D3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62E831E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6,25</w:t>
            </w:r>
          </w:p>
        </w:tc>
      </w:tr>
      <w:tr w:rsidR="001C1574" w14:paraId="605FFF65" w14:textId="77777777" w:rsidTr="00556409">
        <w:trPr>
          <w:trHeight w:val="416"/>
          <w:jc w:val="center"/>
        </w:trPr>
        <w:tc>
          <w:tcPr>
            <w:tcW w:w="1061" w:type="dxa"/>
          </w:tcPr>
          <w:p w14:paraId="12C849EF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28C918A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45C3F1A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0919BB1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3B2A49D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6,875</w:t>
            </w:r>
          </w:p>
        </w:tc>
      </w:tr>
      <w:tr w:rsidR="001C1574" w14:paraId="3A85BD31" w14:textId="77777777" w:rsidTr="00556409">
        <w:trPr>
          <w:trHeight w:val="416"/>
          <w:jc w:val="center"/>
        </w:trPr>
        <w:tc>
          <w:tcPr>
            <w:tcW w:w="1061" w:type="dxa"/>
          </w:tcPr>
          <w:p w14:paraId="5DD59F4E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674D5677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1CFAF8FC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632EA8A5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1008BEA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7,5</w:t>
            </w:r>
          </w:p>
        </w:tc>
      </w:tr>
      <w:tr w:rsidR="001C1574" w14:paraId="1630C60F" w14:textId="77777777" w:rsidTr="00556409">
        <w:trPr>
          <w:trHeight w:val="426"/>
          <w:jc w:val="center"/>
        </w:trPr>
        <w:tc>
          <w:tcPr>
            <w:tcW w:w="1061" w:type="dxa"/>
          </w:tcPr>
          <w:p w14:paraId="37B7DC1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238234CB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55302790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336A94A8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1AD5C69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8,125</w:t>
            </w:r>
          </w:p>
        </w:tc>
      </w:tr>
      <w:tr w:rsidR="001C1574" w14:paraId="77172214" w14:textId="77777777" w:rsidTr="00556409">
        <w:trPr>
          <w:trHeight w:val="416"/>
          <w:jc w:val="center"/>
        </w:trPr>
        <w:tc>
          <w:tcPr>
            <w:tcW w:w="1061" w:type="dxa"/>
          </w:tcPr>
          <w:p w14:paraId="682AE53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50A78E66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470EB3B9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1A11A3CA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14:paraId="31C53F38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8,75</w:t>
            </w:r>
          </w:p>
        </w:tc>
      </w:tr>
      <w:tr w:rsidR="001C1574" w14:paraId="1BB40660" w14:textId="77777777" w:rsidTr="00556409">
        <w:trPr>
          <w:trHeight w:val="416"/>
          <w:jc w:val="center"/>
        </w:trPr>
        <w:tc>
          <w:tcPr>
            <w:tcW w:w="1061" w:type="dxa"/>
          </w:tcPr>
          <w:p w14:paraId="4D835832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42DB449D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70E41BB1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</w:tcPr>
          <w:p w14:paraId="7A073B46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0279F4E1" w14:textId="77777777" w:rsidR="001C1574" w:rsidRDefault="001C1574" w:rsidP="009E59DA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9,375</w:t>
            </w:r>
          </w:p>
        </w:tc>
      </w:tr>
    </w:tbl>
    <w:p w14:paraId="20364907" w14:textId="5D9C514E" w:rsidR="00344B8D" w:rsidRDefault="00344B8D" w:rsidP="00344B8D">
      <w:pPr>
        <w:pStyle w:val="ListParagraph"/>
        <w:ind w:left="1440"/>
      </w:pPr>
    </w:p>
    <w:p w14:paraId="50E80D47" w14:textId="715244DE" w:rsidR="00344B8D" w:rsidRDefault="00344B8D" w:rsidP="00344B8D">
      <w:pPr>
        <w:pStyle w:val="ListParagraph"/>
        <w:ind w:left="1440"/>
      </w:pPr>
    </w:p>
    <w:p w14:paraId="7E65B12D" w14:textId="663185E6" w:rsidR="00344B8D" w:rsidRDefault="00344B8D" w:rsidP="00344B8D">
      <w:r w:rsidRPr="00344B8D">
        <w:rPr>
          <w:b/>
          <w:bCs/>
        </w:rPr>
        <w:t xml:space="preserve">Вывод: </w:t>
      </w:r>
      <w:r>
        <w:t xml:space="preserve">в ходе выполнения данной лабораторной работы </w:t>
      </w:r>
      <w:r w:rsidRPr="00607FE3">
        <w:t>изуч</w:t>
      </w:r>
      <w:r>
        <w:t>или</w:t>
      </w:r>
      <w:r w:rsidRPr="00607FE3">
        <w:t xml:space="preserve"> основны</w:t>
      </w:r>
      <w:r>
        <w:t>е</w:t>
      </w:r>
      <w:r w:rsidRPr="00607FE3">
        <w:t xml:space="preserve"> параметр</w:t>
      </w:r>
      <w:r>
        <w:t>ы</w:t>
      </w:r>
      <w:r w:rsidRPr="00607FE3">
        <w:t xml:space="preserve"> и возможны</w:t>
      </w:r>
      <w:r>
        <w:t>е</w:t>
      </w:r>
      <w:r w:rsidRPr="00607FE3">
        <w:t xml:space="preserve"> применени</w:t>
      </w:r>
      <w:r>
        <w:t>я</w:t>
      </w:r>
      <w:r w:rsidRPr="00607FE3">
        <w:t xml:space="preserve"> операционных усилителей.</w:t>
      </w:r>
    </w:p>
    <w:p w14:paraId="7C28DDF3" w14:textId="1E4B0422" w:rsidR="00344B8D" w:rsidRPr="00344B8D" w:rsidRDefault="00344B8D" w:rsidP="00344B8D">
      <w:pPr>
        <w:pStyle w:val="ListParagraph"/>
        <w:ind w:left="1440"/>
      </w:pPr>
    </w:p>
    <w:p w14:paraId="5639A1FC" w14:textId="5E209565" w:rsidR="004B049B" w:rsidRPr="00AB7FC9" w:rsidRDefault="004B049B" w:rsidP="004B049B">
      <w:r>
        <w:tab/>
      </w:r>
      <w:r>
        <w:tab/>
      </w:r>
    </w:p>
    <w:p w14:paraId="0CFC2801" w14:textId="77777777" w:rsidR="00AB7FC9" w:rsidRDefault="00AB7FC9" w:rsidP="00607FE3">
      <w:pPr>
        <w:pStyle w:val="ListParagraph"/>
        <w:ind w:left="1440"/>
      </w:pPr>
    </w:p>
    <w:p w14:paraId="60F01098" w14:textId="77777777" w:rsidR="00607FE3" w:rsidRPr="00607FE3" w:rsidRDefault="00607FE3" w:rsidP="00607FE3">
      <w:pPr>
        <w:pStyle w:val="ListParagraph"/>
      </w:pPr>
    </w:p>
    <w:sectPr w:rsidR="00607FE3" w:rsidRPr="0060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55C"/>
    <w:multiLevelType w:val="multilevel"/>
    <w:tmpl w:val="EB420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42083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27"/>
    <w:rsid w:val="000303D0"/>
    <w:rsid w:val="00076F94"/>
    <w:rsid w:val="000D7C49"/>
    <w:rsid w:val="001805B4"/>
    <w:rsid w:val="001C1574"/>
    <w:rsid w:val="001E47A0"/>
    <w:rsid w:val="001F43B7"/>
    <w:rsid w:val="002665D9"/>
    <w:rsid w:val="002D125D"/>
    <w:rsid w:val="002D235D"/>
    <w:rsid w:val="00343089"/>
    <w:rsid w:val="00344B8D"/>
    <w:rsid w:val="0038597C"/>
    <w:rsid w:val="003F0F4D"/>
    <w:rsid w:val="004A663B"/>
    <w:rsid w:val="004B049B"/>
    <w:rsid w:val="0050638A"/>
    <w:rsid w:val="00520AE2"/>
    <w:rsid w:val="005367CD"/>
    <w:rsid w:val="00556409"/>
    <w:rsid w:val="0057274C"/>
    <w:rsid w:val="00606347"/>
    <w:rsid w:val="00607FE3"/>
    <w:rsid w:val="00647164"/>
    <w:rsid w:val="00764AEF"/>
    <w:rsid w:val="00765660"/>
    <w:rsid w:val="007A3A9B"/>
    <w:rsid w:val="007C61EE"/>
    <w:rsid w:val="007D1F8B"/>
    <w:rsid w:val="00870C15"/>
    <w:rsid w:val="008D3639"/>
    <w:rsid w:val="008D6B5E"/>
    <w:rsid w:val="008F5A42"/>
    <w:rsid w:val="00922CF8"/>
    <w:rsid w:val="009A181B"/>
    <w:rsid w:val="00A407C6"/>
    <w:rsid w:val="00A90523"/>
    <w:rsid w:val="00A91FE7"/>
    <w:rsid w:val="00AB7FC9"/>
    <w:rsid w:val="00B02D06"/>
    <w:rsid w:val="00B430F8"/>
    <w:rsid w:val="00BA62CD"/>
    <w:rsid w:val="00D87527"/>
    <w:rsid w:val="00DA384B"/>
    <w:rsid w:val="00DC5915"/>
    <w:rsid w:val="00DF665A"/>
    <w:rsid w:val="00E270C3"/>
    <w:rsid w:val="00F3208F"/>
    <w:rsid w:val="00F33118"/>
    <w:rsid w:val="00F90CC4"/>
    <w:rsid w:val="00FC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D6E1"/>
  <w15:chartTrackingRefBased/>
  <w15:docId w15:val="{3307C4B1-A85E-40CB-8658-09B735BD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FE3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6B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274C"/>
    <w:rPr>
      <w:color w:val="808080"/>
    </w:rPr>
  </w:style>
  <w:style w:type="table" w:styleId="TableGrid">
    <w:name w:val="Table Grid"/>
    <w:basedOn w:val="TableNormal"/>
    <w:uiPriority w:val="39"/>
    <w:rsid w:val="001C1574"/>
    <w:pPr>
      <w:spacing w:after="0" w:line="240" w:lineRule="auto"/>
    </w:pPr>
    <w:rPr>
      <w:rFonts w:ascii="Times New Roman" w:hAnsi="Times New Roman" w:cs="Times New Roman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Никита Кривцов</cp:lastModifiedBy>
  <cp:revision>13</cp:revision>
  <dcterms:created xsi:type="dcterms:W3CDTF">2022-02-23T13:33:00Z</dcterms:created>
  <dcterms:modified xsi:type="dcterms:W3CDTF">2022-10-06T20:42:00Z</dcterms:modified>
</cp:coreProperties>
</file>