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52" w:rsidRDefault="006146CA">
      <w:pPr>
        <w:pStyle w:val="10"/>
        <w:keepNext/>
        <w:keepLines/>
        <w:shd w:val="clear" w:color="auto" w:fill="auto"/>
        <w:spacing w:after="163" w:line="400" w:lineRule="exact"/>
        <w:ind w:left="460"/>
      </w:pPr>
      <w:bookmarkStart w:id="0" w:name="bookmark0"/>
      <w:bookmarkStart w:id="1" w:name="_GoBack"/>
      <w:bookmarkEnd w:id="1"/>
      <w:r>
        <w:t>Pjax jQuery plugin</w:t>
      </w:r>
      <w:bookmarkEnd w:id="0"/>
    </w:p>
    <w:p w:rsidR="00524B52" w:rsidRDefault="006146CA">
      <w:pPr>
        <w:pStyle w:val="20"/>
        <w:shd w:val="clear" w:color="auto" w:fill="auto"/>
        <w:spacing w:after="215" w:line="269" w:lineRule="exact"/>
        <w:ind w:left="460"/>
        <w:jc w:val="left"/>
      </w:pPr>
      <w:r>
        <w:t xml:space="preserve">Pjax is a widget that integrates the </w:t>
      </w:r>
      <w:r>
        <w:rPr>
          <w:rStyle w:val="21"/>
        </w:rPr>
        <w:t xml:space="preserve">pjax jQuery </w:t>
      </w:r>
      <w:r>
        <w:t>plugin. All content that is wrapped by this widget will be</w:t>
      </w:r>
      <w:r>
        <w:br/>
        <w:t>reloaded by AJAX without refreshing the current page. The widget also uses the HTML5 History API to</w:t>
      </w:r>
      <w:r>
        <w:br/>
        <w:t xml:space="preserve">change the current URL in </w:t>
      </w:r>
      <w:r>
        <w:t>your browser’s address line.</w:t>
      </w:r>
    </w:p>
    <w:p w:rsidR="00524B52" w:rsidRDefault="006146CA">
      <w:pPr>
        <w:pStyle w:val="23"/>
        <w:keepNext/>
        <w:keepLines/>
        <w:shd w:val="clear" w:color="auto" w:fill="auto"/>
        <w:spacing w:before="0" w:after="183" w:line="300" w:lineRule="exact"/>
        <w:ind w:left="460"/>
      </w:pPr>
      <w:bookmarkStart w:id="2" w:name="bookmark1"/>
      <w:r>
        <w:t>Getting ready</w:t>
      </w:r>
      <w:bookmarkEnd w:id="2"/>
    </w:p>
    <w:p w:rsidR="00524B52" w:rsidRDefault="006146CA">
      <w:pPr>
        <w:pStyle w:val="20"/>
        <w:shd w:val="clear" w:color="auto" w:fill="auto"/>
        <w:spacing w:after="215" w:line="269" w:lineRule="exact"/>
        <w:ind w:left="460"/>
        <w:jc w:val="left"/>
      </w:pPr>
      <w:r>
        <w:t>Create a new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</w:t>
        </w:r>
        <w:r>
          <w:rPr>
            <w:rStyle w:val="a3"/>
          </w:rPr>
          <w:t>lation.html</w:t>
        </w:r>
      </w:hyperlink>
      <w:r>
        <w:rPr>
          <w:rStyle w:val="25"/>
        </w:rPr>
        <w:t>.</w:t>
      </w:r>
    </w:p>
    <w:p w:rsidR="00524B52" w:rsidRDefault="006146CA">
      <w:pPr>
        <w:pStyle w:val="23"/>
        <w:keepNext/>
        <w:keepLines/>
        <w:shd w:val="clear" w:color="auto" w:fill="auto"/>
        <w:spacing w:before="0" w:after="230" w:line="300" w:lineRule="exact"/>
        <w:ind w:left="460"/>
      </w:pPr>
      <w:bookmarkStart w:id="3" w:name="bookmark2"/>
      <w:r>
        <w:t>How to do it...</w:t>
      </w:r>
      <w:bookmarkEnd w:id="3"/>
    </w:p>
    <w:p w:rsidR="00524B52" w:rsidRDefault="006146CA">
      <w:pPr>
        <w:pStyle w:val="20"/>
        <w:shd w:val="clear" w:color="auto" w:fill="auto"/>
        <w:spacing w:after="176" w:line="210" w:lineRule="exact"/>
        <w:ind w:left="460"/>
        <w:jc w:val="left"/>
      </w:pPr>
      <w:r>
        <w:t xml:space="preserve">In the following example, you can see how you use Pjax with the </w:t>
      </w:r>
      <w:r>
        <w:rPr>
          <w:rStyle w:val="2LucidaConsole75pt"/>
        </w:rPr>
        <w:t xml:space="preserve">yii\grid\Gridview </w:t>
      </w:r>
      <w:r>
        <w:t>widget: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&lt;?php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use yii\widgets\Pjax;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&lt;?php Pjax::begin();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&lt;?= GridView::widget([...]); ?&gt;</w:t>
      </w:r>
    </w:p>
    <w:p w:rsidR="00524B52" w:rsidRDefault="006146CA">
      <w:pPr>
        <w:pStyle w:val="30"/>
        <w:shd w:val="clear" w:color="auto" w:fill="auto"/>
        <w:spacing w:after="214" w:line="178" w:lineRule="exact"/>
        <w:ind w:left="460" w:firstLine="0"/>
      </w:pPr>
      <w:r>
        <w:t>&lt;?php Pjax::end(); ?&gt;</w:t>
      </w:r>
    </w:p>
    <w:p w:rsidR="00524B52" w:rsidRDefault="006146CA">
      <w:pPr>
        <w:pStyle w:val="20"/>
        <w:shd w:val="clear" w:color="auto" w:fill="auto"/>
        <w:spacing w:after="248" w:line="210" w:lineRule="exact"/>
        <w:ind w:left="460"/>
        <w:jc w:val="left"/>
      </w:pPr>
      <w:r>
        <w:t xml:space="preserve">Just wrap any code fragment in the </w:t>
      </w:r>
      <w:r>
        <w:rPr>
          <w:rStyle w:val="2LucidaConsole75pt"/>
        </w:rPr>
        <w:t xml:space="preserve">Pjax:: begin () </w:t>
      </w:r>
      <w:r>
        <w:t xml:space="preserve">and </w:t>
      </w:r>
      <w:r>
        <w:rPr>
          <w:rStyle w:val="2LucidaConsole75pt"/>
        </w:rPr>
        <w:t xml:space="preserve">Pjax: :end () </w:t>
      </w:r>
      <w:r>
        <w:t>calls.</w:t>
      </w:r>
    </w:p>
    <w:p w:rsidR="00524B52" w:rsidRDefault="006146CA">
      <w:pPr>
        <w:pStyle w:val="20"/>
        <w:shd w:val="clear" w:color="auto" w:fill="auto"/>
        <w:spacing w:after="176" w:line="210" w:lineRule="exact"/>
        <w:ind w:left="460"/>
        <w:jc w:val="left"/>
      </w:pPr>
      <w:r>
        <w:t>This will render the following HTML code: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460" w:firstLine="0"/>
      </w:pPr>
      <w:r>
        <w:t>&lt;div id="w1"&gt;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&lt;div id="w2" class="grid-view"&gt;...&lt;/div&gt;</w:t>
      </w:r>
    </w:p>
    <w:p w:rsidR="00524B52" w:rsidRDefault="006146CA">
      <w:pPr>
        <w:pStyle w:val="30"/>
        <w:shd w:val="clear" w:color="auto" w:fill="auto"/>
        <w:spacing w:after="120" w:line="178" w:lineRule="exact"/>
        <w:ind w:left="460" w:firstLine="0"/>
      </w:pPr>
      <w:r>
        <w:t>&lt;/div&gt;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hanging="420"/>
      </w:pPr>
      <w:r>
        <w:t>&lt;script type="text/javascript"&gt;jQuery(document).ready(function () {</w:t>
      </w:r>
      <w:r>
        <w:br/>
        <w:t>jQuery(d</w:t>
      </w:r>
      <w:r>
        <w:t>ocument).pjax("#w1 a", "#w1", {...});</w:t>
      </w:r>
    </w:p>
    <w:p w:rsidR="00524B52" w:rsidRDefault="006146CA">
      <w:pPr>
        <w:pStyle w:val="30"/>
        <w:shd w:val="clear" w:color="auto" w:fill="auto"/>
        <w:spacing w:after="214" w:line="178" w:lineRule="exact"/>
        <w:ind w:left="460" w:firstLine="0"/>
      </w:pPr>
      <w:r>
        <w:t>});&lt;/script&gt;</w:t>
      </w:r>
    </w:p>
    <w:p w:rsidR="00524B52" w:rsidRDefault="006146CA">
      <w:pPr>
        <w:pStyle w:val="20"/>
        <w:shd w:val="clear" w:color="auto" w:fill="auto"/>
        <w:spacing w:after="184" w:line="210" w:lineRule="exact"/>
        <w:ind w:left="460"/>
        <w:jc w:val="left"/>
      </w:pPr>
      <w:r>
        <w:t>All the wrapped content with pagination and sorting links will be reloaded by AJAX.</w:t>
      </w:r>
    </w:p>
    <w:p w:rsidR="00524B52" w:rsidRDefault="006146CA">
      <w:pPr>
        <w:pStyle w:val="50"/>
        <w:shd w:val="clear" w:color="auto" w:fill="auto"/>
        <w:spacing w:before="0" w:after="195" w:line="240" w:lineRule="exact"/>
        <w:ind w:left="460"/>
      </w:pPr>
      <w:bookmarkStart w:id="4" w:name="bookmark3"/>
      <w:r>
        <w:t>Specifying a custom ID</w:t>
      </w:r>
      <w:bookmarkEnd w:id="4"/>
    </w:p>
    <w:p w:rsidR="00524B52" w:rsidRDefault="006146CA">
      <w:pPr>
        <w:pStyle w:val="20"/>
        <w:shd w:val="clear" w:color="auto" w:fill="auto"/>
        <w:spacing w:after="215" w:line="269" w:lineRule="exact"/>
        <w:ind w:left="460" w:right="520"/>
        <w:jc w:val="left"/>
      </w:pPr>
      <w:r>
        <w:t>Pjax gets page content from AJAX requests and then extracts its own DOM element with the same ID.</w:t>
      </w:r>
      <w:r>
        <w:br/>
      </w:r>
      <w:r>
        <w:t>You can optimize page rendering performance by rendering content without layout, especially for Pjax</w:t>
      </w:r>
      <w:r>
        <w:br/>
        <w:t>requests:</w:t>
      </w:r>
    </w:p>
    <w:p w:rsidR="00524B52" w:rsidRDefault="006146CA">
      <w:pPr>
        <w:pStyle w:val="30"/>
        <w:shd w:val="clear" w:color="auto" w:fill="auto"/>
        <w:spacing w:after="0" w:line="150" w:lineRule="exact"/>
        <w:ind w:left="460" w:firstLine="0"/>
      </w:pPr>
      <w:r>
        <w:t>public function actionIndex()</w:t>
      </w:r>
    </w:p>
    <w:p w:rsidR="00524B52" w:rsidRDefault="006146CA">
      <w:pPr>
        <w:pStyle w:val="30"/>
        <w:shd w:val="clear" w:color="auto" w:fill="auto"/>
        <w:spacing w:after="0" w:line="150" w:lineRule="exact"/>
        <w:ind w:left="460" w:firstLine="0"/>
      </w:pPr>
      <w:r>
        <w:t>{</w:t>
      </w:r>
    </w:p>
    <w:p w:rsidR="00524B52" w:rsidRDefault="006146CA">
      <w:pPr>
        <w:pStyle w:val="30"/>
        <w:shd w:val="clear" w:color="auto" w:fill="auto"/>
        <w:spacing w:after="188" w:line="150" w:lineRule="exact"/>
        <w:ind w:left="880" w:firstLine="0"/>
      </w:pPr>
      <w:r>
        <w:t xml:space="preserve">$dataProvider = </w:t>
      </w:r>
      <w:r>
        <w:rPr>
          <w:rStyle w:val="3-1pt"/>
        </w:rPr>
        <w:t>...;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rPr>
          <w:rStyle w:val="3-1pt0"/>
        </w:rPr>
        <w:t>if</w:t>
      </w:r>
      <w:r>
        <w:t xml:space="preserve"> (Yii::$app-&gt;request-&gt;isPjax) {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20" w:firstLine="0"/>
      </w:pPr>
      <w:r>
        <w:t>return $this-&gt;renderPartial('_items', [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760" w:firstLine="0"/>
      </w:pPr>
      <w:r>
        <w:t xml:space="preserve">'dataProvider' =&gt; </w:t>
      </w:r>
      <w:r>
        <w:t>$dataProvider,</w:t>
      </w:r>
    </w:p>
    <w:p w:rsidR="00524B52" w:rsidRDefault="006146CA">
      <w:pPr>
        <w:pStyle w:val="30"/>
        <w:shd w:val="clear" w:color="auto" w:fill="auto"/>
        <w:spacing w:after="0" w:line="150" w:lineRule="exact"/>
        <w:ind w:left="1320" w:firstLine="0"/>
      </w:pPr>
      <w:r>
        <w:t>]);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880" w:firstLine="0"/>
      </w:pPr>
      <w:r>
        <w:t>} else {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20" w:firstLine="0"/>
      </w:pPr>
      <w:r>
        <w:t>return $this-&gt;render('index', [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760" w:firstLine="0"/>
      </w:pPr>
      <w:r>
        <w:t>'dataProvider' =&gt; $dataProvider,</w:t>
      </w:r>
    </w:p>
    <w:p w:rsidR="00524B52" w:rsidRDefault="006146CA">
      <w:pPr>
        <w:pStyle w:val="30"/>
        <w:shd w:val="clear" w:color="auto" w:fill="auto"/>
        <w:spacing w:after="0" w:line="150" w:lineRule="exact"/>
        <w:ind w:left="1320" w:firstLine="0"/>
      </w:pPr>
      <w:r>
        <w:t>]);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</w:pPr>
      <w:r>
        <w:t>}</w:t>
      </w:r>
    </w:p>
    <w:p w:rsidR="00524B52" w:rsidRDefault="006146CA">
      <w:pPr>
        <w:pStyle w:val="30"/>
        <w:shd w:val="clear" w:color="auto" w:fill="auto"/>
        <w:spacing w:after="149" w:line="150" w:lineRule="exact"/>
        <w:ind w:left="520" w:firstLine="0"/>
      </w:pPr>
      <w:r>
        <w:t>}</w:t>
      </w:r>
    </w:p>
    <w:p w:rsidR="00524B52" w:rsidRDefault="006146CA">
      <w:pPr>
        <w:pStyle w:val="20"/>
        <w:shd w:val="clear" w:color="auto" w:fill="auto"/>
        <w:spacing w:after="0" w:line="274" w:lineRule="exact"/>
        <w:ind w:left="520" w:right="620"/>
        <w:jc w:val="left"/>
      </w:pPr>
      <w:r>
        <w:t xml:space="preserve">By default, the </w:t>
      </w:r>
      <w:r>
        <w:rPr>
          <w:rStyle w:val="2LucidaConsole75pt"/>
        </w:rPr>
        <w:t xml:space="preserve">yii\base\widget: : getid </w:t>
      </w:r>
      <w:r>
        <w:t>method increments identifiers, and therefore widgets, on any</w:t>
      </w:r>
      <w:r>
        <w:br/>
        <w:t>page that has incremented attributes:</w:t>
      </w:r>
    </w:p>
    <w:p w:rsidR="00524B52" w:rsidRDefault="006146CA">
      <w:pPr>
        <w:pStyle w:val="30"/>
        <w:shd w:val="clear" w:color="auto" w:fill="auto"/>
        <w:spacing w:after="167" w:line="178" w:lineRule="exact"/>
        <w:ind w:left="520" w:right="620" w:firstLine="0"/>
      </w:pPr>
      <w:r>
        <w:t>&lt;nav id="w0"&gt;</w:t>
      </w:r>
      <w:r>
        <w:t>...&lt;/nav&gt; // Main navigation</w:t>
      </w:r>
      <w:r>
        <w:br/>
        <w:t>&lt;ul id="w1"&gt;...&lt;/ul&gt; // Breadcrumbs widget</w:t>
      </w:r>
      <w:r>
        <w:br/>
        <w:t>&lt;div id="w2"&gt;...&lt;/div&gt; // Pjax widget</w:t>
      </w:r>
    </w:p>
    <w:p w:rsidR="00524B52" w:rsidRDefault="006146CA">
      <w:pPr>
        <w:pStyle w:val="20"/>
        <w:shd w:val="clear" w:color="auto" w:fill="auto"/>
        <w:spacing w:after="0" w:line="269" w:lineRule="exact"/>
        <w:ind w:left="520" w:right="620"/>
        <w:jc w:val="left"/>
      </w:pPr>
      <w:r>
        <w:lastRenderedPageBreak/>
        <w:t xml:space="preserve">To render using the </w:t>
      </w:r>
      <w:r>
        <w:rPr>
          <w:rStyle w:val="2LucidaConsole75pt"/>
        </w:rPr>
        <w:t xml:space="preserve">renderPartial() </w:t>
      </w:r>
      <w:r>
        <w:t xml:space="preserve">or </w:t>
      </w:r>
      <w:r>
        <w:rPr>
          <w:rStyle w:val="2LucidaConsole75pt"/>
        </w:rPr>
        <w:t xml:space="preserve">renderAjax() </w:t>
      </w:r>
      <w:r>
        <w:t>methods, without rendering the layout, your own</w:t>
      </w:r>
      <w:r>
        <w:br/>
        <w:t>page will have only one widget with the number</w:t>
      </w:r>
      <w:r>
        <w:t xml:space="preserve"> </w:t>
      </w:r>
      <w:r>
        <w:rPr>
          <w:rStyle w:val="275pt"/>
        </w:rPr>
        <w:t>0</w:t>
      </w:r>
      <w:r>
        <w:t>:</w:t>
      </w:r>
    </w:p>
    <w:p w:rsidR="00524B52" w:rsidRDefault="006146CA">
      <w:pPr>
        <w:pStyle w:val="30"/>
        <w:shd w:val="clear" w:color="auto" w:fill="auto"/>
        <w:spacing w:after="200" w:line="150" w:lineRule="exact"/>
        <w:ind w:left="520" w:firstLine="0"/>
      </w:pPr>
      <w:r>
        <w:t>&lt;div id="w0"&gt;...&lt;/div&gt; // Pjax widget</w:t>
      </w:r>
    </w:p>
    <w:p w:rsidR="00524B52" w:rsidRDefault="006146CA">
      <w:pPr>
        <w:pStyle w:val="20"/>
        <w:shd w:val="clear" w:color="auto" w:fill="auto"/>
        <w:spacing w:after="141" w:line="210" w:lineRule="exact"/>
        <w:ind w:left="520"/>
        <w:jc w:val="left"/>
      </w:pPr>
      <w:r>
        <w:t xml:space="preserve">In the result, your own widget will not have found its own block with the </w:t>
      </w:r>
      <w:r>
        <w:rPr>
          <w:rStyle w:val="2LucidaConsole75pt"/>
        </w:rPr>
        <w:t>w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selector at the next request.</w:t>
      </w:r>
    </w:p>
    <w:p w:rsidR="00524B52" w:rsidRDefault="006146CA">
      <w:pPr>
        <w:pStyle w:val="20"/>
        <w:shd w:val="clear" w:color="auto" w:fill="auto"/>
        <w:spacing w:after="240" w:line="269" w:lineRule="exact"/>
        <w:ind w:left="520"/>
        <w:jc w:val="left"/>
      </w:pPr>
      <w:r>
        <w:t xml:space="preserve">However, Pjax will find the same block with the </w:t>
      </w:r>
      <w:r>
        <w:rPr>
          <w:rStyle w:val="2LucidaConsole75pt"/>
        </w:rPr>
        <w:t>w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selector in the Ajax response. In the result, your own</w:t>
      </w:r>
      <w:r>
        <w:br/>
        <w:t>w</w:t>
      </w:r>
      <w:r>
        <w:t xml:space="preserve">idget will not have found the block with the </w:t>
      </w:r>
      <w:r>
        <w:rPr>
          <w:rStyle w:val="2LucidaConsole75pt"/>
        </w:rPr>
        <w:t>w</w:t>
      </w:r>
      <w:r>
        <w:rPr>
          <w:rStyle w:val="275pt"/>
        </w:rPr>
        <w:t>2</w:t>
      </w:r>
      <w:r>
        <w:rPr>
          <w:rStyle w:val="2LucidaConsole75pt"/>
        </w:rPr>
        <w:t xml:space="preserve"> </w:t>
      </w:r>
      <w:r>
        <w:t>selector at the next request.</w:t>
      </w:r>
    </w:p>
    <w:p w:rsidR="00524B52" w:rsidRDefault="006146CA">
      <w:pPr>
        <w:pStyle w:val="20"/>
        <w:shd w:val="clear" w:color="auto" w:fill="auto"/>
        <w:spacing w:after="0" w:line="269" w:lineRule="exact"/>
        <w:ind w:left="520" w:right="620"/>
        <w:jc w:val="left"/>
      </w:pPr>
      <w:r>
        <w:t>Therefore, you must manually specify a unique identifier for all your Pjax widgets to avoid different</w:t>
      </w:r>
      <w:r>
        <w:br/>
        <w:t>conflicts: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&lt;?php Pjax::begin(['id' =&gt; 'countries'])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</w:pPr>
      <w:r>
        <w:t>&lt;?= GridView::widget(</w:t>
      </w:r>
      <w:r>
        <w:t>[...]); ?&gt;</w:t>
      </w:r>
    </w:p>
    <w:p w:rsidR="00524B52" w:rsidRDefault="006146CA">
      <w:pPr>
        <w:pStyle w:val="30"/>
        <w:shd w:val="clear" w:color="auto" w:fill="auto"/>
        <w:spacing w:after="190" w:line="178" w:lineRule="exact"/>
        <w:ind w:left="520" w:firstLine="0"/>
      </w:pPr>
      <w:r>
        <w:t>&lt;?php Pjax::end() ?&gt;</w:t>
      </w:r>
    </w:p>
    <w:p w:rsidR="00524B52" w:rsidRDefault="006146CA">
      <w:pPr>
        <w:pStyle w:val="50"/>
        <w:shd w:val="clear" w:color="auto" w:fill="auto"/>
        <w:spacing w:before="0" w:after="135" w:line="240" w:lineRule="exact"/>
        <w:ind w:left="520"/>
      </w:pPr>
      <w:bookmarkStart w:id="5" w:name="bookmark4"/>
      <w:r>
        <w:t>Using ActiveForm</w:t>
      </w:r>
      <w:bookmarkEnd w:id="5"/>
    </w:p>
    <w:p w:rsidR="00524B52" w:rsidRDefault="006146CA">
      <w:pPr>
        <w:pStyle w:val="20"/>
        <w:shd w:val="clear" w:color="auto" w:fill="auto"/>
        <w:spacing w:after="0" w:line="269" w:lineRule="exact"/>
        <w:ind w:left="520" w:right="620"/>
        <w:jc w:val="left"/>
      </w:pPr>
      <w:r>
        <w:t xml:space="preserve">By default, Pjax works only with links in the wrapped block. If you want to use it with the </w:t>
      </w:r>
      <w:r>
        <w:rPr>
          <w:rStyle w:val="2LucidaConsole75pt"/>
        </w:rPr>
        <w:t>ActiveForm</w:t>
      </w:r>
      <w:r>
        <w:rPr>
          <w:rStyle w:val="2LucidaConsole75pt"/>
        </w:rPr>
        <w:br/>
      </w:r>
      <w:r>
        <w:t xml:space="preserve">widget, you must use the </w:t>
      </w:r>
      <w:r>
        <w:rPr>
          <w:rStyle w:val="2LucidaConsole75pt"/>
        </w:rPr>
        <w:t xml:space="preserve">data-pj ax </w:t>
      </w:r>
      <w:r>
        <w:t>option of the form: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&lt;?php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use \yii\widgets\Pjax</w:t>
      </w:r>
    </w:p>
    <w:p w:rsidR="00524B52" w:rsidRDefault="006146CA">
      <w:pPr>
        <w:pStyle w:val="30"/>
        <w:shd w:val="clear" w:color="auto" w:fill="auto"/>
        <w:spacing w:after="120" w:line="178" w:lineRule="exact"/>
        <w:ind w:left="520" w:firstLine="0"/>
      </w:pPr>
      <w:r>
        <w:t xml:space="preserve">use </w:t>
      </w:r>
      <w:r>
        <w:t>\yii\widgets\ActiveForm;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20" w:firstLine="0"/>
      </w:pPr>
      <w:r>
        <w:t>&lt;?php yii\widgets\Pjax::begin(['id' =&gt; 'my-block'])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</w:pPr>
      <w:r>
        <w:t>&lt;?php $form = ActiveForm::begin(['options' =&gt; [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80" w:firstLine="0"/>
      </w:pPr>
      <w:r>
        <w:t>'data-pjax' =&gt; true,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</w:pPr>
      <w:r>
        <w:t>]]);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80" w:firstLine="0"/>
      </w:pPr>
      <w:r>
        <w:t>&lt;?= $form-&gt;field($model, 'name') ?&gt;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</w:pPr>
      <w:r>
        <w:t>&lt;?php ActiveForm::end(); ?&gt;</w:t>
      </w:r>
    </w:p>
    <w:p w:rsidR="00524B52" w:rsidRDefault="006146CA">
      <w:pPr>
        <w:pStyle w:val="30"/>
        <w:shd w:val="clear" w:color="auto" w:fill="auto"/>
        <w:spacing w:after="214" w:line="178" w:lineRule="exact"/>
        <w:ind w:left="520" w:firstLine="0"/>
      </w:pPr>
      <w:r>
        <w:t>&lt;?php Pjax::end(); ?&gt;</w:t>
      </w:r>
    </w:p>
    <w:p w:rsidR="00524B52" w:rsidRDefault="006146CA">
      <w:pPr>
        <w:pStyle w:val="20"/>
        <w:shd w:val="clear" w:color="auto" w:fill="auto"/>
        <w:spacing w:after="137" w:line="210" w:lineRule="exact"/>
        <w:ind w:left="520"/>
        <w:jc w:val="left"/>
      </w:pPr>
      <w:r>
        <w:t xml:space="preserve">It adds </w:t>
      </w:r>
      <w:r>
        <w:t>corresponding listeners on the form submitting event.</w:t>
      </w:r>
    </w:p>
    <w:p w:rsidR="00524B52" w:rsidRDefault="006146CA">
      <w:pPr>
        <w:pStyle w:val="20"/>
        <w:shd w:val="clear" w:color="auto" w:fill="auto"/>
        <w:spacing w:after="147" w:line="274" w:lineRule="exact"/>
        <w:ind w:left="520" w:right="620"/>
        <w:jc w:val="left"/>
      </w:pPr>
      <w:r>
        <w:t xml:space="preserve">You can also use the </w:t>
      </w:r>
      <w:r>
        <w:rPr>
          <w:rStyle w:val="2LucidaConsole75pt"/>
        </w:rPr>
        <w:t xml:space="preserve">$formSelector </w:t>
      </w:r>
      <w:r>
        <w:t>option of the Pjax widget to specify which form submission may</w:t>
      </w:r>
      <w:r>
        <w:br/>
        <w:t xml:space="preserve">trigger </w:t>
      </w:r>
      <w:r>
        <w:rPr>
          <w:rStyle w:val="2LucidaConsole75pt"/>
        </w:rPr>
        <w:t>pjax</w:t>
      </w:r>
      <w:r>
        <w:t>.</w:t>
      </w:r>
    </w:p>
    <w:p w:rsidR="00524B52" w:rsidRDefault="006146CA">
      <w:pPr>
        <w:pStyle w:val="50"/>
        <w:shd w:val="clear" w:color="auto" w:fill="auto"/>
        <w:spacing w:before="0" w:after="182" w:line="240" w:lineRule="exact"/>
        <w:ind w:left="520"/>
      </w:pPr>
      <w:bookmarkStart w:id="6" w:name="bookmark5"/>
      <w:r>
        <w:t>Working with the client-side script</w:t>
      </w:r>
      <w:bookmarkEnd w:id="6"/>
    </w:p>
    <w:p w:rsidR="00524B52" w:rsidRDefault="006146CA">
      <w:pPr>
        <w:pStyle w:val="20"/>
        <w:shd w:val="clear" w:color="auto" w:fill="auto"/>
        <w:spacing w:after="198" w:line="210" w:lineRule="exact"/>
        <w:ind w:left="520"/>
        <w:jc w:val="left"/>
      </w:pPr>
      <w:r>
        <w:t>You can subscribe to container events:</w:t>
      </w:r>
    </w:p>
    <w:p w:rsidR="00524B52" w:rsidRDefault="006146CA">
      <w:pPr>
        <w:pStyle w:val="30"/>
        <w:shd w:val="clear" w:color="auto" w:fill="auto"/>
        <w:spacing w:after="0" w:line="150" w:lineRule="exact"/>
        <w:ind w:left="520" w:firstLine="0"/>
      </w:pPr>
      <w:r>
        <w:t>&lt;?php $this-&gt;</w:t>
      </w:r>
      <w:r>
        <w:t>registerJs('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</w:pPr>
      <w:r>
        <w:t>$("#my-block").on("pjax:complete", function() {</w:t>
      </w:r>
    </w:p>
    <w:p w:rsidR="00524B52" w:rsidRDefault="006146CA">
      <w:pPr>
        <w:pStyle w:val="30"/>
        <w:shd w:val="clear" w:color="auto" w:fill="auto"/>
        <w:spacing w:after="0" w:line="150" w:lineRule="exact"/>
        <w:ind w:left="1380" w:firstLine="0"/>
      </w:pPr>
      <w:r>
        <w:t>alert('Pjax is completed');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  <w:jc w:val="both"/>
      </w:pPr>
      <w:r>
        <w:t>});</w:t>
      </w:r>
    </w:p>
    <w:p w:rsidR="00524B52" w:rsidRDefault="006146CA">
      <w:pPr>
        <w:pStyle w:val="30"/>
        <w:shd w:val="clear" w:color="auto" w:fill="auto"/>
        <w:spacing w:after="140" w:line="150" w:lineRule="exact"/>
        <w:ind w:left="540" w:firstLine="0"/>
      </w:pPr>
      <w:r>
        <w:t>'); ?&gt;</w:t>
      </w:r>
    </w:p>
    <w:p w:rsidR="00524B52" w:rsidRDefault="006146CA">
      <w:pPr>
        <w:pStyle w:val="20"/>
        <w:shd w:val="clear" w:color="auto" w:fill="auto"/>
        <w:spacing w:after="116" w:line="210" w:lineRule="exact"/>
        <w:ind w:left="540"/>
        <w:jc w:val="left"/>
      </w:pPr>
      <w:r>
        <w:t>Or, you can reload the container manually by using its selector:</w:t>
      </w:r>
    </w:p>
    <w:p w:rsidR="00524B52" w:rsidRDefault="006146CA">
      <w:pPr>
        <w:pStyle w:val="30"/>
        <w:shd w:val="clear" w:color="auto" w:fill="auto"/>
        <w:spacing w:after="0" w:line="178" w:lineRule="exact"/>
        <w:ind w:left="540" w:firstLine="0"/>
      </w:pPr>
      <w:r>
        <w:t>&lt;?php $this-&gt;registerJs('</w:t>
      </w:r>
    </w:p>
    <w:p w:rsidR="00524B52" w:rsidRDefault="006146CA">
      <w:pPr>
        <w:pStyle w:val="30"/>
        <w:shd w:val="clear" w:color="auto" w:fill="auto"/>
        <w:spacing w:after="0" w:line="178" w:lineRule="exact"/>
        <w:ind w:left="940" w:firstLine="0"/>
        <w:jc w:val="both"/>
      </w:pPr>
      <w:r>
        <w:t>$("#my-button").on("click", function() {</w:t>
      </w:r>
    </w:p>
    <w:p w:rsidR="00524B52" w:rsidRDefault="006146CA">
      <w:pPr>
        <w:pStyle w:val="30"/>
        <w:shd w:val="clear" w:color="auto" w:fill="auto"/>
        <w:spacing w:after="0" w:line="178" w:lineRule="exact"/>
        <w:ind w:left="1380" w:firstLine="0"/>
      </w:pPr>
      <w:r>
        <w:t>$.pjax.reload({container:"#my-block"});</w:t>
      </w:r>
    </w:p>
    <w:p w:rsidR="00524B52" w:rsidRDefault="006146CA">
      <w:pPr>
        <w:pStyle w:val="30"/>
        <w:shd w:val="clear" w:color="auto" w:fill="auto"/>
        <w:spacing w:after="0" w:line="150" w:lineRule="exact"/>
        <w:ind w:left="940" w:firstLine="0"/>
        <w:jc w:val="both"/>
      </w:pPr>
      <w:r>
        <w:t>});</w:t>
      </w:r>
    </w:p>
    <w:p w:rsidR="00524B52" w:rsidRDefault="006146CA">
      <w:pPr>
        <w:pStyle w:val="30"/>
        <w:shd w:val="clear" w:color="auto" w:fill="auto"/>
        <w:spacing w:after="136" w:line="150" w:lineRule="exact"/>
        <w:ind w:left="540" w:firstLine="0"/>
      </w:pPr>
      <w:r>
        <w:t>'); ?&gt;</w:t>
      </w:r>
    </w:p>
    <w:p w:rsidR="00524B52" w:rsidRDefault="006146CA">
      <w:pPr>
        <w:pStyle w:val="23"/>
        <w:keepNext/>
        <w:keepLines/>
        <w:shd w:val="clear" w:color="auto" w:fill="auto"/>
        <w:spacing w:before="0" w:after="183" w:line="300" w:lineRule="exact"/>
        <w:ind w:left="540"/>
      </w:pPr>
      <w:bookmarkStart w:id="7" w:name="bookmark6"/>
      <w:r>
        <w:t>How it works...</w:t>
      </w:r>
      <w:bookmarkEnd w:id="7"/>
    </w:p>
    <w:p w:rsidR="00524B52" w:rsidRDefault="006146CA">
      <w:pPr>
        <w:pStyle w:val="20"/>
        <w:shd w:val="clear" w:color="auto" w:fill="auto"/>
        <w:spacing w:after="180" w:line="269" w:lineRule="exact"/>
        <w:ind w:left="540" w:right="500"/>
        <w:jc w:val="left"/>
      </w:pPr>
      <w:r>
        <w:t>Pjax is a simple wrapper for any code fragment. It subscribes to click events of all links in the fragment</w:t>
      </w:r>
      <w:r>
        <w:br/>
        <w:t xml:space="preserve">and replaces the whole page, reloading it into Ajax calls. We can use the </w:t>
      </w:r>
      <w:r>
        <w:rPr>
          <w:rStyle w:val="2LucidaConsole75pt"/>
        </w:rPr>
        <w:t>data-pja</w:t>
      </w:r>
      <w:r>
        <w:rPr>
          <w:rStyle w:val="2LucidaConsole75pt"/>
        </w:rPr>
        <w:t xml:space="preserve">x </w:t>
      </w:r>
      <w:r>
        <w:t>attribute for wrapped</w:t>
      </w:r>
      <w:r>
        <w:br/>
        <w:t>forms, and any form submissions will trigger an Ajax request.</w:t>
      </w:r>
    </w:p>
    <w:p w:rsidR="00524B52" w:rsidRDefault="006146CA">
      <w:pPr>
        <w:pStyle w:val="20"/>
        <w:shd w:val="clear" w:color="auto" w:fill="auto"/>
        <w:spacing w:after="180" w:line="269" w:lineRule="exact"/>
        <w:ind w:left="540" w:right="500"/>
        <w:jc w:val="left"/>
      </w:pPr>
      <w:r>
        <w:t>The widget will load and update on-the-fly widget body content without, loading the layout resources (JS,</w:t>
      </w:r>
      <w:r>
        <w:br/>
        <w:t>CSS).</w:t>
      </w:r>
    </w:p>
    <w:p w:rsidR="00524B52" w:rsidRDefault="006146CA">
      <w:pPr>
        <w:pStyle w:val="20"/>
        <w:shd w:val="clear" w:color="auto" w:fill="auto"/>
        <w:spacing w:after="180" w:line="269" w:lineRule="exact"/>
        <w:ind w:left="540" w:right="500"/>
        <w:jc w:val="left"/>
      </w:pPr>
      <w:r>
        <w:lastRenderedPageBreak/>
        <w:t xml:space="preserve">You may configure the </w:t>
      </w:r>
      <w:r>
        <w:rPr>
          <w:rStyle w:val="2LucidaConsole75pt"/>
        </w:rPr>
        <w:t xml:space="preserve">$linkSelector </w:t>
      </w:r>
      <w:r>
        <w:t>of the widget to speci</w:t>
      </w:r>
      <w:r>
        <w:t>fy which links should trigger Pjax, and</w:t>
      </w:r>
      <w:r>
        <w:br/>
        <w:t xml:space="preserve">configure </w:t>
      </w:r>
      <w:r>
        <w:rPr>
          <w:rStyle w:val="2LucidaConsole75pt"/>
        </w:rPr>
        <w:t xml:space="preserve">$formSelector </w:t>
      </w:r>
      <w:r>
        <w:t>to specify which form submission may trigger Pjax.</w:t>
      </w:r>
    </w:p>
    <w:p w:rsidR="00524B52" w:rsidRDefault="006146CA">
      <w:pPr>
        <w:pStyle w:val="20"/>
        <w:shd w:val="clear" w:color="auto" w:fill="auto"/>
        <w:spacing w:after="155" w:line="269" w:lineRule="exact"/>
        <w:ind w:left="540" w:right="500"/>
        <w:jc w:val="left"/>
      </w:pPr>
      <w:r>
        <w:t xml:space="preserve">You may disable Pjax for a specific link inside the container by adding the </w:t>
      </w:r>
      <w:r>
        <w:rPr>
          <w:rStyle w:val="2LucidaConsole75pt"/>
        </w:rPr>
        <w:t>data-pjax="</w:t>
      </w:r>
      <w:r>
        <w:rPr>
          <w:rStyle w:val="275pt"/>
        </w:rPr>
        <w:t>0</w:t>
      </w:r>
      <w:r>
        <w:rPr>
          <w:rStyle w:val="2LucidaConsole75pt"/>
        </w:rPr>
        <w:t xml:space="preserve">" </w:t>
      </w:r>
      <w:r>
        <w:t>attribute to this</w:t>
      </w:r>
      <w:r>
        <w:br/>
        <w:t>link.</w:t>
      </w:r>
    </w:p>
    <w:p w:rsidR="00524B52" w:rsidRDefault="006146CA">
      <w:pPr>
        <w:pStyle w:val="23"/>
        <w:keepNext/>
        <w:keepLines/>
        <w:shd w:val="clear" w:color="auto" w:fill="auto"/>
        <w:spacing w:before="0" w:after="63" w:line="300" w:lineRule="exact"/>
        <w:ind w:left="540"/>
      </w:pPr>
      <w:bookmarkStart w:id="8" w:name="bookmark7"/>
      <w:r>
        <w:t>See also</w:t>
      </w:r>
      <w:bookmarkEnd w:id="8"/>
    </w:p>
    <w:p w:rsidR="00524B52" w:rsidRDefault="006146CA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940"/>
      </w:pPr>
      <w:r>
        <w:t xml:space="preserve">For more </w:t>
      </w:r>
      <w:r>
        <w:t>information about the extension’s usage, see:</w:t>
      </w:r>
    </w:p>
    <w:p w:rsidR="00524B52" w:rsidRDefault="006146CA">
      <w:pPr>
        <w:pStyle w:val="20"/>
        <w:shd w:val="clear" w:color="auto" w:fill="auto"/>
        <w:spacing w:after="0" w:line="269" w:lineRule="exact"/>
        <w:ind w:left="1500" w:right="3360"/>
        <w:jc w:val="left"/>
      </w:pPr>
      <w:r>
        <w:t xml:space="preserve">o </w:t>
      </w:r>
      <w:hyperlink r:id="rId9" w:history="1">
        <w:r>
          <w:rPr>
            <w:rStyle w:val="a3"/>
          </w:rPr>
          <w:t>http://www.viiframework.com/doc-2.0/vii-widgets-piax.html</w:t>
        </w:r>
      </w:hyperlink>
      <w:r>
        <w:rPr>
          <w:rStyle w:val="24"/>
        </w:rPr>
        <w:br/>
      </w:r>
      <w:r>
        <w:t xml:space="preserve">o </w:t>
      </w:r>
      <w:hyperlink r:id="rId10" w:history="1">
        <w:r>
          <w:rPr>
            <w:rStyle w:val="a3"/>
          </w:rPr>
          <w:t>https ://github.com/yiisof</w:t>
        </w:r>
        <w:r>
          <w:rPr>
            <w:rStyle w:val="a3"/>
          </w:rPr>
          <w:t>t/jquery-pjax</w:t>
        </w:r>
      </w:hyperlink>
    </w:p>
    <w:p w:rsidR="00524B52" w:rsidRDefault="006146CA">
      <w:pPr>
        <w:pStyle w:val="20"/>
        <w:numPr>
          <w:ilvl w:val="0"/>
          <w:numId w:val="1"/>
        </w:numPr>
        <w:shd w:val="clear" w:color="auto" w:fill="auto"/>
        <w:tabs>
          <w:tab w:val="left" w:pos="1212"/>
        </w:tabs>
        <w:spacing w:after="0" w:line="269" w:lineRule="exact"/>
        <w:ind w:left="1140" w:right="3240" w:hanging="200"/>
        <w:jc w:val="left"/>
      </w:pPr>
      <w:r>
        <w:t>For more information about client-side options and methods, refer to</w:t>
      </w:r>
      <w:r>
        <w:br/>
      </w:r>
      <w:hyperlink r:id="rId11" w:history="1">
        <w:r>
          <w:rPr>
            <w:rStyle w:val="a3"/>
          </w:rPr>
          <w:t>https://github.com/yiisoft/jquery-pjax#usage</w:t>
        </w:r>
      </w:hyperlink>
    </w:p>
    <w:sectPr w:rsidR="00524B52">
      <w:pgSz w:w="11909" w:h="16834"/>
      <w:pgMar w:top="2052" w:right="832" w:bottom="2052" w:left="74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6CA" w:rsidRDefault="006146CA">
      <w:r>
        <w:separator/>
      </w:r>
    </w:p>
  </w:endnote>
  <w:endnote w:type="continuationSeparator" w:id="0">
    <w:p w:rsidR="006146CA" w:rsidRDefault="00614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6CA" w:rsidRDefault="006146CA"/>
  </w:footnote>
  <w:footnote w:type="continuationSeparator" w:id="0">
    <w:p w:rsidR="006146CA" w:rsidRDefault="006146C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14A"/>
    <w:multiLevelType w:val="multilevel"/>
    <w:tmpl w:val="69D8ED1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B52"/>
    <w:rsid w:val="00524B52"/>
    <w:rsid w:val="0061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-1pt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-1pt0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 + 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_"/>
    <w:basedOn w:val="a0"/>
    <w:link w:val="23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5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-1pt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-1pt0">
    <w:name w:val="Основной текст (3) + Интервал -1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3">
    <w:name w:val="Заголовок №2"/>
    <w:basedOn w:val="a"/>
    <w:link w:val="2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jquery-pjax%23usa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jquery-pja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yii-widgets-pja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2018-03-20T03:46:00Z</dcterms:created>
  <dcterms:modified xsi:type="dcterms:W3CDTF">2018-03-20T03:46:00Z</dcterms:modified>
</cp:coreProperties>
</file>