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3pt;">
            <v:imagedata r:id="rId5" r:href="rId6"/>
          </v:shape>
        </w:pict>
      </w:r>
    </w:p>
    <w:p>
      <w:pPr>
        <w:pStyle w:val="Style3"/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At the bottom, there are statistics that give information about the memory usage and execution </w:t>
      </w:r>
      <w:r>
        <w:rPr>
          <w:rStyle w:val="CharStyle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ime. Absolute numbers can be different if you run this code, but the difference between the methods used should be about the same:</w:t>
      </w:r>
    </w:p>
    <w:tbl>
      <w:tblPr>
        <w:tblOverlap w:val="never"/>
        <w:tblLayout w:type="fixed"/>
        <w:jc w:val="left"/>
      </w:tblPr>
      <w:tblGrid>
        <w:gridCol w:w="1411"/>
        <w:gridCol w:w="2822"/>
        <w:gridCol w:w="2621"/>
      </w:tblGrid>
      <w:tr>
        <w:trPr>
          <w:trHeight w:val="778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Method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  <w:shd w:val="clear" w:color="auto" w:fill="80FFFF"/>
              </w:rPr>
              <w:t>Memory</w:t>
            </w:r>
            <w:r>
              <w:rPr>
                <w:rStyle w:val="CharStyle6"/>
              </w:rPr>
              <w:t xml:space="preserve"> usage (megabytes)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6"/>
              </w:rPr>
              <w:t>Execution time (seconds)</w:t>
            </w:r>
          </w:p>
        </w:tc>
      </w:tr>
      <w:tr>
        <w:trPr>
          <w:trHeight w:val="754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Active Record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21.4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2.398</w:t>
            </w:r>
          </w:p>
        </w:tc>
      </w:tr>
      <w:tr>
        <w:trPr>
          <w:trHeight w:val="734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Query Builder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28.3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0.477</w:t>
            </w:r>
          </w:p>
        </w:tc>
      </w:tr>
      <w:tr>
        <w:trPr>
          <w:trHeight w:val="773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SQL (DAO)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27.6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0.481</w:t>
            </w:r>
          </w:p>
        </w:tc>
      </w:tr>
    </w:tbl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actionAr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 method gets model instances using the Active Record approach.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start with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Actor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generated with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get all the actors, and specify</w:t>
      </w:r>
      <w:r>
        <w:rPr>
          <w:rStyle w:val="CharStyle9"/>
        </w:rPr>
        <w:t xml:space="preserve"> joinwit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=&gt;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 xml:space="preserve">films' to get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corresponding f</w:t>
      </w:r>
      <w:r>
        <w:rPr>
          <w:rStyle w:val="CharStyle5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using a single query or eager loading through relation, which Gii builds for us from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innoDB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table foreign keys. We then simply iterate over all the actors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10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actor, over</w:t>
      </w:r>
      <w:r>
        <w:rPr>
          <w:rStyle w:val="CharStyle10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5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Then,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10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item, we print its name.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actionQuery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 uses Query Builder. First, we create a query for the current DB connection with</w:t>
      </w:r>
      <w:r>
        <w:rPr>
          <w:rStyle w:val="CharStyle9"/>
        </w:rPr>
        <w:t xml:space="preserve"> \yii\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b\Query.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then add query parts one by one with</w:t>
      </w:r>
      <w:r>
        <w:rPr>
          <w:rStyle w:val="CharStyle9"/>
        </w:rPr>
        <w:t xml:space="preserve"> from, join</w:t>
      </w:r>
      <w:r>
        <w:rPr>
          <w:rStyle w:val="CharStyle9"/>
          <w:shd w:val="clear" w:color="auto" w:fill="80FFFF"/>
        </w:rPr>
        <w:t>i</w:t>
      </w:r>
      <w:r>
        <w:rPr>
          <w:rStyle w:val="CharStyle9"/>
        </w:rPr>
        <w:t xml:space="preserve">nner, and leftJoin.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These methods escape values, tables, and field names automatically.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all</w:t>
      </w:r>
      <w:r>
        <w:rPr>
          <w:rStyle w:val="CharStyle9"/>
          <w:shd w:val="clear" w:color="auto" w:fill="80FFFF"/>
        </w:rPr>
        <w:t>()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\yii\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b\Query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returns an array of raw database rows. Each row is also an array, indexed with result field names. We pass the result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9"/>
        </w:rPr>
        <w:t xml:space="preserve"> ren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erRows,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renders it.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