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Setting up a slug automatically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On the web, slug is a short text used in a URL to identify and describe a resource. A slug is the part of a URL which identifies a page using human-readable keywords. Sluggable behavior is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model behavior that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 us to generate unique slugs.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section, we will be guiding you through modifying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’s default view URL routes for model objects to be more user-friendly and search engine-friendly. Yii provides built-in support for this via its sluggable behaviors.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new application using the Composer package manager, as described in the official guide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Set up the database connection and create a table named </w:t>
      </w:r>
      <w:r>
        <w:rPr>
          <w:rStyle w:val="CharStyle11"/>
        </w:rPr>
        <w:t>blog_post,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DROP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blog_post</w:t>
      </w:r>
      <w:r>
        <w:rPr>
          <w:rStyle w:val="CharStyle15"/>
          <w:shd w:val="clear" w:color="auto" w:fill="80FFFF"/>
        </w:rPr>
        <w:t>';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CREATE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NOT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blog_post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(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INT(10)</w:t>
      </w:r>
      <w:r>
        <w:rPr>
          <w:rStyle w:val="CharStyle15"/>
        </w:rPr>
        <w:t xml:space="preserve"> UNSIGNED NOT NULL AUTO_INCRE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ENT,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title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VARCHA</w:t>
      </w:r>
      <w:r>
        <w:rPr>
          <w:rStyle w:val="CharStyle15"/>
          <w:shd w:val="clear" w:color="auto" w:fill="80FFFF"/>
        </w:rPr>
        <w:t>R(2</w:t>
      </w:r>
      <w:r>
        <w:rPr>
          <w:rStyle w:val="CharStyle15"/>
        </w:rPr>
        <w:t>5</w:t>
      </w:r>
      <w:r>
        <w:rPr>
          <w:rStyle w:val="CharStyle15"/>
          <w:shd w:val="clear" w:color="auto" w:fill="80FFFF"/>
        </w:rPr>
        <w:t>5)</w:t>
      </w:r>
      <w:r>
        <w:rPr>
          <w:rStyle w:val="CharStyle15"/>
        </w:rPr>
        <w:t xml:space="preserve">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slug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VARCHA</w:t>
      </w:r>
      <w:r>
        <w:rPr>
          <w:rStyle w:val="CharStyle15"/>
          <w:shd w:val="clear" w:color="auto" w:fill="80FFFF"/>
        </w:rPr>
        <w:t>R(2</w:t>
      </w:r>
      <w:r>
        <w:rPr>
          <w:rStyle w:val="CharStyle15"/>
        </w:rPr>
        <w:t>5</w:t>
      </w:r>
      <w:r>
        <w:rPr>
          <w:rStyle w:val="CharStyle15"/>
          <w:shd w:val="clear" w:color="auto" w:fill="80FFFF"/>
        </w:rPr>
        <w:t>5)</w:t>
      </w:r>
      <w:r>
        <w:rPr>
          <w:rStyle w:val="CharStyle15"/>
        </w:rPr>
        <w:t xml:space="preserve">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text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TEXT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PRIMARY KEY </w:t>
      </w:r>
      <w:r>
        <w:rPr>
          <w:rStyle w:val="CharStyle15"/>
          <w:shd w:val="clear" w:color="auto" w:fill="80FFFF"/>
        </w:rPr>
        <w:t>('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);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Use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create a model for the post table.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Add the following </w:t>
      </w:r>
      <w:r>
        <w:rPr>
          <w:rStyle w:val="CharStyle11"/>
        </w:rPr>
        <w:t>behaviors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 to 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els/BlogPos</w:t>
      </w:r>
      <w:r>
        <w:rPr>
          <w:rStyle w:val="CharStyle11"/>
          <w:shd w:val="clear" w:color="auto" w:fill="80FFFF"/>
        </w:rPr>
        <w:t>t.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5"/>
        </w:rPr>
        <w:t>namespace app\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els; use Yii;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use yii\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b\BaseActiveRecor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5"/>
        </w:rPr>
        <w:t>class BlogPost extends \yii\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b\ActiveRecor</w:t>
      </w:r>
      <w:r>
        <w:rPr>
          <w:rStyle w:val="CharStyle15"/>
          <w:shd w:val="clear" w:color="auto" w:fill="80FFFF"/>
        </w:rPr>
        <w:t>d 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// ..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be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aviors()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 xml:space="preserve">return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class'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yii\be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aviors\SluggableBe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avior</w:t>
      </w:r>
      <w:r>
        <w:rPr>
          <w:rStyle w:val="CharStyle15"/>
          <w:shd w:val="clear" w:color="auto" w:fill="80FFFF"/>
        </w:rPr>
        <w:t>', '</w:t>
      </w:r>
      <w:r>
        <w:rPr>
          <w:rStyle w:val="CharStyle15"/>
        </w:rPr>
        <w:t>attribute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title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slugAttribute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slug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i</w:t>
      </w:r>
      <w:r>
        <w:rPr>
          <w:rStyle w:val="CharStyle15"/>
          <w:shd w:val="clear" w:color="auto" w:fill="80FFFF"/>
        </w:rPr>
        <w:t>mm</w:t>
      </w:r>
      <w:r>
        <w:rPr>
          <w:rStyle w:val="CharStyle15"/>
        </w:rPr>
        <w:t>utable'=&gt; false,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ensureUnique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true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]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];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// ..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4" w:right="125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2)"/>
    <w:basedOn w:val="CharStyle1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