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4. Forms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Writing your own validators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Uploading files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Adding and customizing CaptchaWidget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Customizing Captcha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Creating a custom input widget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Tabular input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Conditional validation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Complex forms with multiple models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AJAX-dependent drop-down list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AJAX validation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Creating a custom client-side validation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makes working with forms a breeze and the documentation on it is almost complete. Still, there are some</w:t>
      </w:r>
      <w:r>
        <w:rPr>
          <w:rStyle w:val="CharStyle7"/>
        </w:rPr>
        <w:t xml:space="preserve"> areas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that need clarification and examples. We will describe them in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