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 restrict access to controller actions by using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accessRules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 method, don’t forget to grant everyone access to them: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0"/>
        </w:rPr>
        <w:t>public function behaviors()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10"/>
        </w:rPr>
        <w:t>return 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10"/>
        </w:rPr>
        <w:t>'access' =&gt; 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10"/>
        </w:rPr>
        <w:t>'class' =&gt; AccessControl::className(),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10"/>
        </w:rPr>
        <w:t>'rules' =&gt; 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40" w:right="0" w:firstLine="0"/>
      </w:pPr>
      <w:r>
        <w:rPr>
          <w:rStyle w:val="CharStyle10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60" w:right="0" w:firstLine="0"/>
      </w:pPr>
      <w:r>
        <w:rPr>
          <w:rStyle w:val="CharStyle10"/>
        </w:rPr>
        <w:t>'actions' =&gt; ['index', 'captcha'],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60" w:right="0" w:firstLine="0"/>
      </w:pPr>
      <w:r>
        <w:rPr>
          <w:rStyle w:val="CharStyle10"/>
        </w:rPr>
        <w:t>'allow' =&gt; true,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10"/>
        </w:rPr>
        <w:t>]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10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10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10"/>
        </w:rPr>
        <w:t>];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2504" w:left="1204" w:right="1272" w:bottom="25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