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namespace app\controllers;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els\Article;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ationController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(Yii::$app-&gt;request-&gt;post(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{ </w:t>
      </w:r>
      <w:r>
        <w:rPr>
          <w:rStyle w:val="CharStyle5"/>
        </w:rPr>
        <w:t>Yii::$app-&gt;session-&gt;setFlas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 is valid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4.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app/views/vali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ation/in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yii\bootstrap\ActiveForm;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1&gt;Article 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')):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class="alert alert-success"&gt;&lt;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Yii::$app-&gt;session-&gt;getFlas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('success</w:t>
      </w:r>
      <w:r>
        <w:rPr>
          <w:rStyle w:val="CharStyle5"/>
          <w:shd w:val="clear" w:color="auto" w:fill="80FFFF"/>
        </w:rPr>
        <w:t>');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? </w:t>
      </w:r>
      <w:r>
        <w:rPr>
          <w:rStyle w:val="CharStyle5"/>
        </w:rPr>
        <w:t>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if;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::begin();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-&gt;fiel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itButton('Sub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</w:t>
      </w:r>
      <w:r>
        <w:rPr>
          <w:rStyle w:val="CharStyle5"/>
          <w:shd w:val="clear" w:color="auto" w:fill="80FFFF"/>
        </w:rPr>
        <w:t>-p</w:t>
      </w:r>
      <w:r>
        <w:rPr>
          <w:rStyle w:val="CharStyle5"/>
        </w:rPr>
        <w:t>rimary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();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validation controller by opening</w:t>
      </w:r>
      <w:r>
        <w:rPr>
          <w:rStyle w:val="CharStyle10"/>
        </w:rPr>
        <w:t xml:space="preserve"> inde</w:t>
      </w:r>
      <w:r>
        <w:rPr>
          <w:rStyle w:val="CharStyle10"/>
          <w:shd w:val="clear" w:color="auto" w:fill="80FFFF"/>
        </w:rPr>
        <w:t>x.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r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>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ation.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see an example of an incorrect value if you enter more than ten words: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8" w:right="128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