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Internally, during form rendering, we have code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</w:t>
      </w:r>
      <w:r>
        <w:rPr>
          <w:rStyle w:val="CharStyle7"/>
        </w:rPr>
        <w:t>($request-&gt;enableCsrfVali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ation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!strcasec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</w:t>
      </w:r>
      <w:r>
        <w:rPr>
          <w:rStyle w:val="CharStyle7"/>
          <w:shd w:val="clear" w:color="auto" w:fill="80FFFF"/>
        </w:rPr>
        <w:t>'))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 xml:space="preserve">enInputs[]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static::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enInput($request-&gt;csrfPara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, $request-&gt;getCsrfToke</w:t>
      </w:r>
      <w:r>
        <w:rPr>
          <w:rStyle w:val="CharStyle7"/>
          <w:shd w:val="clear" w:color="auto" w:fill="80FFFF"/>
        </w:rPr>
        <w:t>n());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if (!e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pty($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enInputs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.=</w:t>
      </w:r>
      <w:r>
        <w:rPr>
          <w:rStyle w:val="CharStyle7"/>
        </w:rPr>
        <w:t xml:space="preserve"> "\n"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plo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e("\n", $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enInputs);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previous code, </w:t>
      </w:r>
      <w:r>
        <w:rPr>
          <w:rStyle w:val="CharStyle7"/>
        </w:rPr>
        <w:t>getcsrfToken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generates a unique token value and writes it to a cookie. Then, on subsequent requests, both the cookie and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values are compared. If they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match, an error message is shown instead of usual data processing.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you need to perform a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request but don’t want to build a form using </w:t>
      </w:r>
      <w:r>
        <w:rPr>
          <w:rStyle w:val="CharStyle7"/>
        </w:rPr>
        <w:t>CHt</w:t>
      </w:r>
      <w:r>
        <w:rPr>
          <w:rStyle w:val="CharStyle7"/>
          <w:shd w:val="clear" w:color="auto" w:fill="80FFFF"/>
        </w:rPr>
        <w:t>ml</w:t>
      </w:r>
      <w:r>
        <w:rPr>
          <w:rStyle w:val="CharStyle7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then you can pass a parameter with a name from </w:t>
      </w:r>
      <w:r>
        <w:rPr>
          <w:rStyle w:val="CharStyle7"/>
        </w:rPr>
        <w:t xml:space="preserve">Yii: </w:t>
      </w:r>
      <w:r>
        <w:rPr>
          <w:rStyle w:val="CharStyle7"/>
          <w:shd w:val="clear" w:color="auto" w:fill="80FFFF"/>
        </w:rPr>
        <w:t>:a</w:t>
      </w:r>
      <w:r>
        <w:rPr>
          <w:rStyle w:val="CharStyle7"/>
        </w:rPr>
        <w:t>pp()-&gt;request-&gt;csrfPara</w:t>
      </w:r>
      <w:r>
        <w:rPr>
          <w:rStyle w:val="CharStyle7"/>
          <w:shd w:val="clear" w:color="auto" w:fill="80FFFF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a value from </w:t>
      </w:r>
      <w:r>
        <w:rPr>
          <w:rStyle w:val="CharStyle7"/>
        </w:rPr>
        <w:t>Yii: :$app-&gt;request- &gt;getCsrfToken</w:t>
      </w:r>
      <w:r>
        <w:rPr>
          <w:rStyle w:val="CharStyle7"/>
          <w:shd w:val="clear" w:color="auto" w:fill="80FFFF"/>
        </w:rPr>
        <w:t>().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Lets have a look at some more features.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Disabling CSRF-toke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for all actions</w:t>
      </w:r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If you have a problem with </w:t>
      </w:r>
      <w:r>
        <w:rPr>
          <w:rStyle w:val="CharStyle7"/>
        </w:rPr>
        <w:t>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switch it off.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To disable CSRF, add this code to your 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public function beforeAction($action)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ation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false; return parent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beforeAction($action);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vertAlign w:val="superscript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2" w:name="bookmark2"/>
      <w:r>
        <w:rPr>
          <w:rStyle w:val="CharStyle11"/>
          <w:b/>
          <w:bCs/>
        </w:rPr>
        <w:t>Disabling CSRF-tokens for a specific action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public function beforeAction($action)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ation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($action-&gt;i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!==</w:t>
      </w:r>
      <w:r>
        <w:rPr>
          <w:rStyle w:val="CharStyle7"/>
        </w:rPr>
        <w:t xml:space="preserve"> "actionI</w:t>
      </w:r>
      <w:r>
        <w:rPr>
          <w:rStyle w:val="CharStyle7"/>
          <w:shd w:val="clear" w:color="auto" w:fill="80FFFF"/>
        </w:rPr>
        <w:t xml:space="preserve">d"); </w:t>
      </w:r>
      <w:r>
        <w:rPr>
          <w:rStyle w:val="CharStyle7"/>
        </w:rPr>
        <w:t>return parent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beforeAction($action);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1"/>
          <w:b/>
          <w:bCs/>
        </w:rPr>
        <w:t>CSRF validation for Ajax-calls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the </w:t>
      </w:r>
      <w:r>
        <w:rPr>
          <w:rStyle w:val="CharStyle7"/>
        </w:rPr>
        <w:t>enableCsrfVali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 is enabled in the main layout, add </w:t>
      </w:r>
      <w:r>
        <w:rPr>
          <w:rStyle w:val="CharStyle7"/>
        </w:rPr>
        <w:t>csrf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etaTags: 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l::csrf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etaTags() </w:t>
      </w:r>
      <w:r>
        <w:rPr>
          <w:rStyle w:val="CharStyle7"/>
          <w:shd w:val="clear" w:color="auto" w:fill="80FFFF"/>
        </w:rPr>
        <w:t>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&lt;/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Now you will be able to simply add it to ajax-call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var csrfToken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$('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eta[na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e="csrf-token"]').attr("content</w:t>
      </w:r>
      <w:r>
        <w:rPr>
          <w:rStyle w:val="CharStyle7"/>
          <w:shd w:val="clear" w:color="auto" w:fill="80FFFF"/>
        </w:rPr>
        <w:t>");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$.ajax({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ur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 xml:space="preserve">: </w:t>
      </w:r>
      <w:r>
        <w:rPr>
          <w:rStyle w:val="CharStyle7"/>
          <w:shd w:val="clear" w:color="auto" w:fill="80FFFF"/>
        </w:rPr>
        <w:t>'r</w:t>
      </w:r>
      <w:r>
        <w:rPr>
          <w:rStyle w:val="CharStyle7"/>
        </w:rPr>
        <w:t>eques</w:t>
      </w:r>
      <w:r>
        <w:rPr>
          <w:rStyle w:val="CharStyle7"/>
          <w:shd w:val="clear" w:color="auto" w:fill="80FFFF"/>
        </w:rPr>
        <w:t>t'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30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Малые прописные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