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71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 Then,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try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log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rStyle w:val="CharStyle5"/>
        </w:rPr>
        <w:t xml:space="preserve"> admin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(the password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</w:t>
      </w:r>
      <w:r>
        <w:rPr>
          <w:rStyle w:val="CharStyle5"/>
        </w:rPr>
        <w:t xml:space="preserve"> admin) and run rbac/test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again:</w:t>
      </w:r>
    </w:p>
    <w:p>
      <w:pPr>
        <w:widowControl w:val="0"/>
        <w:rPr>
          <w:sz w:val="2"/>
          <w:szCs w:val="2"/>
        </w:rPr>
      </w:pPr>
      <w:r>
        <w:pict>
          <v:shape id="_x0000_s1027" type="#_x0000_t75" style="width:438pt;height:171pt;">
            <v:imagedata r:id="rId7" r:href="rId8"/>
          </v:shape>
        </w:pic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Log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rStyle w:val="CharStyle8"/>
        </w:rPr>
        <w:t xml:space="preserve"> demo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user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run</w:t>
      </w:r>
      <w:r>
        <w:rPr>
          <w:rStyle w:val="CharStyle8"/>
        </w:rPr>
        <w:t xml:space="preserve"> rbac/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ete: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440" w:right="1274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