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Creating a REST server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the following recipe, we use an example that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llustrates how you can build and set up RESTful APIs with minimal coding effort. This recipe will be reused in other recipes in this chapter.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a new application by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c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o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 xml:space="preserve">de -start-installation 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</w:t>
      </w:r>
      <w:r>
        <w:rPr>
          <w:rStyle w:val="Hyperlink"/>
          <w:shd w:val="clear" w:color="auto" w:fill="80FFFF"/>
        </w:rPr>
        <w:t>ml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Create a migration for creating an article table with the following command: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./</w:t>
      </w:r>
      <w:r>
        <w:rPr>
          <w:rStyle w:val="CharStyle13"/>
        </w:rPr>
        <w:t xml:space="preserve">yii 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igrate/create create_fil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_table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360" w:hanging="360"/>
      </w:pPr>
      <w:r>
        <w:rPr>
          <w:rStyle w:val="CharStyle14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Then, update the just-created migration method, up, with the following code: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</w:rPr>
        <w:t>public function up()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 xml:space="preserve">$tableOptions 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 xml:space="preserve"> null;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if ($t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b-&gt;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riverNa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 xml:space="preserve">e </w:t>
      </w:r>
      <w:r>
        <w:rPr>
          <w:rStyle w:val="CharStyle13"/>
          <w:shd w:val="clear" w:color="auto" w:fill="80FFFF"/>
        </w:rPr>
        <w:t>===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'm</w:t>
      </w:r>
      <w:r>
        <w:rPr>
          <w:rStyle w:val="CharStyle13"/>
        </w:rPr>
        <w:t>ysq</w:t>
      </w:r>
      <w:r>
        <w:rPr>
          <w:rStyle w:val="CharStyle13"/>
          <w:shd w:val="clear" w:color="auto" w:fill="80FFFF"/>
        </w:rPr>
        <w:t>l')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3"/>
        </w:rPr>
        <w:t xml:space="preserve">$tableOptions 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CHARACTER SET utf8 COLLATE utf8_general_ci ENGINE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>InnoDB</w:t>
      </w:r>
      <w:r>
        <w:rPr>
          <w:rStyle w:val="CharStyle13"/>
          <w:shd w:val="clear" w:color="auto" w:fill="80FFFF"/>
        </w:rPr>
        <w:t>';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}</w:t>
      </w:r>
    </w:p>
    <w:p>
      <w:pPr>
        <w:pStyle w:val="Style11"/>
        <w:tabs>
          <w:tab w:leader="none" w:pos="48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is-&gt;createTable</w:t>
      </w:r>
      <w:r>
        <w:rPr>
          <w:rStyle w:val="CharStyle13"/>
          <w:shd w:val="clear" w:color="auto" w:fill="80FFFF"/>
        </w:rPr>
        <w:t>('{{</w:t>
      </w:r>
      <w:r>
        <w:rPr>
          <w:rStyle w:val="CharStyle13"/>
        </w:rPr>
        <w:t>%fil</w:t>
      </w:r>
      <w:r>
        <w:rPr>
          <w:rStyle w:val="CharStyle13"/>
          <w:shd w:val="clear" w:color="auto" w:fill="80FFFF"/>
        </w:rPr>
        <w:t>m}}',</w:t>
      </w:r>
      <w:r>
        <w:rPr>
          <w:rStyle w:val="CharStyle13"/>
        </w:rPr>
        <w:tab/>
      </w:r>
      <w:r>
        <w:rPr>
          <w:rStyle w:val="CharStyle13"/>
          <w:shd w:val="clear" w:color="auto" w:fill="80FFFF"/>
        </w:rPr>
        <w:t>[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id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is-&gt;pri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aryKey(),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title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is-&gt;string(64)-&gt;notNull(),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release_year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is-&gt;integer(4)-&gt;notNull(),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],</w:t>
      </w:r>
      <w:r>
        <w:rPr>
          <w:rStyle w:val="CharStyle13"/>
        </w:rPr>
        <w:t xml:space="preserve"> $tableOptions);</w:t>
      </w:r>
    </w:p>
    <w:p>
      <w:pPr>
        <w:pStyle w:val="Style11"/>
        <w:tabs>
          <w:tab w:leader="none" w:pos="4882" w:val="left"/>
          <w:tab w:leader="none" w:pos="813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is-&gt;batc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Insert</w:t>
      </w:r>
      <w:r>
        <w:rPr>
          <w:rStyle w:val="CharStyle13"/>
          <w:shd w:val="clear" w:color="auto" w:fill="80FFFF"/>
        </w:rPr>
        <w:t>('{{</w:t>
      </w:r>
      <w:r>
        <w:rPr>
          <w:rStyle w:val="CharStyle13"/>
        </w:rPr>
        <w:t>%fil</w:t>
      </w:r>
      <w:r>
        <w:rPr>
          <w:rStyle w:val="CharStyle13"/>
          <w:shd w:val="clear" w:color="auto" w:fill="80FFFF"/>
        </w:rPr>
        <w:t>m}}',</w:t>
      </w:r>
      <w:r>
        <w:rPr>
          <w:rStyle w:val="CharStyle13"/>
        </w:rPr>
        <w:tab/>
      </w:r>
      <w:r>
        <w:rPr>
          <w:rStyle w:val="CharStyle13"/>
          <w:shd w:val="clear" w:color="auto" w:fill="80FFFF"/>
        </w:rPr>
        <w:t>['</w:t>
      </w:r>
      <w:r>
        <w:rPr>
          <w:rStyle w:val="CharStyle13"/>
        </w:rPr>
        <w:t>i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','title</w:t>
      </w:r>
      <w:r>
        <w:rPr>
          <w:rStyle w:val="CharStyle13"/>
          <w:shd w:val="clear" w:color="auto" w:fill="80FFFF"/>
        </w:rPr>
        <w:t>','r</w:t>
      </w:r>
      <w:r>
        <w:rPr>
          <w:rStyle w:val="CharStyle13"/>
        </w:rPr>
        <w:t>elease_yea</w:t>
      </w:r>
      <w:r>
        <w:rPr>
          <w:rStyle w:val="CharStyle13"/>
          <w:shd w:val="clear" w:color="auto" w:fill="80FFFF"/>
        </w:rPr>
        <w:t>r'],</w:t>
      </w:r>
      <w:r>
        <w:rPr>
          <w:rStyle w:val="CharStyle13"/>
        </w:rPr>
        <w:tab/>
      </w:r>
      <w:r>
        <w:rPr>
          <w:rStyle w:val="CharStyle13"/>
          <w:shd w:val="clear" w:color="auto" w:fill="80FFFF"/>
        </w:rPr>
        <w:t>[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3"/>
        </w:rPr>
        <w:t xml:space="preserve">[1, 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Interstellar</w:t>
      </w:r>
      <w:r>
        <w:rPr>
          <w:rStyle w:val="CharStyle13"/>
          <w:shd w:val="clear" w:color="auto" w:fill="80FFFF"/>
        </w:rPr>
        <w:t>',</w:t>
      </w:r>
      <w:r>
        <w:rPr>
          <w:rStyle w:val="CharStyle1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2014],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3"/>
        </w:rPr>
        <w:t>[</w:t>
      </w:r>
      <w:r>
        <w:rPr>
          <w:rStyle w:val="CharStyle15"/>
          <w:b w:val="0"/>
          <w:bCs w:val="0"/>
        </w:rPr>
        <w:t>2</w:t>
      </w:r>
      <w:r>
        <w:rPr>
          <w:rStyle w:val="CharStyle13"/>
        </w:rPr>
        <w:t xml:space="preserve">, </w:t>
      </w:r>
      <w:r>
        <w:rPr>
          <w:rStyle w:val="CharStyle13"/>
          <w:shd w:val="clear" w:color="auto" w:fill="80FFFF"/>
        </w:rPr>
        <w:t>"</w:t>
      </w:r>
      <w:r>
        <w:rPr>
          <w:rStyle w:val="CharStyle13"/>
        </w:rPr>
        <w:t>Harry Potter and the Philosopher's Stone",2001],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3"/>
        </w:rPr>
        <w:t>[</w:t>
      </w:r>
      <w:r>
        <w:rPr>
          <w:rStyle w:val="CharStyle15"/>
          <w:b w:val="0"/>
          <w:bCs w:val="0"/>
        </w:rPr>
        <w:t>3</w:t>
      </w:r>
      <w:r>
        <w:rPr>
          <w:rStyle w:val="CharStyle13"/>
        </w:rPr>
        <w:t xml:space="preserve">, 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Back to the Future</w:t>
      </w:r>
      <w:r>
        <w:rPr>
          <w:rStyle w:val="CharStyle13"/>
          <w:shd w:val="clear" w:color="auto" w:fill="80FFFF"/>
        </w:rPr>
        <w:t>',</w:t>
      </w:r>
      <w:r>
        <w:rPr>
          <w:rStyle w:val="CharStyle1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1985],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3"/>
        </w:rPr>
        <w:t>[</w:t>
      </w:r>
      <w:r>
        <w:rPr>
          <w:rStyle w:val="CharStyle15"/>
          <w:b w:val="0"/>
          <w:bCs w:val="0"/>
        </w:rPr>
        <w:t>4</w:t>
      </w:r>
      <w:r>
        <w:rPr>
          <w:rStyle w:val="CharStyle13"/>
        </w:rPr>
        <w:t xml:space="preserve">, 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Blade Runner</w:t>
      </w:r>
      <w:r>
        <w:rPr>
          <w:rStyle w:val="CharStyle13"/>
          <w:shd w:val="clear" w:color="auto" w:fill="80FFFF"/>
        </w:rPr>
        <w:t>',</w:t>
      </w:r>
      <w:r>
        <w:rPr>
          <w:rStyle w:val="CharStyle1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1982],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3"/>
        </w:rPr>
        <w:t>[</w:t>
      </w:r>
      <w:r>
        <w:rPr>
          <w:rStyle w:val="CharStyle15"/>
          <w:b w:val="0"/>
          <w:bCs w:val="0"/>
        </w:rPr>
        <w:t>5</w:t>
      </w:r>
      <w:r>
        <w:rPr>
          <w:rStyle w:val="CharStyle13"/>
        </w:rPr>
        <w:t xml:space="preserve">, 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Dallas Buyers Club</w:t>
      </w:r>
      <w:r>
        <w:rPr>
          <w:rStyle w:val="CharStyle13"/>
          <w:shd w:val="clear" w:color="auto" w:fill="80FFFF"/>
        </w:rPr>
        <w:t>',</w:t>
      </w:r>
      <w:r>
        <w:rPr>
          <w:rStyle w:val="CharStyle1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2013],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Update</w:t>
      </w:r>
      <w:r>
        <w:rPr>
          <w:rStyle w:val="CharStyle14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4"/>
        </w:rPr>
        <w:t xml:space="preserve"> down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 with the following code: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</w:rPr>
        <w:t xml:space="preserve">public function 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own()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</w:rPr>
        <w:t>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ropTable</w:t>
      </w:r>
      <w:r>
        <w:rPr>
          <w:rStyle w:val="CharStyle13"/>
          <w:shd w:val="clear" w:color="auto" w:fill="80FFFF"/>
        </w:rPr>
        <w:t>('f</w:t>
      </w:r>
      <w:r>
        <w:rPr>
          <w:rStyle w:val="CharStyle13"/>
        </w:rPr>
        <w:t>il</w:t>
      </w:r>
      <w:r>
        <w:rPr>
          <w:rStyle w:val="CharStyle13"/>
          <w:shd w:val="clear" w:color="auto" w:fill="80FFFF"/>
        </w:rPr>
        <w:t>m');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vertAlign w:val="superscript"/>
        </w:rPr>
        <w:t>}</w:t>
      </w:r>
    </w:p>
    <w:p>
      <w:pPr>
        <w:pStyle w:val="Style5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14"/>
        </w:rPr>
        <w:t>4.</w:t>
        <w:tab/>
        <w:t xml:space="preserve">Run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created</w:t>
      </w:r>
      <w:r>
        <w:rPr>
          <w:rStyle w:val="CharStyle14"/>
        </w:rPr>
        <w:t xml:space="preserve"> create_fil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 xml:space="preserve">_table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migration.</w:t>
      </w:r>
    </w:p>
    <w:p>
      <w:pPr>
        <w:pStyle w:val="Style5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>Generate</w:t>
      </w:r>
      <w:r>
        <w:rPr>
          <w:rStyle w:val="CharStyle14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4"/>
        </w:rPr>
        <w:t xml:space="preserve"> Film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 with the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module.</w:t>
      </w:r>
    </w:p>
    <w:p>
      <w:pPr>
        <w:pStyle w:val="Style5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</w:t>
        <w:tab/>
        <w:t>Configure your application server to use clean URLs. If you are using Apache with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_rewrite and AllowOverri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turned on, then you should add the following lines</w:t>
      </w:r>
      <w:r>
        <w:rPr>
          <w:rStyle w:val="CharStyle14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14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.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 xml:space="preserve">taccess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file under your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@</w:t>
      </w:r>
      <w:r>
        <w:rPr>
          <w:lang w:val="en-US" w:eastAsia="en-US" w:bidi="en-US"/>
          <w:w w:val="100"/>
          <w:spacing w:val="0"/>
          <w:color w:val="000000"/>
          <w:position w:val="0"/>
        </w:rPr>
        <w:t>web directory: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Options +FollowSy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Links In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 xml:space="preserve">exIgnore </w:t>
      </w:r>
      <w:r>
        <w:rPr>
          <w:rStyle w:val="CharStyle13"/>
          <w:shd w:val="clear" w:color="auto" w:fill="80FFFF"/>
        </w:rPr>
        <w:t>*/*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RewriteEngine on</w:t>
      </w:r>
    </w:p>
    <w:p>
      <w:pPr>
        <w:pStyle w:val="Style11"/>
        <w:tabs>
          <w:tab w:leader="none" w:pos="92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#</w:t>
      </w:r>
      <w:r>
        <w:rPr>
          <w:rStyle w:val="CharStyle13"/>
        </w:rPr>
        <w:tab/>
        <w:t>if a directory or a file exists, use it directly RewriteCon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 xml:space="preserve"> %{REQUEST_FILENA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E</w:t>
      </w:r>
      <w:r>
        <w:rPr>
          <w:rStyle w:val="CharStyle13"/>
          <w:shd w:val="clear" w:color="auto" w:fill="80FFFF"/>
        </w:rPr>
        <w:t>}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 xml:space="preserve">!-f </w:t>
      </w:r>
      <w:r>
        <w:rPr>
          <w:rStyle w:val="CharStyle13"/>
        </w:rPr>
        <w:t>RewriteCon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 xml:space="preserve"> %</w:t>
      </w:r>
      <w:r>
        <w:rPr>
          <w:rStyle w:val="CharStyle13"/>
          <w:shd w:val="clear" w:color="auto" w:fill="80FFFF"/>
        </w:rPr>
        <w:t>{</w:t>
      </w:r>
      <w:r>
        <w:rPr>
          <w:rStyle w:val="CharStyle13"/>
        </w:rPr>
        <w:t>REQUEST_FILENA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E</w:t>
      </w:r>
      <w:r>
        <w:rPr>
          <w:rStyle w:val="CharStyle13"/>
          <w:shd w:val="clear" w:color="auto" w:fill="80FFFF"/>
        </w:rPr>
        <w:t>}</w:t>
      </w:r>
      <w:r>
        <w:rPr>
          <w:rStyle w:val="CharStyle13"/>
        </w:rPr>
        <w:t xml:space="preserve"> !-</w:t>
      </w:r>
      <w:r>
        <w:rPr>
          <w:rStyle w:val="CharStyle13"/>
          <w:shd w:val="clear" w:color="auto" w:fill="80FFFF"/>
        </w:rPr>
        <w:t>d</w:t>
      </w:r>
    </w:p>
    <w:p>
      <w:pPr>
        <w:pStyle w:val="Style11"/>
        <w:tabs>
          <w:tab w:leader="none" w:pos="92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#</w:t>
      </w:r>
      <w:r>
        <w:rPr>
          <w:rStyle w:val="CharStyle13"/>
        </w:rPr>
        <w:tab/>
        <w:t>otherwise forward it to index.p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p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84" w:right="136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Основной текст (2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3">
    <w:name w:val="Основной текст (2) + Интервал 1 pt"/>
    <w:basedOn w:val="CharStyle12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4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5">
    <w:name w:val="Основной текст (2) + Verdana,7 pt"/>
    <w:basedOn w:val="CharStyle12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1">
    <w:name w:val="Основной текст (2)"/>
    <w:basedOn w:val="Normal"/>
    <w:link w:val="CharStyle12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