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3480" w:firstLine="0"/>
      </w:pPr>
      <w:r>
        <w:rPr>
          <w:rStyle w:val="CharStyle8"/>
        </w:rPr>
        <w:t>X-Powered-By: PHP/5.5.23 X-Pagination-Total-Count: 5 X-Pagination-Page-Count: 1 X-Pagination-Current-Page: 1 X-Pagination-Per-Page: 20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3480" w:firstLine="0"/>
      </w:pPr>
      <w:r>
        <w:rPr>
          <w:rStyle w:val="CharStyle8"/>
        </w:rPr>
        <w:t>Link: &lt;</w:t>
      </w:r>
      <w:r>
        <w:fldChar w:fldCharType="begin"/>
      </w:r>
      <w:r>
        <w:rPr>
          <w:rStyle w:val="CharStyle8"/>
        </w:rPr>
        <w:instrText> HYPERLINK "http://yii-book.app/films?page=1" </w:instrText>
      </w:r>
      <w:r>
        <w:fldChar w:fldCharType="separate"/>
      </w:r>
      <w:r>
        <w:rPr>
          <w:rStyle w:val="Hyperlink"/>
        </w:rPr>
        <w:t>http://yii-book.app/films?page=1</w:t>
      </w:r>
      <w:r>
        <w:fldChar w:fldCharType="end"/>
      </w:r>
      <w:r>
        <w:rPr>
          <w:rStyle w:val="CharStyle8"/>
        </w:rPr>
        <w:t>&gt;; rel=self Content-Length: 516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0" w:right="0" w:firstLine="0"/>
      </w:pPr>
      <w:r>
        <w:rPr>
          <w:rStyle w:val="CharStyle8"/>
        </w:rPr>
        <w:t>Content-Type: application/xml; charset=UTF-8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&lt;?xml version="1.0" encoding="UTF-8"?&gt;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&lt;response&gt;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&lt;id&gt;1&lt;/id&gt;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&lt;title&gt;Interstellar&lt;/title&gt;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&lt;release_year&gt;2014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&lt;/item&gt;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00" w:line="178" w:lineRule="exact"/>
        <w:ind w:left="880" w:right="0" w:firstLine="0"/>
      </w:pPr>
      <w:r>
        <w:rPr>
          <w:rStyle w:val="CharStyle8"/>
        </w:rPr>
        <w:t>&lt;id&gt;2&lt;/id&gt;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&lt;title&gt;Harry Potter and the Philosopher's Stone&lt;/title&gt;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&lt;release_year&gt;2001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&lt;/item&gt;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&lt;id&gt;3&lt;/id&gt;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&lt;title&gt;Back to the Future&lt;/title&gt;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&lt;release_year&gt;1985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&lt;/item&gt;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&lt;id&gt;4&lt;/id&gt;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&lt;title&gt;Blade Runner&lt;/title&gt;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&lt;release_year&gt;1982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&lt;/item&gt;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&lt;id&gt;5&lt;/id&gt;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&lt;title&gt;Dallas Buyers Club&lt;/title&gt;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&lt;release_year&gt;2013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&lt;/release_year&gt;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8"/>
        </w:rPr>
        <w:t>&lt;/item&gt;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4" w:line="178" w:lineRule="exact"/>
        <w:ind w:left="0" w:right="0" w:firstLine="0"/>
      </w:pPr>
      <w:r>
        <w:rPr>
          <w:rStyle w:val="CharStyle8"/>
        </w:rPr>
        <w:t>&lt;/response&gt;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Customizing the Rest URL rule</w:t>
      </w:r>
      <w:bookmarkEnd w:id="0"/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1127"/>
        <w:ind w:left="0" w:right="0" w:firstLine="0"/>
      </w:pPr>
      <w:r>
        <w:rPr>
          <w:rStyle w:val="CharStyle13"/>
        </w:rPr>
        <w:t xml:space="preserve">You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have to remember a controller ID, by default, is defined in plural form. This is because </w:t>
      </w:r>
      <w:r>
        <w:rPr>
          <w:rStyle w:val="CharStyle13"/>
        </w:rPr>
        <w:t xml:space="preserve">yii\rest\UrlRule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automatically pluralizes controller IDs. You can simply disable this by setting </w:t>
      </w:r>
      <w:r>
        <w:rPr>
          <w:rStyle w:val="CharStyle13"/>
        </w:rPr>
        <w:t xml:space="preserve">yii\rest\UrlRule::$pluralize 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false: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9pt;margin-top:-72.pt;width:188.65pt;height:5.e-002pt;z-index:-125829376;mso-wrap-distance-left:5.pt;mso-wrap-distance-right:5.pt;mso-wrap-distance-bottom:7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'urlManager' =&gt; [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//..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48"/>
                    <w:gridCol w:w="3125"/>
                  </w:tblGrid>
                  <w:tr>
                    <w:trPr>
                      <w:trHeight w:val="269" w:hRule="exact"/>
                    </w:trPr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rules'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[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=&gt; [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182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'class' =&gt; 'yii\rest\UrlRule' 'controller' =&gt; 'film'</w:t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bottom"/>
                      </w:tcPr>
                      <w:p>
                        <w:pPr/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'pluralize' =&gt; false</w:t>
                        </w: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],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rStyle w:val="CharStyle8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4"/>
        </w:rPr>
        <w:t>//..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4"/>
          <w:vertAlign w:val="superscript"/>
        </w:rPr>
        <w:t>]</w:t>
      </w:r>
    </w:p>
    <w:sectPr>
      <w:footnotePr>
        <w:pos w:val="pageBottom"/>
        <w:numFmt w:val="decimal"/>
        <w:numRestart w:val="continuous"/>
      </w:footnotePr>
      <w:pgSz w:w="11909" w:h="16834"/>
      <w:pgMar w:top="2459" w:left="1184" w:right="1364" w:bottom="247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таблице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character" w:customStyle="1" w:styleId="CharStyle5">
    <w:name w:val="Подпись к таблице (2)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Заголовок №5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Заголовок №5 + Интервал 1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Подпись к таблице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1">
    <w:name w:val="Заголовок №5"/>
    <w:basedOn w:val="Normal"/>
    <w:link w:val="CharStyle12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