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Chapter 7. Official Extensions</w:t>
      </w:r>
      <w:bookmarkEnd w:id="0"/>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chapter, we wi</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 cover the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lowing topics: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Authentication client</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Sw</w:t>
      </w:r>
      <w:r>
        <w:rPr>
          <w:lang w:val="en-US" w:eastAsia="en-US" w:bidi="en-US"/>
          <w:w w:val="100"/>
          <w:spacing w:val="0"/>
          <w:color w:val="000000"/>
          <w:shd w:val="clear" w:color="auto" w:fill="80FFFF"/>
          <w:position w:val="0"/>
        </w:rPr>
        <w:t>i</w:t>
      </w:r>
      <w:r>
        <w:rPr>
          <w:lang w:val="en-US" w:eastAsia="en-US" w:bidi="en-US"/>
          <w:w w:val="100"/>
          <w:spacing w:val="0"/>
          <w:color w:val="000000"/>
          <w:position w:val="0"/>
        </w:rPr>
        <w:t>ftMa</w:t>
      </w:r>
      <w:r>
        <w:rPr>
          <w:lang w:val="en-US" w:eastAsia="en-US" w:bidi="en-US"/>
          <w:w w:val="100"/>
          <w:spacing w:val="0"/>
          <w:color w:val="000000"/>
          <w:shd w:val="clear" w:color="auto" w:fill="80FFFF"/>
          <w:position w:val="0"/>
        </w:rPr>
        <w:t>i</w:t>
      </w:r>
      <w:r>
        <w:rPr>
          <w:lang w:val="en-US" w:eastAsia="en-US" w:bidi="en-US"/>
          <w:w w:val="100"/>
          <w:spacing w:val="0"/>
          <w:color w:val="000000"/>
          <w:position w:val="0"/>
        </w:rPr>
        <w:t>ler e-mail library</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Faker fixture data generator</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Imagine library</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MongoDB driver</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ElasticSearch engine adapter</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G</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code generator</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Pjax jQuery plugin</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Red</w:t>
      </w:r>
      <w:r>
        <w:rPr>
          <w:lang w:val="en-US" w:eastAsia="en-US" w:bidi="en-US"/>
          <w:w w:val="100"/>
          <w:spacing w:val="0"/>
          <w:color w:val="000000"/>
          <w:shd w:val="clear" w:color="auto" w:fill="80FFFF"/>
          <w:position w:val="0"/>
        </w:rPr>
        <w:t>i</w:t>
      </w:r>
      <w:r>
        <w:rPr>
          <w:lang w:val="en-US" w:eastAsia="en-US" w:bidi="en-US"/>
          <w:w w:val="100"/>
          <w:spacing w:val="0"/>
          <w:color w:val="000000"/>
          <w:position w:val="0"/>
        </w:rPr>
        <w:t>s database driver</w:t>
      </w:r>
    </w:p>
    <w:p>
      <w:pPr>
        <w:pStyle w:val="Style3"/>
        <w:widowControl w:val="0"/>
        <w:keepNext/>
        <w:keepLines/>
        <w:shd w:val="clear" w:color="auto" w:fill="auto"/>
        <w:bidi w:val="0"/>
        <w:jc w:val="left"/>
        <w:spacing w:line="400" w:lineRule="exact"/>
        <w:ind w:left="0" w:firstLine="0"/>
      </w:pPr>
      <w:bookmarkStart w:id="1" w:name="bookmark1"/>
      <w:r>
        <w:rPr>
          <w:lang w:val="en-US" w:eastAsia="en-US" w:bidi="en-US"/>
          <w:w w:val="100"/>
          <w:spacing w:val="0"/>
          <w:color w:val="000000"/>
          <w:position w:val="0"/>
        </w:rPr>
        <w:t>Introduction</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2’s official repository provides adapters for some popular libraries, databases, and search engines. In this chapter, we will show you how to install and use official extensions in your project. You will also learn how to write your own extension and share it with other developers.</w:t>
      </w:r>
    </w:p>
    <w:sectPr>
      <w:footnotePr>
        <w:pos w:val="pageBottom"/>
        <w:numFmt w:val="decimal"/>
        <w:numRestart w:val="continuous"/>
      </w:footnotePr>
      <w:pgSz w:w="11909" w:h="16834"/>
      <w:pgMar w:top="1430" w:left="1245" w:right="133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