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Gii code generator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extension provides a web-based code generator called Gii for Yii 2 applications. You can use Gii to quickly generate models, forms, modules, CRUD, and many more.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migration with the shell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migrate/create create_customer_table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Put the following code into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3"/>
        </w:rPr>
        <w:t xml:space="preserve"> up() and down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860" w:firstLine="0"/>
      </w:pPr>
      <w:r>
        <w:rPr>
          <w:rStyle w:val="CharStyle16"/>
        </w:rPr>
        <w:t>use yii\db\Schema; use yii\db\Migration;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220" w:firstLine="0"/>
      </w:pPr>
      <w:r>
        <w:rPr>
          <w:rStyle w:val="CharStyle16"/>
        </w:rPr>
        <w:t>class m160201_154207_create_customer_table extends Migration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up()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16"/>
        </w:rPr>
        <w:t>$tableOptions = null;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16"/>
        </w:rPr>
        <w:t>if ($this-&gt;db-&gt;driverName === 'mysql')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$tableOptions =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6"/>
        </w:rPr>
        <w:t>'CHARACTER SET utf8 COLLATE utf8_unicode_ci ENGINE=InnoDB';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16"/>
        </w:rPr>
        <w:t>}</w:t>
      </w:r>
    </w:p>
    <w:p>
      <w:pPr>
        <w:pStyle w:val="Style14"/>
        <w:tabs>
          <w:tab w:leader="none" w:pos="5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16"/>
        </w:rPr>
        <w:t>$this-&gt;createTable('{{%customer}}',</w:t>
        <w:tab/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'id' =&gt; Schema::TYPE_PK,</w:t>
      </w:r>
    </w:p>
    <w:p>
      <w:pPr>
        <w:pStyle w:val="Style14"/>
        <w:tabs>
          <w:tab w:leader="none" w:pos="5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'name' =&gt; Schema::TYPE_STRING .</w:t>
        <w:tab/>
        <w:t>' NOT NULL',</w:t>
      </w:r>
    </w:p>
    <w:p>
      <w:pPr>
        <w:pStyle w:val="Style14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'email' =&gt; Schema::TYPE_STRING .</w:t>
        <w:tab/>
        <w:t>' NOT NULL',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'address' =&gt; Schema::TYPE_STRING,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16"/>
        </w:rPr>
        <w:t>], $tableOptions);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down()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16"/>
        </w:rPr>
        <w:t>$this-&gt;dropTable('{{%customer}}');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16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Apply the migration:</w:t>
      </w:r>
    </w:p>
    <w:p>
      <w:pPr>
        <w:pStyle w:val="Style14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2" w:line="365" w:lineRule="exact"/>
        <w:ind w:left="640" w:right="0" w:firstLine="0"/>
      </w:pPr>
      <w:r>
        <w:rPr>
          <w:rStyle w:val="CharStyle16"/>
        </w:rPr>
        <w:t xml:space="preserve">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16"/>
        </w:rPr>
        <w:t xml:space="preserve"> migrate/up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28" w:line="210" w:lineRule="exact"/>
        <w:ind w:left="0" w:right="0" w:firstLine="0"/>
      </w:pPr>
      <w:r>
        <w:rPr>
          <w:rStyle w:val="CharStyle13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projects, you can use this extension in two ways:</w:t>
      </w:r>
    </w:p>
    <w:p>
      <w:pPr>
        <w:pStyle w:val="Style5"/>
        <w:numPr>
          <w:ilvl w:val="0"/>
          <w:numId w:val="3"/>
        </w:numPr>
        <w:tabs>
          <w:tab w:leader="none" w:pos="678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GUI</w:t>
      </w:r>
    </w:p>
    <w:p>
      <w:pPr>
        <w:pStyle w:val="Style5"/>
        <w:numPr>
          <w:ilvl w:val="0"/>
          <w:numId w:val="3"/>
        </w:numPr>
        <w:tabs>
          <w:tab w:leader="none" w:pos="678" w:val="left"/>
        </w:tabs>
        <w:widowControl w:val="0"/>
        <w:keepNext/>
        <w:keepLines/>
        <w:shd w:val="clear" w:color="auto" w:fill="auto"/>
        <w:bidi w:val="0"/>
        <w:jc w:val="both"/>
        <w:spacing w:before="0" w:after="10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CLI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1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GUI</w:t>
      </w:r>
      <w:bookmarkEnd w:id="3"/>
    </w:p>
    <w:p>
      <w:pPr>
        <w:pStyle w:val="Style5"/>
        <w:numPr>
          <w:ilvl w:val="0"/>
          <w:numId w:val="5"/>
        </w:numPr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your web configuration file contains the following code: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9"/>
        </w:rPr>
        <w:t>if</w:t>
      </w:r>
      <w:r>
        <w:rPr>
          <w:rStyle w:val="CharStyle16"/>
        </w:rPr>
        <w:t xml:space="preserve"> (YII_ENV_DEV) {</w:t>
      </w:r>
    </w:p>
    <w:sectPr>
      <w:footnotePr>
        <w:pos w:val="pageBottom"/>
        <w:numFmt w:val="decimal"/>
        <w:numRestart w:val="continuous"/>
      </w:footnotePr>
      <w:pgSz w:w="11909" w:h="16834"/>
      <w:pgMar w:top="2517" w:left="1201" w:right="1294" w:bottom="26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8">
    <w:name w:val="Основной текст (13)_"/>
    <w:basedOn w:val="DefaultParagraphFont"/>
    <w:link w:val="Style17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9">
    <w:name w:val="Основной текст (2)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7">
    <w:name w:val="Основной текст (13)"/>
    <w:basedOn w:val="Normal"/>
    <w:link w:val="CharStyle18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