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54pt;height:160pt;">
            <v:imagedata r:id="rId5" r:href="rId6"/>
          </v:shape>
        </w:pict>
      </w:r>
    </w:p>
    <w:p>
      <w:pPr>
        <w:pStyle w:val="Style3"/>
        <w:tabs>
          <w:tab w:leader="none" w:pos="3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9.</w:t>
        <w:tab/>
        <w:t>Check that the new class,</w:t>
      </w:r>
      <w:r>
        <w:rPr>
          <w:rStyle w:val="CharStyle5"/>
        </w:rPr>
        <w:t xml:space="preserve"> \app\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er,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exists.</w:t>
      </w:r>
    </w:p>
    <w:p>
      <w:pPr>
        <w:pStyle w:val="Style3"/>
        <w:tabs>
          <w:tab w:leader="none" w:pos="3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10.</w:t>
        <w:tab/>
        <w:t>CRUD is an abbreviation for the four common tasks using data on most websites: Create, Read, Update, and Delete. To create CRUD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select the </w:t>
      </w:r>
      <w:r>
        <w:rPr>
          <w:rStyle w:val="CharStyle6"/>
        </w:rPr>
        <w:t xml:space="preserve">CRUD Generator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section. Specify your model class and type the other fields: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0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