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Let’s start with the test case. Since we want to use a set of models, we are defining fixtures. A fixture set is put into the “database” each time the test method is executed.</w:t>
      </w:r>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We prepare unit tests for specifying how the behavior must work:</w:t>
      </w:r>
    </w:p>
    <w:p>
      <w:pPr>
        <w:pStyle w:val="Style5"/>
        <w:numPr>
          <w:ilvl w:val="0"/>
          <w:numId w:val="1"/>
        </w:numPr>
        <w:tabs>
          <w:tab w:leader="none" w:pos="712" w:val="left"/>
        </w:tabs>
        <w:widowControl w:val="0"/>
        <w:keepNext w:val="0"/>
        <w:keepLines w:val="0"/>
        <w:shd w:val="clear" w:color="auto" w:fill="auto"/>
        <w:bidi w:val="0"/>
        <w:jc w:val="left"/>
        <w:spacing w:before="0" w:after="0"/>
        <w:ind w:left="640" w:right="0" w:hanging="200"/>
      </w:pPr>
      <w:r>
        <w:rPr>
          <w:lang w:val="en-US" w:eastAsia="en-US" w:bidi="en-US"/>
          <w:rFonts w:ascii="Times New Roman" w:eastAsia="Times New Roman" w:hAnsi="Times New Roman" w:cs="Times New Roman"/>
          <w:w w:val="100"/>
          <w:spacing w:val="0"/>
          <w:color w:val="000000"/>
          <w:position w:val="0"/>
        </w:rPr>
        <w:t>First, we are testing a processing of a new model content. The behavior must convert the Markdown text from the source attribute to HTML and store the second one to the target attribute.</w:t>
      </w:r>
    </w:p>
    <w:p>
      <w:pPr>
        <w:pStyle w:val="Style5"/>
        <w:numPr>
          <w:ilvl w:val="0"/>
          <w:numId w:val="1"/>
        </w:numPr>
        <w:tabs>
          <w:tab w:leader="none" w:pos="712" w:val="left"/>
        </w:tabs>
        <w:widowControl w:val="0"/>
        <w:keepNext w:val="0"/>
        <w:keepLines w:val="0"/>
        <w:shd w:val="clear" w:color="auto" w:fill="auto"/>
        <w:bidi w:val="0"/>
        <w:jc w:val="left"/>
        <w:spacing w:before="0" w:after="180"/>
        <w:ind w:left="640" w:right="0" w:hanging="200"/>
      </w:pPr>
      <w:r>
        <w:rPr>
          <w:lang w:val="en-US" w:eastAsia="en-US" w:bidi="en-US"/>
          <w:rFonts w:ascii="Times New Roman" w:eastAsia="Times New Roman" w:hAnsi="Times New Roman" w:cs="Times New Roman"/>
          <w:w w:val="100"/>
          <w:spacing w:val="0"/>
          <w:color w:val="000000"/>
          <w:position w:val="0"/>
        </w:rPr>
        <w:t>Second, we are testing to update the content of the existing model. After changing the Markdown content and saving the model, we must get the updated HTML content.</w:t>
      </w:r>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Now let’s move to the interesting implementation details. In behavior, we can add our own methods, which will be mixed into the model that the behavior is attached to. Also, we can subscribe to the owner component events. We are using it to add an own listener:</w:t>
      </w:r>
    </w:p>
    <w:p>
      <w:pPr>
        <w:pStyle w:val="Style5"/>
        <w:widowControl w:val="0"/>
        <w:keepNext w:val="0"/>
        <w:keepLines w:val="0"/>
        <w:shd w:val="clear" w:color="auto" w:fill="auto"/>
        <w:bidi w:val="0"/>
        <w:jc w:val="left"/>
        <w:spacing w:before="0" w:after="0" w:line="210" w:lineRule="exact"/>
        <w:ind w:left="0" w:right="0" w:firstLine="0"/>
      </w:pPr>
      <w:r>
        <w:rPr>
          <w:rStyle w:val="CharStyle7"/>
        </w:rPr>
        <w:t>public function events()</w:t>
      </w:r>
    </w:p>
    <w:p>
      <w:pPr>
        <w:pStyle w:val="Style5"/>
        <w:widowControl w:val="0"/>
        <w:keepNext w:val="0"/>
        <w:keepLines w:val="0"/>
        <w:shd w:val="clear" w:color="auto" w:fill="auto"/>
        <w:bidi w:val="0"/>
        <w:jc w:val="left"/>
        <w:spacing w:before="0" w:after="0" w:line="210" w:lineRule="exact"/>
        <w:ind w:left="0" w:right="0" w:firstLine="0"/>
      </w:pPr>
      <w:r>
        <w:rPr>
          <w:rStyle w:val="CharStyle7"/>
        </w:rPr>
        <w:t>{</w:t>
      </w:r>
    </w:p>
    <w:p>
      <w:pPr>
        <w:pStyle w:val="Style5"/>
        <w:widowControl w:val="0"/>
        <w:keepNext w:val="0"/>
        <w:keepLines w:val="0"/>
        <w:shd w:val="clear" w:color="auto" w:fill="auto"/>
        <w:bidi w:val="0"/>
        <w:jc w:val="left"/>
        <w:spacing w:before="0" w:after="0" w:line="178" w:lineRule="exact"/>
        <w:ind w:left="640" w:right="0" w:hanging="200"/>
      </w:pPr>
      <w:r>
        <w:rPr>
          <w:rStyle w:val="CharStyle7"/>
        </w:rPr>
        <w:t>return [</w:t>
      </w:r>
    </w:p>
    <w:p>
      <w:pPr>
        <w:pStyle w:val="Style5"/>
        <w:widowControl w:val="0"/>
        <w:keepNext w:val="0"/>
        <w:keepLines w:val="0"/>
        <w:shd w:val="clear" w:color="auto" w:fill="auto"/>
        <w:bidi w:val="0"/>
        <w:jc w:val="left"/>
        <w:spacing w:before="0" w:after="0" w:line="178" w:lineRule="exact"/>
        <w:ind w:left="880" w:right="0" w:firstLine="0"/>
      </w:pPr>
      <w:r>
        <w:rPr>
          <w:rStyle w:val="CharStyle7"/>
        </w:rPr>
        <w:t>ActiveRecord::EVENT_BEFORE_INSERT =&gt; 'onBeforeSave',</w:t>
      </w:r>
    </w:p>
    <w:p>
      <w:pPr>
        <w:pStyle w:val="Style5"/>
        <w:widowControl w:val="0"/>
        <w:keepNext w:val="0"/>
        <w:keepLines w:val="0"/>
        <w:shd w:val="clear" w:color="auto" w:fill="auto"/>
        <w:bidi w:val="0"/>
        <w:jc w:val="left"/>
        <w:spacing w:before="0" w:after="0" w:line="178" w:lineRule="exact"/>
        <w:ind w:left="880" w:right="0" w:firstLine="0"/>
      </w:pPr>
      <w:r>
        <w:rPr>
          <w:rStyle w:val="CharStyle7"/>
        </w:rPr>
        <w:t>ActiveRecord::EVENT_BEFORE_UPDATE =&gt; 'onBeforeSave',</w:t>
      </w:r>
    </w:p>
    <w:p>
      <w:pPr>
        <w:pStyle w:val="Style5"/>
        <w:widowControl w:val="0"/>
        <w:keepNext w:val="0"/>
        <w:keepLines w:val="0"/>
        <w:shd w:val="clear" w:color="auto" w:fill="auto"/>
        <w:bidi w:val="0"/>
        <w:jc w:val="left"/>
        <w:spacing w:before="0" w:after="0" w:line="210" w:lineRule="exact"/>
        <w:ind w:left="640" w:right="0" w:hanging="200"/>
      </w:pPr>
      <w:r>
        <w:rPr>
          <w:rStyle w:val="CharStyle7"/>
        </w:rPr>
        <w:t>];</w:t>
      </w:r>
    </w:p>
    <w:p>
      <w:pPr>
        <w:pStyle w:val="Style5"/>
        <w:widowControl w:val="0"/>
        <w:keepNext w:val="0"/>
        <w:keepLines w:val="0"/>
        <w:shd w:val="clear" w:color="auto" w:fill="auto"/>
        <w:bidi w:val="0"/>
        <w:jc w:val="left"/>
        <w:spacing w:before="0" w:after="128" w:line="210" w:lineRule="exact"/>
        <w:ind w:left="0" w:right="0" w:firstLine="0"/>
      </w:pP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90" w:line="210" w:lineRule="exact"/>
        <w:ind w:left="0" w:right="0" w:firstLine="0"/>
      </w:pPr>
      <w:r>
        <w:rPr>
          <w:lang w:val="en-US" w:eastAsia="en-US" w:bidi="en-US"/>
          <w:rFonts w:ascii="Times New Roman" w:eastAsia="Times New Roman" w:hAnsi="Times New Roman" w:cs="Times New Roman"/>
          <w:w w:val="100"/>
          <w:spacing w:val="0"/>
          <w:color w:val="000000"/>
          <w:position w:val="0"/>
        </w:rPr>
        <w:t>Now we can implement this listener:</w:t>
      </w:r>
    </w:p>
    <w:p>
      <w:pPr>
        <w:pStyle w:val="Style5"/>
        <w:widowControl w:val="0"/>
        <w:keepNext w:val="0"/>
        <w:keepLines w:val="0"/>
        <w:shd w:val="clear" w:color="auto" w:fill="auto"/>
        <w:bidi w:val="0"/>
        <w:jc w:val="left"/>
        <w:spacing w:before="0" w:after="0" w:line="210" w:lineRule="exact"/>
        <w:ind w:left="0" w:right="0" w:firstLine="0"/>
      </w:pPr>
      <w:r>
        <w:rPr>
          <w:rStyle w:val="CharStyle7"/>
        </w:rPr>
        <w:t>public function onBeforeSave(Event $event)</w:t>
      </w:r>
    </w:p>
    <w:p>
      <w:pPr>
        <w:pStyle w:val="Style5"/>
        <w:widowControl w:val="0"/>
        <w:keepNext w:val="0"/>
        <w:keepLines w:val="0"/>
        <w:shd w:val="clear" w:color="auto" w:fill="auto"/>
        <w:bidi w:val="0"/>
        <w:jc w:val="left"/>
        <w:spacing w:before="0" w:after="0" w:line="210" w:lineRule="exact"/>
        <w:ind w:left="0" w:right="0" w:firstLine="0"/>
      </w:pPr>
      <w:r>
        <w:rPr>
          <w:rStyle w:val="CharStyle7"/>
        </w:rPr>
        <w:t>{</w:t>
      </w:r>
    </w:p>
    <w:p>
      <w:pPr>
        <w:pStyle w:val="Style5"/>
        <w:widowControl w:val="0"/>
        <w:keepNext w:val="0"/>
        <w:keepLines w:val="0"/>
        <w:shd w:val="clear" w:color="auto" w:fill="auto"/>
        <w:bidi w:val="0"/>
        <w:jc w:val="left"/>
        <w:spacing w:before="0" w:after="0" w:line="210" w:lineRule="exact"/>
        <w:ind w:left="640" w:right="0" w:hanging="200"/>
      </w:pPr>
      <w:r>
        <w:rPr>
          <w:rStyle w:val="CharStyle7"/>
        </w:rPr>
        <w:t>if ($this-&gt;owner-&gt;isAttributeChanged($this-&gt;sourceAttribute))</w:t>
      </w:r>
    </w:p>
    <w:p>
      <w:pPr>
        <w:pStyle w:val="Style5"/>
        <w:widowControl w:val="0"/>
        <w:keepNext w:val="0"/>
        <w:keepLines w:val="0"/>
        <w:shd w:val="clear" w:color="auto" w:fill="auto"/>
        <w:bidi w:val="0"/>
        <w:jc w:val="left"/>
        <w:spacing w:before="0" w:after="0" w:line="210" w:lineRule="exact"/>
        <w:ind w:left="640" w:right="0" w:hanging="200"/>
      </w:pPr>
      <w:r>
        <w:rPr>
          <w:rStyle w:val="CharStyle7"/>
        </w:rPr>
        <w:t>{</w:t>
      </w:r>
    </w:p>
    <w:p>
      <w:pPr>
        <w:pStyle w:val="Style5"/>
        <w:widowControl w:val="0"/>
        <w:keepNext w:val="0"/>
        <w:keepLines w:val="0"/>
        <w:shd w:val="clear" w:color="auto" w:fill="auto"/>
        <w:bidi w:val="0"/>
        <w:jc w:val="left"/>
        <w:spacing w:before="0" w:after="0" w:line="210" w:lineRule="exact"/>
        <w:ind w:left="880" w:right="0" w:firstLine="0"/>
      </w:pPr>
      <w:r>
        <w:rPr>
          <w:rStyle w:val="CharStyle7"/>
        </w:rPr>
        <w:t>$this-&gt;processContent();</w:t>
      </w:r>
    </w:p>
    <w:p>
      <w:pPr>
        <w:pStyle w:val="Style5"/>
        <w:widowControl w:val="0"/>
        <w:keepNext w:val="0"/>
        <w:keepLines w:val="0"/>
        <w:shd w:val="clear" w:color="auto" w:fill="auto"/>
        <w:bidi w:val="0"/>
        <w:jc w:val="left"/>
        <w:spacing w:before="0" w:after="0" w:line="210" w:lineRule="exact"/>
        <w:ind w:left="640" w:right="0" w:hanging="200"/>
      </w:pP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vertAlign w:val="superscript"/>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In all the methods, we can use the </w:t>
      </w:r>
      <w:r>
        <w:rPr>
          <w:rStyle w:val="CharStyle7"/>
        </w:rPr>
        <w:t>owner</w:t>
      </w:r>
      <w:r>
        <w:rPr>
          <w:lang w:val="en-US" w:eastAsia="en-US" w:bidi="en-US"/>
          <w:rFonts w:ascii="Times New Roman" w:eastAsia="Times New Roman" w:hAnsi="Times New Roman" w:cs="Times New Roman"/>
          <w:w w:val="100"/>
          <w:spacing w:val="0"/>
          <w:color w:val="000000"/>
          <w:position w:val="0"/>
        </w:rPr>
        <w:t xml:space="preserve"> property to get the object the behavior is attached to. In general, we can attach any behavior to our models, controllers, applications, and other components that extend the </w:t>
      </w:r>
      <w:r>
        <w:rPr>
          <w:rStyle w:val="CharStyle7"/>
        </w:rPr>
        <w:t>yii\base\Component</w:t>
      </w:r>
      <w:r>
        <w:rPr>
          <w:lang w:val="en-US" w:eastAsia="en-US" w:bidi="en-US"/>
          <w:rFonts w:ascii="Times New Roman" w:eastAsia="Times New Roman" w:hAnsi="Times New Roman" w:cs="Times New Roman"/>
          <w:w w:val="100"/>
          <w:spacing w:val="0"/>
          <w:color w:val="000000"/>
          <w:position w:val="0"/>
        </w:rPr>
        <w:t xml:space="preserve"> class. Also, we can attach one behavior repeatedly to the model for processing different attributes:</w:t>
      </w:r>
    </w:p>
    <w:p>
      <w:pPr>
        <w:pStyle w:val="Style5"/>
        <w:widowControl w:val="0"/>
        <w:keepNext w:val="0"/>
        <w:keepLines w:val="0"/>
        <w:shd w:val="clear" w:color="auto" w:fill="auto"/>
        <w:bidi w:val="0"/>
        <w:jc w:val="left"/>
        <w:spacing w:before="0" w:after="0" w:line="216" w:lineRule="exact"/>
        <w:ind w:left="0" w:right="0" w:firstLine="0"/>
      </w:pPr>
      <w:r>
        <w:rPr>
          <w:rStyle w:val="CharStyle7"/>
        </w:rPr>
        <w:t>class Post extends ActiveRecord {</w:t>
      </w:r>
    </w:p>
    <w:p>
      <w:pPr>
        <w:pStyle w:val="Style8"/>
        <w:framePr w:w="4843" w:hSpace="1282" w:wrap="notBeside" w:vAnchor="text" w:hAnchor="text" w:xAlign="center" w:y="1"/>
        <w:widowControl w:val="0"/>
        <w:keepNext w:val="0"/>
        <w:keepLines w:val="0"/>
        <w:shd w:val="clear" w:color="auto" w:fill="auto"/>
        <w:bidi w:val="0"/>
        <w:jc w:val="both"/>
        <w:spacing w:before="0" w:after="0" w:line="216" w:lineRule="exact"/>
        <w:ind w:left="0" w:right="0" w:firstLine="0"/>
      </w:pPr>
      <w:r>
        <w:rPr>
          <w:rStyle w:val="CharStyle10"/>
        </w:rPr>
        <w:t>public function behaviors() {</w:t>
      </w:r>
    </w:p>
    <w:p>
      <w:pPr>
        <w:pStyle w:val="Style8"/>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10"/>
        </w:rPr>
        <w:t>return [</w:t>
      </w:r>
    </w:p>
    <w:p>
      <w:pPr>
        <w:pStyle w:val="Style8"/>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10"/>
        </w:rPr>
        <w:t>[</w:t>
      </w:r>
    </w:p>
    <w:tbl>
      <w:tblPr>
        <w:tblOverlap w:val="never"/>
        <w:tblLayout w:type="fixed"/>
        <w:jc w:val="center"/>
      </w:tblPr>
      <w:tblGrid>
        <w:gridCol w:w="307"/>
        <w:gridCol w:w="1906"/>
        <w:gridCol w:w="374"/>
        <w:gridCol w:w="2256"/>
      </w:tblGrid>
      <w:tr>
        <w:trPr>
          <w:trHeight w:val="187" w:hRule="exact"/>
        </w:trPr>
        <w:tc>
          <w:tcPr>
            <w:shd w:val="clear" w:color="auto" w:fill="FFFFFF"/>
            <w:tcBorders/>
            <w:vAlign w:val="top"/>
          </w:tcPr>
          <w:p>
            <w:pPr>
              <w:framePr w:w="4843" w:hSpace="1282" w:wrap="notBeside" w:vAnchor="text" w:hAnchor="text" w:xAlign="center" w:y="1"/>
              <w:widowControl w:val="0"/>
              <w:rPr>
                <w:sz w:val="10"/>
                <w:szCs w:val="10"/>
              </w:rPr>
            </w:pPr>
          </w:p>
        </w:tc>
        <w:tc>
          <w:tcPr>
            <w:shd w:val="clear" w:color="auto" w:fill="FFFFFF"/>
            <w:gridSpan w:val="3"/>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160" w:right="0" w:firstLine="0"/>
            </w:pPr>
            <w:r>
              <w:rPr>
                <w:rStyle w:val="CharStyle7"/>
              </w:rPr>
              <w:t>'class' =&gt; MarkdownBehavior::className(),</w:t>
            </w:r>
          </w:p>
        </w:tc>
      </w:tr>
      <w:tr>
        <w:trPr>
          <w:trHeight w:val="178" w:hRule="exact"/>
        </w:trPr>
        <w:tc>
          <w:tcPr>
            <w:shd w:val="clear" w:color="auto" w:fill="FFFFFF"/>
            <w:tcBorders/>
            <w:vAlign w:val="top"/>
          </w:tcPr>
          <w:p>
            <w:pPr>
              <w:framePr w:w="4843" w:hSpace="1282" w:wrap="notBeside" w:vAnchor="text" w:hAnchor="text" w:xAlign="center" w:y="1"/>
              <w:widowControl w:val="0"/>
              <w:rPr>
                <w:sz w:val="10"/>
                <w:szCs w:val="10"/>
              </w:rPr>
            </w:pPr>
          </w:p>
        </w:tc>
        <w:tc>
          <w:tcPr>
            <w:shd w:val="clear" w:color="auto" w:fill="FFFFFF"/>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160" w:right="0" w:firstLine="0"/>
            </w:pPr>
            <w:r>
              <w:rPr>
                <w:rStyle w:val="CharStyle7"/>
              </w:rPr>
              <w:t>' sourceAttribute'</w:t>
            </w:r>
          </w:p>
        </w:tc>
        <w:tc>
          <w:tcPr>
            <w:shd w:val="clear" w:color="auto" w:fill="FFFFFF"/>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 &gt;</w:t>
            </w:r>
          </w:p>
        </w:tc>
        <w:tc>
          <w:tcPr>
            <w:shd w:val="clear" w:color="auto" w:fill="FFFFFF"/>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 description_markdown</w:t>
            </w:r>
          </w:p>
        </w:tc>
      </w:tr>
      <w:tr>
        <w:trPr>
          <w:trHeight w:val="360" w:hRule="exact"/>
        </w:trPr>
        <w:tc>
          <w:tcPr>
            <w:shd w:val="clear" w:color="auto" w:fill="FFFFFF"/>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w:t>
            </w:r>
          </w:p>
        </w:tc>
        <w:tc>
          <w:tcPr>
            <w:shd w:val="clear" w:color="auto" w:fill="FFFFFF"/>
            <w:tcBorders/>
            <w:vAlign w:val="top"/>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160" w:right="0" w:firstLine="0"/>
            </w:pPr>
            <w:r>
              <w:rPr>
                <w:rStyle w:val="CharStyle7"/>
              </w:rPr>
              <w:t>'targetAttribute'</w:t>
            </w:r>
          </w:p>
        </w:tc>
        <w:tc>
          <w:tcPr>
            <w:shd w:val="clear" w:color="auto" w:fill="FFFFFF"/>
            <w:tcBorders/>
            <w:vAlign w:val="top"/>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 &gt;</w:t>
            </w:r>
          </w:p>
        </w:tc>
        <w:tc>
          <w:tcPr>
            <w:shd w:val="clear" w:color="auto" w:fill="FFFFFF"/>
            <w:tcBorders/>
            <w:vAlign w:val="top"/>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'description_html',</w:t>
            </w:r>
          </w:p>
        </w:tc>
      </w:tr>
      <w:tr>
        <w:trPr>
          <w:trHeight w:val="360" w:hRule="exact"/>
        </w:trPr>
        <w:tc>
          <w:tcPr>
            <w:shd w:val="clear" w:color="auto" w:fill="FFFFFF"/>
            <w:tcBorders/>
            <w:vAlign w:val="center"/>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vertAlign w:val="superscript"/>
              </w:rPr>
              <w:t>[</w:t>
            </w:r>
          </w:p>
        </w:tc>
        <w:tc>
          <w:tcPr>
            <w:shd w:val="clear" w:color="auto" w:fill="FFFFFF"/>
            <w:gridSpan w:val="3"/>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160" w:right="0" w:firstLine="0"/>
            </w:pPr>
            <w:r>
              <w:rPr>
                <w:rStyle w:val="CharStyle7"/>
              </w:rPr>
              <w:t>'class' =&gt; MarkdownBehavior::className(),</w:t>
            </w:r>
          </w:p>
        </w:tc>
      </w:tr>
      <w:tr>
        <w:trPr>
          <w:trHeight w:val="178" w:hRule="exact"/>
        </w:trPr>
        <w:tc>
          <w:tcPr>
            <w:shd w:val="clear" w:color="auto" w:fill="FFFFFF"/>
            <w:tcBorders/>
            <w:vAlign w:val="top"/>
          </w:tcPr>
          <w:p>
            <w:pPr>
              <w:framePr w:w="4843" w:hSpace="1282" w:wrap="notBeside" w:vAnchor="text" w:hAnchor="text" w:xAlign="center" w:y="1"/>
              <w:widowControl w:val="0"/>
              <w:rPr>
                <w:sz w:val="10"/>
                <w:szCs w:val="10"/>
              </w:rPr>
            </w:pPr>
          </w:p>
        </w:tc>
        <w:tc>
          <w:tcPr>
            <w:shd w:val="clear" w:color="auto" w:fill="FFFFFF"/>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160" w:right="0" w:firstLine="0"/>
            </w:pPr>
            <w:r>
              <w:rPr>
                <w:rStyle w:val="CharStyle7"/>
              </w:rPr>
              <w:t>' sourceAttribute'</w:t>
            </w:r>
          </w:p>
        </w:tc>
        <w:tc>
          <w:tcPr>
            <w:shd w:val="clear" w:color="auto" w:fill="FFFFFF"/>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 &gt;</w:t>
            </w:r>
          </w:p>
        </w:tc>
        <w:tc>
          <w:tcPr>
            <w:shd w:val="clear" w:color="auto" w:fill="FFFFFF"/>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'content_markdown',</w:t>
            </w:r>
          </w:p>
        </w:tc>
      </w:tr>
      <w:tr>
        <w:trPr>
          <w:trHeight w:val="389" w:hRule="exact"/>
        </w:trPr>
        <w:tc>
          <w:tcPr>
            <w:shd w:val="clear" w:color="auto" w:fill="FFFFFF"/>
            <w:tcBorders/>
            <w:vAlign w:val="bottom"/>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w:t>
            </w:r>
          </w:p>
        </w:tc>
        <w:tc>
          <w:tcPr>
            <w:shd w:val="clear" w:color="auto" w:fill="FFFFFF"/>
            <w:tcBorders/>
            <w:vAlign w:val="top"/>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160" w:right="0" w:firstLine="0"/>
            </w:pPr>
            <w:r>
              <w:rPr>
                <w:rStyle w:val="CharStyle7"/>
              </w:rPr>
              <w:t>'targetAttribute'</w:t>
            </w:r>
          </w:p>
        </w:tc>
        <w:tc>
          <w:tcPr>
            <w:shd w:val="clear" w:color="auto" w:fill="FFFFFF"/>
            <w:tcBorders/>
            <w:vAlign w:val="top"/>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 &gt;</w:t>
            </w:r>
          </w:p>
        </w:tc>
        <w:tc>
          <w:tcPr>
            <w:shd w:val="clear" w:color="auto" w:fill="FFFFFF"/>
            <w:tcBorders/>
            <w:vAlign w:val="top"/>
          </w:tcPr>
          <w:p>
            <w:pPr>
              <w:pStyle w:val="Style5"/>
              <w:framePr w:w="4843" w:hSpace="12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7"/>
              </w:rPr>
              <w:t>'content_html',</w:t>
            </w:r>
          </w:p>
        </w:tc>
      </w:tr>
    </w:tbl>
    <w:p>
      <w:pPr>
        <w:framePr w:w="4843" w:hSpace="1282" w:wrap="notBeside" w:vAnchor="text" w:hAnchor="text" w:xAlign="center" w:y="1"/>
        <w:widowControl w:val="0"/>
        <w:rPr>
          <w:sz w:val="2"/>
          <w:szCs w:val="2"/>
        </w:rPr>
      </w:pPr>
    </w:p>
    <w:p>
      <w:pPr>
        <w:widowControl w:val="0"/>
        <w:rPr>
          <w:sz w:val="2"/>
          <w:szCs w:val="2"/>
        </w:rPr>
      </w:pPr>
    </w:p>
    <w:p>
      <w:pPr>
        <w:widowControl w:val="0"/>
        <w:rPr>
          <w:sz w:val="2"/>
          <w:szCs w:val="2"/>
        </w:rPr>
      </w:pPr>
    </w:p>
    <w:sectPr>
      <w:footnotePr>
        <w:pos w:val="pageBottom"/>
        <w:numFmt w:val="decimal"/>
        <w:numRestart w:val="continuous"/>
      </w:footnotePr>
      <w:pgSz w:w="11909" w:h="16834"/>
      <w:pgMar w:top="2429" w:left="1248" w:right="1262" w:bottom="248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_"/>
    <w:basedOn w:val="DefaultParagraphFont"/>
    <w:link w:val="Style3"/>
    <w:rPr>
      <w:b/>
      <w:bCs/>
      <w:i w:val="0"/>
      <w:iCs w:val="0"/>
      <w:u w:val="none"/>
      <w:strike w:val="0"/>
      <w:smallCaps w:val="0"/>
      <w:sz w:val="30"/>
      <w:szCs w:val="3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Подпись к таблице (2)_"/>
    <w:basedOn w:val="DefaultParagraphFont"/>
    <w:link w:val="Style8"/>
    <w:rPr>
      <w:b w:val="0"/>
      <w:bCs w:val="0"/>
      <w:i w:val="0"/>
      <w:iCs w:val="0"/>
      <w:u w:val="none"/>
      <w:strike w:val="0"/>
      <w:smallCaps w:val="0"/>
      <w:sz w:val="21"/>
      <w:szCs w:val="21"/>
      <w:spacing w:val="10"/>
    </w:rPr>
  </w:style>
  <w:style w:type="character" w:customStyle="1" w:styleId="CharStyle10">
    <w:name w:val="Подпись к таблице (2) + Интервал 1 pt"/>
    <w:basedOn w:val="CharStyle9"/>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4"/>
    <w:basedOn w:val="Normal"/>
    <w:link w:val="CharStyle4"/>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Подпись к таблице (2)"/>
    <w:basedOn w:val="Normal"/>
    <w:link w:val="CharStyle9"/>
    <w:pPr>
      <w:widowControl w:val="0"/>
      <w:shd w:val="clear" w:color="auto" w:fill="FFFFFF"/>
      <w:spacing w:line="0" w:lineRule="exact"/>
    </w:pPr>
    <w:rPr>
      <w:b w:val="0"/>
      <w:bCs w:val="0"/>
      <w:i w:val="0"/>
      <w:iCs w:val="0"/>
      <w:u w:val="none"/>
      <w:strike w:val="0"/>
      <w:smallCaps w:val="0"/>
      <w:sz w:val="21"/>
      <w:szCs w:val="21"/>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