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have seen simplified description of all commands in the output list:</w:t>
      </w:r>
    </w:p>
    <w:p>
      <w:pPr>
        <w:pStyle w:val="Style5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- clean</w:t>
        <w:tab/>
        <w:t>Removes content of assets and runtime directories.</w:t>
      </w:r>
    </w:p>
    <w:p>
      <w:pPr>
        <w:pStyle w:val="Style5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clean/assets</w:t>
        <w:tab/>
        <w:t>Removes temporary assets.</w:t>
      </w:r>
    </w:p>
    <w:p>
      <w:pPr>
        <w:pStyle w:val="Style5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4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clean/runtime</w:t>
        <w:tab/>
        <w:t>Removes runtime content.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1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description will be taken from comments before class and actions: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9"/>
        </w:rPr>
        <w:t>/**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9"/>
        </w:rPr>
        <w:t>* Removes content of assets and runtime directories.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9"/>
        </w:rPr>
        <w:t>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5180" w:firstLine="0"/>
      </w:pPr>
      <w:r>
        <w:rPr>
          <w:rStyle w:val="CharStyle9"/>
        </w:rPr>
        <w:t>class CleanController extends Controller 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9"/>
        </w:rPr>
        <w:t>/**</w:t>
      </w:r>
    </w:p>
    <w:p>
      <w:pPr>
        <w:pStyle w:val="Style7"/>
        <w:numPr>
          <w:ilvl w:val="0"/>
          <w:numId w:val="1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9"/>
        </w:rPr>
        <w:t>Removes temporary assets.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9"/>
        </w:rPr>
        <w:t>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300" w:line="178" w:lineRule="exact"/>
        <w:ind w:left="460" w:right="0" w:firstLine="0"/>
      </w:pPr>
      <w:r>
        <w:rPr>
          <w:rStyle w:val="CharStyle9"/>
        </w:rPr>
        <w:t>public function actionAssets() { ... }</w:t>
      </w:r>
    </w:p>
    <w:p>
      <w:pPr>
        <w:pStyle w:val="Style7"/>
        <w:numPr>
          <w:ilvl w:val="0"/>
          <w:numId w:val="1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9"/>
        </w:rPr>
        <w:t>Removes runtime content.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9"/>
        </w:rPr>
        <w:t>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9"/>
        </w:rPr>
        <w:t>public function actionRuntime() { ... 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rStyle w:val="CharStyle9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84" w:line="210" w:lineRule="exact"/>
        <w:ind w:left="0" w:right="0" w:firstLine="0"/>
      </w:pPr>
      <w:r>
        <w:rPr>
          <w:rStyle w:val="CharStyle10"/>
        </w:rPr>
        <w:t xml:space="preserve">It 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optional to add descriptions for your classes. You must not do it for your own CLI commands.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both"/>
        <w:spacing w:before="0" w:after="162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3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2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13"/>
        </w:rPr>
        <w:t>Creating reusable controllers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 in this chapter</w:t>
      </w:r>
    </w:p>
    <w:p>
      <w:pPr>
        <w:pStyle w:val="Style14"/>
        <w:numPr>
          <w:ilvl w:val="0"/>
          <w:numId w:val="3"/>
        </w:numPr>
        <w:tabs>
          <w:tab w:leader="none" w:pos="69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00" w:right="0" w:firstLine="0"/>
      </w:pPr>
      <w:r>
        <w:rPr>
          <w:rStyle w:val="CharStyle16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Making extensions distribution-ready</w:t>
      </w:r>
      <w:r>
        <w:rPr>
          <w:rStyle w:val="CharStyle16"/>
          <w:i w:val="0"/>
          <w:iCs w:val="0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2513" w:left="1231" w:right="1269" w:bottom="251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2)_"/>
    <w:basedOn w:val="DefaultParagraphFont"/>
    <w:link w:val="Style5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Заголовок №5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10)_"/>
    <w:basedOn w:val="DefaultParagraphFont"/>
    <w:link w:val="Style14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6">
    <w:name w:val="Основной текст (10) + 10,5 pt,Не курсив"/>
    <w:basedOn w:val="CharStyle15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12)"/>
    <w:basedOn w:val="Normal"/>
    <w:link w:val="CharStyle6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4">
    <w:name w:val="Основной текст (10)"/>
    <w:basedOn w:val="Normal"/>
    <w:link w:val="CharStyle15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