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ing\FileCac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use any cache storage instead of FileCac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e. Also, you can register multiple cache application components and use Yii: :$app-&gt;cac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 and Yii: :$app-&gt;cac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e2 for different data types: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components'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cache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cached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e2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ing\FileCac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framework uses the cache component by default in its own classes.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Enable table schema caching for the db component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components'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cache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ing\FileCac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db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yii\db\Connection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dsn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'm</w:t>
      </w:r>
      <w:r>
        <w:rPr>
          <w:lang w:val="en-US" w:eastAsia="en-US" w:bidi="en-US"/>
          <w:w w:val="100"/>
          <w:spacing w:val="0"/>
          <w:color w:val="000000"/>
          <w:position w:val="0"/>
        </w:rPr>
        <w:t>ysql:host=localhos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t;</w:t>
      </w:r>
      <w:r>
        <w:rPr>
          <w:lang w:val="en-US" w:eastAsia="en-US" w:bidi="en-US"/>
          <w:w w:val="100"/>
          <w:spacing w:val="0"/>
          <w:color w:val="000000"/>
          <w:position w:val="0"/>
        </w:rPr>
        <w:t>dbna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e=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ydatabase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username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root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'p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asswor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enableSc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Optional. Default value is 3600 seconds sc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eDuration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3600,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Optional. Default value is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cache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he'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cache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];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Use plain arrays instead of Active Record objects for listing sets of elements: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$categoriesArray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Categories::find()-&gt;asArray()-&gt;all(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);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 xml:space="preserve">Use each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instead of all() in foreach for a large count of results: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foreach (Post::find()-&gt;each() as $post)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Because Composer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autoloader is used to include most third-party class files, you should consider optimizing it by executing the following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composer dump-autoload -o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9" w:right="126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