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admin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 w:line="210" w:lineRule="exact"/>
        <w:ind w:left="8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index.php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backend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common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console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2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frontend...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19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get more inform</w:t>
      </w:r>
      <w:r>
        <w:rPr>
          <w:rStyle w:val="CharStyle7"/>
        </w:rPr>
        <w:t>a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tion on installing Yii on a shared hosting environment, refer to </w:t>
      </w:r>
      <w:r>
        <w:fldChar w:fldCharType="begin"/>
      </w:r>
      <w:r>
        <w:rPr>
          <w:rStyle w:val="CharStyle8"/>
        </w:rPr>
        <w:instrText> HYPERLINK "http://www.yiiframework.com/doc-2.0/guide-tutorial-shared-hosting.html" </w:instrText>
      </w:r>
      <w:r>
        <w:fldChar w:fldCharType="separate"/>
      </w:r>
      <w:r>
        <w:rPr>
          <w:rStyle w:val="Hyperlink"/>
        </w:rPr>
        <w:t>http://www.yiiframework.eom/doc-2.0/guide-tutorial-shared-hosting.html</w:t>
      </w:r>
      <w:r>
        <w:fldChar w:fldCharType="end"/>
      </w:r>
      <w:r>
        <w:rPr>
          <w:rStyle w:val="CharStyle7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515" w:left="1245" w:right="1327" w:bottom="279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4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7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Заголовок №4"/>
    <w:basedOn w:val="Normal"/>
    <w:link w:val="CharStyle6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