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preceding technique relies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fact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that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configuration files are native PHP files with arrays: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6"/>
          <w:shd w:val="clear" w:color="auto" w:fill="80FFFF"/>
        </w:rPr>
        <w:t>[...];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look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require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construct:</w:t>
      </w:r>
    </w:p>
    <w:p>
      <w:pPr>
        <w:pStyle w:val="Style3"/>
        <w:tabs>
          <w:tab w:leader="underscore" w:pos="2160" w:val="left"/>
          <w:tab w:leader="underscore" w:pos="268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rules'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require(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urlRules.p</w:t>
      </w:r>
      <w:r>
        <w:rPr>
          <w:rStyle w:val="CharStyle5"/>
          <w:shd w:val="clear" w:color="auto" w:fill="80FFFF"/>
        </w:rPr>
        <w:t>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we use this, it reads the file specified, and, if there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5"/>
        </w:rPr>
        <w:t xml:space="preserve"> a 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statement inside this file, it returns a value.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Therefore, moving a part out of the main configuration file into a separate file requires creating a separate file, moving the configuration part into it right after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statement, and using</w:t>
      </w:r>
      <w:r>
        <w:rPr>
          <w:rStyle w:val="CharStyle5"/>
        </w:rPr>
        <w:t xml:space="preserve"> require in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main configuration file.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separate applications (in our example, these are web applications and console applications) require some common configuration parts, then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require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move them into a separate file.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order to learn more about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PHP</w:t>
      </w:r>
      <w:r>
        <w:rPr>
          <w:rStyle w:val="CharStyle5"/>
        </w:rPr>
        <w:t xml:space="preserve"> require and include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statements,</w:t>
      </w:r>
      <w:r>
        <w:rPr>
          <w:rStyle w:val="CharStyle9"/>
        </w:rPr>
        <w:t xml:space="preserve"> refer to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URLs: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"http://php.net/manual/en/function.require.php"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/php.net/man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a</w:t>
      </w:r>
      <w:r>
        <w:rPr>
          <w:rStyle w:val="Hyperlink"/>
          <w:shd w:val="clear" w:color="auto" w:fill="80FFFF"/>
        </w:rPr>
        <w:t>l/</w:t>
      </w:r>
      <w:r>
        <w:rPr>
          <w:rStyle w:val="Hyperlink"/>
        </w:rPr>
        <w:t>en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function.requ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re.php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"http://php.net/manual/en/function.include.php" </w:instrText>
      </w:r>
      <w:r>
        <w:fldChar w:fldCharType="separate"/>
      </w:r>
      <w:r>
        <w:rPr>
          <w:rStyle w:val="Hyperlink"/>
        </w:rPr>
        <w:t>http://php.net./man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]a]/e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/fu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ction.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clude.php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29" w:right="129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2 pt"/>
    <w:basedOn w:val="CharStyle4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