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command needs to be run in the tests directory. You can specify your test database options in configuration file</w:t>
      </w:r>
      <w:r>
        <w:rPr>
          <w:rStyle w:val="CharStyle5"/>
        </w:rPr>
        <w:t xml:space="preserve"> /config/test_db. php.</w:t>
      </w:r>
    </w:p>
    <w:p>
      <w:pPr>
        <w:pStyle w:val="Style3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89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Codeception uses autogenerated Actor classes for own test suites. Build them with this command: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238" w:line="182" w:lineRule="exact"/>
        <w:ind w:left="640" w:right="6440" w:firstLine="0"/>
      </w:pPr>
      <w:r>
        <w:rPr>
          <w:lang w:val="en-US" w:eastAsia="en-US" w:bidi="en-US"/>
          <w:w w:val="100"/>
          <w:color w:val="000000"/>
          <w:position w:val="0"/>
        </w:rPr>
        <w:t>composer exec codecep t build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238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Running unit and functional tests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both"/>
        <w:spacing w:before="0" w:after="17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 can run any types of the application’s tests right now:</w:t>
      </w:r>
    </w:p>
    <w:p>
      <w:pPr>
        <w:pStyle w:val="Style6"/>
        <w:numPr>
          <w:ilvl w:val="0"/>
          <w:numId w:val="3"/>
        </w:numPr>
        <w:tabs>
          <w:tab w:leader="none" w:pos="28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34"/>
        <w:ind w:left="0" w:right="5580" w:firstLine="0"/>
      </w:pPr>
      <w:r>
        <w:rPr>
          <w:lang w:val="en-US" w:eastAsia="en-US" w:bidi="en-US"/>
          <w:w w:val="100"/>
          <w:color w:val="000000"/>
          <w:position w:val="0"/>
        </w:rPr>
        <w:t>run all available tests composer exec codecept run</w:t>
      </w:r>
    </w:p>
    <w:p>
      <w:pPr>
        <w:pStyle w:val="Style6"/>
        <w:numPr>
          <w:ilvl w:val="0"/>
          <w:numId w:val="3"/>
        </w:numPr>
        <w:tabs>
          <w:tab w:leader="none" w:pos="28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run functional tests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200" w:line="16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composer exec codecept run functional</w:t>
      </w:r>
    </w:p>
    <w:p>
      <w:pPr>
        <w:pStyle w:val="Style6"/>
        <w:numPr>
          <w:ilvl w:val="0"/>
          <w:numId w:val="3"/>
        </w:numPr>
        <w:tabs>
          <w:tab w:leader="none" w:pos="28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run unit tests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198" w:line="16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composer exec codecept run unit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As a result, you can view, testing report like this:</w:t>
      </w:r>
    </w:p>
    <w:sectPr>
      <w:footnotePr>
        <w:pos w:val="pageBottom"/>
        <w:numFmt w:val="decimal"/>
        <w:numRestart w:val="continuous"/>
      </w:footnotePr>
      <w:pgSz w:w="11909" w:h="16834"/>
      <w:pgMar w:top="2481" w:left="1283" w:right="1241" w:bottom="256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#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6"/>
        <w:szCs w:val="16"/>
        <w:rFonts w:ascii="Consolas" w:eastAsia="Consolas" w:hAnsi="Consolas" w:cs="Consolas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Заголовок №5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12)_"/>
    <w:basedOn w:val="DefaultParagraphFont"/>
    <w:link w:val="Style6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9">
    <w:name w:val="Основной текст (13)_"/>
    <w:basedOn w:val="DefaultParagraphFont"/>
    <w:link w:val="Style8"/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12)"/>
    <w:basedOn w:val="Normal"/>
    <w:link w:val="CharStyle7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8">
    <w:name w:val="Основной текст (13)"/>
    <w:basedOn w:val="Normal"/>
    <w:link w:val="CharStyle9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