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59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2488" w:left="0" w:right="0" w:bottom="2494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87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.pt;margin-top:-382.6pt;width:242.65pt;height:9.7pt;z-index:-125829376;mso-wrap-distance-left:48.pt;mso-wrap-distance-right:179.05pt;mso-wrap-distance-bottom:294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48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 xml:space="preserve">Functional Tests (16) </w:t>
                  </w:r>
                  <w:r>
                    <w:rPr>
                      <w:rStyle w:val="CharStyle6"/>
                      <w:lang w:val="en-US" w:eastAsia="en-US" w:bidi="en-US"/>
                      <w:b/>
                      <w:bCs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48.pt;margin-top:-361.95pt;width:242.65pt;height:285.3pt;z-index:-125829375;mso-wrap-distance-left:48.pt;mso-wrap-distance-top:20.4pt;mso-wrap-distance-right:179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"/>
                    </w:rPr>
                    <w:t>ContactFormCest: Open contact page (0.12s)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•/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"/>
                    </w:rPr>
                    <w:t xml:space="preserve">ContactFormCest: </w:t>
                  </w:r>
                  <w:r>
                    <w:rPr>
                      <w:rStyle w:val="CharStyle11"/>
                    </w:rPr>
                    <w:t xml:space="preserve">Submit empty </w:t>
                  </w:r>
                  <w:r>
                    <w:rPr>
                      <w:rStyle w:val="CharStyle10"/>
                    </w:rPr>
                    <w:t>form (0.05s)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■S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"/>
                    </w:rPr>
                    <w:t xml:space="preserve">ContactFormCest: Submit form with incorrect email (0.04s)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•/ </w:t>
                  </w:r>
                  <w:r>
                    <w:rPr>
                      <w:rStyle w:val="CharStyle10"/>
                    </w:rPr>
                    <w:t xml:space="preserve">ContactFormCest: </w:t>
                  </w:r>
                  <w:r>
                    <w:rPr>
                      <w:rStyle w:val="CharStyle11"/>
                    </w:rPr>
                    <w:t xml:space="preserve">Submit form </w:t>
                  </w:r>
                  <w:r>
                    <w:rPr>
                      <w:rStyle w:val="CharStyle10"/>
                    </w:rPr>
                    <w:t>successfully (0.09s)</w:t>
                  </w:r>
                </w:p>
                <w:p>
                  <w:pPr>
                    <w:pStyle w:val="Style7"/>
                    <w:numPr>
                      <w:ilvl w:val="0"/>
                      <w:numId w:val="1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0"/>
                    </w:rPr>
                    <w:t xml:space="preserve">LoginFormCest: Open login </w:t>
                  </w:r>
                  <w:r>
                    <w:rPr>
                      <w:rStyle w:val="CharStyle11"/>
                    </w:rPr>
                    <w:t xml:space="preserve">page </w:t>
                  </w:r>
                  <w:r>
                    <w:rPr>
                      <w:rStyle w:val="CharStyle10"/>
                    </w:rPr>
                    <w:t>(0.01s)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LoginFormCest: </w:t>
                  </w:r>
                  <w:r>
                    <w:rPr>
                      <w:rStyle w:val="CharStyle10"/>
                    </w:rPr>
                    <w:t xml:space="preserve">Internal </w:t>
                  </w:r>
                  <w:r>
                    <w:rPr>
                      <w:rStyle w:val="CharStyle11"/>
                    </w:rPr>
                    <w:t xml:space="preserve">login by </w:t>
                  </w:r>
                  <w:r>
                    <w:rPr>
                      <w:rStyle w:val="CharStyle10"/>
                    </w:rPr>
                    <w:t>id (0.02s)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LoginFormCest: </w:t>
                  </w:r>
                  <w:r>
                    <w:rPr>
                      <w:rStyle w:val="CharStyle10"/>
                    </w:rPr>
                    <w:t xml:space="preserve">Internal </w:t>
                  </w:r>
                  <w:r>
                    <w:rPr>
                      <w:rStyle w:val="CharStyle11"/>
                    </w:rPr>
                    <w:t xml:space="preserve">login by </w:t>
                  </w:r>
                  <w:r>
                    <w:rPr>
                      <w:rStyle w:val="CharStyle10"/>
                    </w:rPr>
                    <w:t>instance (0.02s)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•/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"/>
                    </w:rPr>
                    <w:t xml:space="preserve">LoginFormCest: Login </w:t>
                  </w:r>
                  <w:r>
                    <w:rPr>
                      <w:rStyle w:val="CharStyle11"/>
                    </w:rPr>
                    <w:t xml:space="preserve">with </w:t>
                  </w:r>
                  <w:r>
                    <w:rPr>
                      <w:rStyle w:val="CharStyle10"/>
                    </w:rPr>
                    <w:t>empty credentials (0.03s)</w:t>
                  </w:r>
                </w:p>
                <w:p>
                  <w:pPr>
                    <w:pStyle w:val="Style7"/>
                    <w:numPr>
                      <w:ilvl w:val="0"/>
                      <w:numId w:val="1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0"/>
                    </w:rPr>
                    <w:t xml:space="preserve">LoginFormCest: Login </w:t>
                  </w:r>
                  <w:r>
                    <w:rPr>
                      <w:rStyle w:val="CharStyle11"/>
                    </w:rPr>
                    <w:t xml:space="preserve">with </w:t>
                  </w:r>
                  <w:r>
                    <w:rPr>
                      <w:rStyle w:val="CharStyle10"/>
                    </w:rPr>
                    <w:t>wrong credentials (0.02s)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"/>
                    </w:rPr>
                    <w:t>LoginFormCest: Login successfully (0.02s)</w:t>
                  </w:r>
                </w:p>
                <w:p>
                  <w:pPr>
                    <w:pStyle w:val="Style7"/>
                    <w:numPr>
                      <w:ilvl w:val="0"/>
                      <w:numId w:val="1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PostsCest: Test index </w:t>
                  </w:r>
                  <w:r>
                    <w:rPr>
                      <w:rStyle w:val="CharStyle10"/>
                    </w:rPr>
                    <w:t>(0.11s)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•f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0"/>
                    </w:rPr>
                    <w:t>PostsCest: Test view (0.05s)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■S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PostsCest: Test create invalid </w:t>
                  </w:r>
                  <w:r>
                    <w:rPr>
                      <w:rStyle w:val="CharStyle10"/>
                    </w:rPr>
                    <w:t>(0.07s)</w:t>
                  </w:r>
                </w:p>
                <w:p>
                  <w:pPr>
                    <w:pStyle w:val="Style7"/>
                    <w:numPr>
                      <w:ilvl w:val="0"/>
                      <w:numId w:val="1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PostsCest: Test </w:t>
                  </w:r>
                  <w:r>
                    <w:rPr>
                      <w:rStyle w:val="CharStyle10"/>
                    </w:rPr>
                    <w:t>create valid (0,07s)</w:t>
                  </w:r>
                </w:p>
                <w:p>
                  <w:pPr>
                    <w:pStyle w:val="Style7"/>
                    <w:numPr>
                      <w:ilvl w:val="0"/>
                      <w:numId w:val="1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PostsCest: Test update </w:t>
                  </w:r>
                  <w:r>
                    <w:rPr>
                      <w:rStyle w:val="CharStyle10"/>
                    </w:rPr>
                    <w:t>(0.03s)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both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9"/>
                    </w:rPr>
                    <w:t>■f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PostsCest: Test delete </w:t>
                  </w:r>
                  <w:r>
                    <w:rPr>
                      <w:rStyle w:val="CharStyle10"/>
                    </w:rPr>
                    <w:t>(0.07s)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All tests passed. In other case you can see snapshots of tested pages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4"/>
        </w:rPr>
        <w:t xml:space="preserve"> tests/_output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for failed tests.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7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acceptance test</w:t>
      </w:r>
      <w:bookmarkEnd w:id="0"/>
    </w:p>
    <w:p>
      <w:pPr>
        <w:pStyle w:val="Style12"/>
        <w:numPr>
          <w:ilvl w:val="0"/>
          <w:numId w:val="3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Acceptance tester hit the real site from test server instead of calling</w:t>
      </w:r>
      <w:r>
        <w:rPr>
          <w:rStyle w:val="CharStyle14"/>
        </w:rPr>
        <w:t xml:space="preserve"> Application: : handleRequest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 High-level acceptance tests look like middle-level functional tests, but in case of Selenium it allows to check JavaScript behavior in real browser.</w:t>
      </w:r>
    </w:p>
    <w:p>
      <w:pPr>
        <w:pStyle w:val="Style12"/>
        <w:numPr>
          <w:ilvl w:val="0"/>
          <w:numId w:val="3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must get the following class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4"/>
        </w:rPr>
        <w:t xml:space="preserve"> tests/acceptance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9"/>
        </w:rPr>
        <w:t>&lt;?php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106" w:line="210" w:lineRule="exact"/>
        <w:ind w:left="640" w:right="0" w:firstLine="0"/>
      </w:pPr>
      <w:r>
        <w:rPr>
          <w:rStyle w:val="CharStyle19"/>
        </w:rPr>
        <w:t>namespace tests\acceptance\admin;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9"/>
        </w:rPr>
        <w:t>use AcceptanceTester;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9"/>
        </w:rPr>
        <w:t>use tests\fixtures\PostFixture;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0" w:firstLine="0"/>
      </w:pPr>
      <w:r>
        <w:rPr>
          <w:rStyle w:val="CharStyle19"/>
        </w:rPr>
        <w:t>use yii\helpers\Url;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340" w:firstLine="0"/>
      </w:pPr>
      <w:r>
        <w:rPr>
          <w:rStyle w:val="CharStyle19"/>
        </w:rPr>
        <w:t>class PostsCest {</w:t>
      </w:r>
    </w:p>
    <w:sectPr>
      <w:type w:val="continuous"/>
      <w:pgSz w:w="11909" w:h="16834"/>
      <w:pgMar w:top="2488" w:left="1160" w:right="1354" w:bottom="24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✓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Trebuchet MS" w:eastAsia="Trebuchet MS" w:hAnsi="Trebuchet MS" w:cs="Trebuchet MS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6) Exact"/>
    <w:basedOn w:val="DefaultParagraphFont"/>
    <w:link w:val="Style3"/>
    <w:rPr>
      <w:b/>
      <w:bCs/>
      <w:i w:val="0"/>
      <w:iCs w:val="0"/>
      <w:u w:val="none"/>
      <w:strike w:val="0"/>
      <w:smallCaps w:val="0"/>
      <w:sz w:val="17"/>
      <w:szCs w:val="17"/>
      <w:rFonts w:ascii="Courier New" w:eastAsia="Courier New" w:hAnsi="Courier New" w:cs="Courier New"/>
    </w:rPr>
  </w:style>
  <w:style w:type="character" w:customStyle="1" w:styleId="CharStyle5">
    <w:name w:val="Колонтитул (6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Колонтитул (6) Exact"/>
    <w:basedOn w:val="CharStyle4"/>
    <w:rPr>
      <w:lang w:val="1024"/>
      <w:w w:val="100"/>
      <w:spacing w:val="0"/>
      <w:color w:val="000000"/>
      <w:position w:val="0"/>
    </w:rPr>
  </w:style>
  <w:style w:type="character" w:customStyle="1" w:styleId="CharStyle8">
    <w:name w:val="Основной текст (16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9">
    <w:name w:val="Основной текст (16) + Times New Roman,9,5 pt,Полужирный,Курсив Exact"/>
    <w:basedOn w:val="CharStyle8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6) Exact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16) Exact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Заголовок №5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Заголовок №5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6">
    <w:name w:val="Основной текст (13)_"/>
    <w:basedOn w:val="DefaultParagraphFont"/>
    <w:link w:val="Style15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8">
    <w:name w:val="Основной текст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9">
    <w:name w:val="Основной текст (2) + Интервал 1 pt"/>
    <w:basedOn w:val="CharStyle1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Колонтитул (6)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Courier New" w:eastAsia="Courier New" w:hAnsi="Courier New" w:cs="Courier New"/>
    </w:rPr>
  </w:style>
  <w:style w:type="paragraph" w:customStyle="1" w:styleId="Style7">
    <w:name w:val="Основной текст (16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12">
    <w:name w:val="Заголовок №5"/>
    <w:basedOn w:val="Normal"/>
    <w:link w:val="CharStyle13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5">
    <w:name w:val="Основной текст (13)"/>
    <w:basedOn w:val="Normal"/>
    <w:link w:val="CharStyle16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7">
    <w:name w:val="Основной текст (2)"/>
    <w:basedOn w:val="Normal"/>
    <w:link w:val="CharStyle1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