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new Application([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testapp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tabs>
          <w:tab w:leader="underscore" w:pos="2472" w:val="left"/>
          <w:tab w:leader="underscore" w:pos="299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  <w:tab/>
        <w:t>DIR</w:t>
        <w:tab/>
      </w:r>
      <w:r>
        <w:rPr>
          <w:rStyle w:val="CharStyle7"/>
          <w:shd w:val="clear" w:color="auto" w:fill="80FFFF"/>
        </w:rPr>
        <w:t>,</w:t>
      </w:r>
    </w:p>
    <w:p>
      <w:pPr>
        <w:pStyle w:val="Style3"/>
        <w:tabs>
          <w:tab w:leader="underscore" w:pos="3522" w:val="left"/>
          <w:tab w:leader="underscore" w:pos="404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orPat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</w:t>
        <w:tab/>
        <w:t>DIR</w:t>
        <w:tab/>
      </w:r>
      <w:r>
        <w:rPr>
          <w:rStyle w:val="CharStyle7"/>
          <w:shd w:val="clear" w:color="auto" w:fill="80FFFF"/>
        </w:rPr>
        <w:t>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</w:t>
      </w:r>
      <w:r>
        <w:rPr>
          <w:rStyle w:val="CharStyle7"/>
        </w:rPr>
        <w:t>vendor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protected function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estroyApplication()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\Yi</w:t>
      </w:r>
      <w:r>
        <w:rPr>
          <w:rStyle w:val="CharStyle7"/>
          <w:shd w:val="clear" w:color="auto" w:fill="80FFFF"/>
        </w:rPr>
        <w:t>i::$</w:t>
      </w:r>
      <w:r>
        <w:rPr>
          <w:rStyle w:val="CharStyle7"/>
        </w:rPr>
        <w:t xml:space="preserve">app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</w:t>
      </w:r>
      <w:r>
        <w:rPr>
          <w:rStyle w:val="CharStyle7"/>
          <w:shd w:val="clear" w:color="auto" w:fill="80FFFF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\Yii::$container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Container();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Now 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extend this class in your subclasses. Even your</w:t>
      </w:r>
      <w:r>
        <w:rPr>
          <w:rStyle w:val="CharStyle10"/>
        </w:rPr>
        <w:t xml:space="preserve"> test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will work with an own instance of the application. It helps to avoid side</w:t>
      </w:r>
      <w:r>
        <w:rPr>
          <w:rStyle w:val="CharStyle11"/>
        </w:rPr>
        <w:t xml:space="preserve"> effects and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independent tests.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4"/>
          <w:b/>
          <w:bCs/>
        </w:rPr>
        <w:t>Note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2.0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uses the old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4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version for compatibility with PHP 5.4.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8"/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all information about PHPUnit usage,</w:t>
      </w:r>
      <w:r>
        <w:rPr>
          <w:rStyle w:val="CharStyle11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official documentation at </w:t>
      </w:r>
      <w:r>
        <w:fldChar w:fldCharType="begin"/>
      </w:r>
      <w:r>
        <w:rPr>
          <w:rStyle w:val="CharStyle17"/>
        </w:rPr>
        <w:instrText> HYPERLINK "https://phpunit.de/manual/current/en/index.html"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/phpunit</w:t>
      </w:r>
      <w:r>
        <w:rPr>
          <w:rStyle w:val="Hyperlink"/>
          <w:shd w:val="clear" w:color="auto" w:fill="80FFFF"/>
        </w:rPr>
        <w:t>.d</w:t>
      </w:r>
      <w:r>
        <w:rPr>
          <w:rStyle w:val="Hyperlink"/>
        </w:rPr>
        <w:t>e/manua</w:t>
      </w:r>
      <w:r>
        <w:rPr>
          <w:rStyle w:val="Hyperlink"/>
          <w:shd w:val="clear" w:color="auto" w:fill="80FFFF"/>
        </w:rPr>
        <w:t>l/</w:t>
      </w:r>
      <w:r>
        <w:rPr>
          <w:rStyle w:val="Hyperlink"/>
        </w:rPr>
        <w:t>current/en/in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18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0"/>
          <w:i w:val="0"/>
          <w:iCs w:val="0"/>
          <w:shd w:val="clear" w:color="auto" w:fill="80FFFF"/>
        </w:rPr>
        <w:t>•</w:t>
      </w:r>
      <w:r>
        <w:rPr>
          <w:rStyle w:val="CharStyle20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Testing application with Codeception</w:t>
      </w:r>
      <w:r>
        <w:rPr>
          <w:rStyle w:val="CharStyle20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Заголовок №5 (6)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7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9">
    <w:name w:val="Основной текст (10)_"/>
    <w:basedOn w:val="DefaultParagraphFont"/>
    <w:link w:val="Style18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Основной текст (10) + 10,5 pt,Не курсив"/>
    <w:basedOn w:val="CharStyle19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5">
    <w:name w:val="Заголовок №5 (6)"/>
    <w:basedOn w:val="Normal"/>
    <w:link w:val="CharStyle1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8">
    <w:name w:val="Основной текст (10)"/>
    <w:basedOn w:val="Normal"/>
    <w:link w:val="CharStyle19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