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estroyApplicatio</w:t>
      </w:r>
      <w:r>
        <w:rPr>
          <w:rStyle w:val="CharStyle5"/>
          <w:shd w:val="clear" w:color="auto" w:fill="80FFFF"/>
        </w:rPr>
        <w:t xml:space="preserve">n(); </w:t>
      </w:r>
      <w:r>
        <w:rPr>
          <w:rStyle w:val="CharStyle5"/>
        </w:rPr>
        <w:t>parent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afterTest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d(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protected function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ockApplication()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new Application([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testapp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  <w:tab/>
        <w:t>DIR</w:t>
        <w:tab/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tabs>
          <w:tab w:leader="underscore" w:pos="4602" w:val="left"/>
          <w:tab w:leader="underscore" w:pos="51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</w:t>
        <w:tab/>
        <w:t>DIR</w:t>
        <w:tab/>
      </w:r>
      <w:r>
        <w:rPr>
          <w:rStyle w:val="CharStyle5"/>
          <w:shd w:val="clear" w:color="auto" w:fill="80FFFF"/>
        </w:rPr>
        <w:t>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vendor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session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yii\web\Session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protected function destroyApplication()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\Yi</w:t>
      </w:r>
      <w:r>
        <w:rPr>
          <w:rStyle w:val="CharStyle5"/>
          <w:shd w:val="clear" w:color="auto" w:fill="80FFFF"/>
        </w:rPr>
        <w:t>i::$</w:t>
      </w:r>
      <w:r>
        <w:rPr>
          <w:rStyle w:val="CharStyle5"/>
        </w:rPr>
        <w:t xml:space="preserve">app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nul</w:t>
      </w:r>
      <w:r>
        <w:rPr>
          <w:rStyle w:val="CharStyle5"/>
          <w:shd w:val="clear" w:color="auto" w:fill="80FFFF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\Yii::$container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Container();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7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8"/>
        </w:rPr>
        <w:t>3.</w:t>
        <w:tab/>
        <w:t xml:space="preserve">Add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memory-based clean fake class that implements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StorageInterface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interface: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book\cart\tests;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book\cart\storage\StorageInterfac</w:t>
      </w:r>
      <w:r>
        <w:rPr>
          <w:rStyle w:val="CharStyle5"/>
          <w:shd w:val="clear" w:color="auto" w:fill="80FFFF"/>
        </w:rPr>
        <w:t>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FakeStorage implements StorageInterface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$this-&gt;items;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save(array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will store items into a private variable instead of working with the real session. It allows us to run tests independently (without real storage driver) and also improves testing performance.</w:t>
      </w:r>
    </w:p>
    <w:p>
      <w:pPr>
        <w:pStyle w:val="Style6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</w:r>
      <w:r>
        <w:rPr>
          <w:rStyle w:val="CharStyle8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Cart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 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book\cart\tests\units;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book\cart\tests\FakeStorage; use book\cart\Cart as Teste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Cart; use book\cart\tests\TestCase;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Cart extends TestCase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TestedCart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