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0" w:right="0" w:firstLine="0"/>
      </w:pPr>
      <w:r>
        <w:rPr>
          <w:rStyle w:val="CharStyle12"/>
        </w:rPr>
        <w:t xml:space="preserve">/** </w:t>
      </w:r>
      <w:r>
        <w:rPr>
          <w:rStyle w:val="CharStyle13"/>
        </w:rPr>
        <w:t>@var</w:t>
      </w:r>
      <w:r>
        <w:rPr>
          <w:rStyle w:val="CharStyle12"/>
        </w:rPr>
        <w:t xml:space="preserve"> atoum\scripts\runner $script */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0" w:right="0" w:firstLine="0"/>
      </w:pPr>
      <w:r>
        <w:rPr>
          <w:rStyle w:val="CharStyle12"/>
        </w:rPr>
        <w:t>$report = $script-&gt;addDefaultReport();</w:t>
      </w:r>
    </w:p>
    <w:p>
      <w:pPr>
        <w:pStyle w:val="Style10"/>
        <w:tabs>
          <w:tab w:leader="underscore" w:pos="7546" w:val="left"/>
          <w:tab w:leader="underscore" w:pos="80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0" w:right="0" w:firstLine="0"/>
      </w:pPr>
      <w:r>
        <w:rPr>
          <w:rStyle w:val="CharStyle12"/>
        </w:rPr>
        <w:t xml:space="preserve">$coverageField = new atoum\report\fields\runner\coverage\html('Cart', </w:t>
        <w:tab/>
        <w:t>DIR</w:t>
        <w:tab/>
        <w:t xml:space="preserve"> .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0" w:right="0" w:firstLine="0"/>
      </w:pPr>
      <w:r>
        <w:rPr>
          <w:rStyle w:val="CharStyle12"/>
        </w:rPr>
        <w:t>' /tests/coverage');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83" w:line="178" w:lineRule="exact"/>
        <w:ind w:left="0" w:right="0" w:firstLine="0"/>
      </w:pPr>
      <w:r>
        <w:rPr>
          <w:rStyle w:val="CharStyle12"/>
        </w:rPr>
        <w:t>$report-&gt;addField($coverageField);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145" w:line="374" w:lineRule="exact"/>
        <w:ind w:left="0" w:right="1640" w:firstLine="0"/>
      </w:pPr>
      <w:r>
        <w:rPr>
          <w:rStyle w:val="CharStyle12"/>
        </w:rPr>
        <w:t xml:space="preserve">Now run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tests again with the -c option to use this configuration: </w:t>
      </w:r>
      <w:r>
        <w:rPr>
          <w:rStyle w:val="CharStyle12"/>
        </w:rPr>
        <w:t>vendor/bin/atoum -d tests/units -bf tests/bootstrap.php -c coverage.php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.9pt;margin-top:32.65pt;width:61.9pt;height:62.4pt;z-index:-125829376;mso-wrap-distance-left:5.pt;mso-wrap-distance-right:8.65pt;mso-wrap-distance-bottom:10.1pt;mso-position-horizontal-relative:margin" wrapcoords="0 0 21600 0 21600 21600 0 21600 0 0">
            <v:imagedata r:id="rId5" r:href="rId6"/>
            <w10:wrap type="topAndBottom" anchorx="margin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9.45pt;margin-top:37.6pt;width:174.25pt;height:17.1pt;z-index:-125829375;mso-wrap-distance-left:5.pt;mso-wrap-distance-right:5.pt;mso-wrap-distance-bottom:33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/>
                    <w:keepLines/>
                    <w:shd w:val="clear" w:color="auto" w:fill="000000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5"/>
                      <w:b/>
                      <w:bCs/>
                    </w:rPr>
                    <w:t>Code coverage of Cart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177.85pt;margin-top:86.85pt;width:203.05pt;height:19.1pt;z-index:-125829374;mso-wrap-distance-left:5.pt;mso-wrap-distance-right:81.6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300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</w:rPr>
                    <w:t xml:space="preserve">Global code coverage </w:t>
                  </w:r>
                  <w:r>
                    <w:rPr>
                      <w:rStyle w:val="CharStyle9"/>
                      <w:b/>
                      <w:bCs/>
                    </w:rPr>
                    <w:t>lS.34°/o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After running the tests, open</w:t>
      </w:r>
      <w:r>
        <w:rPr>
          <w:rStyle w:val="CharStyle1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6"/>
        </w:rPr>
        <w:t xml:space="preserve"> tests/coverage/index. html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in your browser. You will see an explicit coverage report for each directory and class: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both"/>
        <w:spacing w:before="0" w:after="199" w:line="190" w:lineRule="exact"/>
        <w:ind w:left="480" w:right="0" w:firstLine="0"/>
      </w:pPr>
      <w:r>
        <w:rPr>
          <w:rStyle w:val="CharStyle17"/>
        </w:rPr>
        <w:t xml:space="preserve">87.5% </w:t>
      </w:r>
      <w:r>
        <w:rPr>
          <w:rStyle w:val="CharStyle18"/>
        </w:rPr>
        <w:t>book\cart\Cart</w:t>
      </w:r>
    </w:p>
    <w:p>
      <w:pPr>
        <w:pStyle w:val="Style14"/>
        <w:tabs>
          <w:tab w:leader="none" w:pos="1258" w:val="left"/>
        </w:tabs>
        <w:widowControl w:val="0"/>
        <w:keepNext/>
        <w:keepLines/>
        <w:shd w:val="clear" w:color="auto" w:fill="auto"/>
        <w:bidi w:val="0"/>
        <w:jc w:val="both"/>
        <w:spacing w:before="0" w:after="199" w:line="190" w:lineRule="exact"/>
        <w:ind w:left="480" w:right="0" w:firstLine="0"/>
      </w:pPr>
      <w:r>
        <w:rPr>
          <w:rStyle w:val="CharStyle17"/>
        </w:rPr>
        <w:t>100%</w:t>
        <w:tab/>
      </w:r>
      <w:r>
        <w:rPr>
          <w:rStyle w:val="CharStyle18"/>
        </w:rPr>
        <w:t>b oo k\ca rt\s to ra g e \S essiio n St o ra g e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199" w:line="190" w:lineRule="exact"/>
        <w:ind w:left="1320" w:right="0" w:firstLine="0"/>
      </w:pPr>
      <w:r>
        <w:rPr>
          <w:rStyle w:val="CharStyle19"/>
        </w:rPr>
        <w:t>yii\base\Com pone rut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both"/>
        <w:spacing w:before="0" w:after="479" w:line="190" w:lineRule="exact"/>
        <w:ind w:left="480" w:right="0" w:firstLine="0"/>
      </w:pPr>
      <w:r>
        <w:rPr>
          <w:rStyle w:val="CharStyle17"/>
        </w:rPr>
        <w:t xml:space="preserve">57.14% </w:t>
      </w:r>
      <w:r>
        <w:rPr>
          <w:rStyle w:val="CharStyle18"/>
        </w:rPr>
        <w:t>yii\base\Object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center"/>
        <w:spacing w:before="0" w:after="1055" w:line="140" w:lineRule="exact"/>
        <w:ind w:left="0" w:right="220" w:firstLine="0"/>
      </w:pPr>
      <w:r>
        <w:rPr>
          <w:rStyle w:val="CharStyle20"/>
          <w:b w:val="0"/>
          <w:bCs w:val="0"/>
        </w:rPr>
        <w:t>Code coverage report powered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both"/>
        <w:spacing w:before="0" w:after="215"/>
        <w:ind w:left="0" w:right="1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can click on any class and analyze which lines of code have not been executed during the testing process.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both"/>
        <w:spacing w:before="0" w:after="23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15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Atoum testing framework supports the </w:t>
      </w:r>
      <w:r>
        <w:rPr>
          <w:rStyle w:val="CharStyle22"/>
        </w:rPr>
        <w:t xml:space="preserve">Behavior-Driven Design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(</w:t>
      </w:r>
      <w:r>
        <w:rPr>
          <w:rStyle w:val="CharStyle22"/>
        </w:rPr>
        <w:t>BDD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) syntax flow, as follows: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12"/>
        </w:rPr>
        <w:t>public function testSome()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12"/>
        </w:rPr>
        <w:t>{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80" w:right="0" w:firstLine="0"/>
      </w:pPr>
      <w:r>
        <w:rPr>
          <w:rStyle w:val="CharStyle12"/>
        </w:rPr>
        <w:t>$this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12"/>
        </w:rPr>
        <w:t>-&gt;given($cart = new TestedCart())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12"/>
        </w:rPr>
        <w:t>-&gt;and($cart-&gt;add(5, 13))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12"/>
        </w:rPr>
        <w:t>-&gt;then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12"/>
        </w:rPr>
        <w:t>-&gt;sizeof($cart-&gt;getItems())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40" w:right="0" w:firstLine="0"/>
      </w:pPr>
      <w:r>
        <w:rPr>
          <w:rStyle w:val="CharStyle12"/>
        </w:rPr>
        <w:t>-&gt;isEqualTo(1)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12"/>
        </w:rPr>
        <w:t>-&gt;array($cart-&gt;getItems())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40" w:right="0" w:firstLine="0"/>
      </w:pPr>
      <w:r>
        <w:rPr>
          <w:rStyle w:val="CharStyle12"/>
        </w:rPr>
        <w:t>-&gt;isEqualTo([5 =&gt; 3])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197" w:right="1313" w:bottom="251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Exact"/>
    <w:basedOn w:val="DefaultParagraphFont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5">
    <w:name w:val="Заголовок №4 + Trebuchet MS,13 pt Exact"/>
    <w:basedOn w:val="CharStyle21"/>
    <w:rPr>
      <w:sz w:val="26"/>
      <w:szCs w:val="26"/>
      <w:rFonts w:ascii="Trebuchet MS" w:eastAsia="Trebuchet MS" w:hAnsi="Trebuchet MS" w:cs="Trebuchet MS"/>
      <w:color w:val="FFFFFF"/>
    </w:rPr>
  </w:style>
  <w:style w:type="character" w:customStyle="1" w:styleId="CharStyle7">
    <w:name w:val="Основной текст (51) Exact"/>
    <w:basedOn w:val="DefaultParagraphFont"/>
    <w:link w:val="Style6"/>
    <w:rPr>
      <w:b/>
      <w:bCs/>
      <w:i w:val="0"/>
      <w:iCs w:val="0"/>
      <w:u w:val="none"/>
      <w:strike w:val="0"/>
      <w:smallCaps w:val="0"/>
      <w:sz w:val="21"/>
      <w:szCs w:val="21"/>
      <w:rFonts w:ascii="Trebuchet MS" w:eastAsia="Trebuchet MS" w:hAnsi="Trebuchet MS" w:cs="Trebuchet MS"/>
    </w:rPr>
  </w:style>
  <w:style w:type="character" w:customStyle="1" w:styleId="CharStyle8">
    <w:name w:val="Основной текст (51) Exact"/>
    <w:basedOn w:val="CharStyle7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9">
    <w:name w:val="Основной текст (51) + Times New Roman,15 pt Exact"/>
    <w:basedOn w:val="CharStyle7"/>
    <w:rPr>
      <w:lang w:val="en-US" w:eastAsia="en-US" w:bidi="en-US"/>
      <w:sz w:val="30"/>
      <w:szCs w:val="30"/>
      <w:rFonts w:ascii="Times New Roman" w:eastAsia="Times New Roman" w:hAnsi="Times New Roman" w:cs="Times New Roman"/>
      <w:w w:val="100"/>
      <w:spacing w:val="0"/>
      <w:color w:val="FFFFFF"/>
      <w:position w:val="0"/>
    </w:rPr>
  </w:style>
  <w:style w:type="character" w:customStyle="1" w:styleId="CharStyle11">
    <w:name w:val="Основной текст (2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2">
    <w:name w:val="Основной текст (2) + Интервал 1 pt"/>
    <w:basedOn w:val="CharStyle11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Основной текст (2) + Интервал 1 pt"/>
    <w:basedOn w:val="CharStyle11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5">
    <w:name w:val="Заголовок №5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6">
    <w:name w:val="Заголовок №5 + Интервал 1 pt"/>
    <w:basedOn w:val="CharStyle15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7">
    <w:name w:val="Заголовок №5 + Trebuchet MS,9,5 pt"/>
    <w:basedOn w:val="CharStyle15"/>
    <w:rPr>
      <w:lang w:val="en-US" w:eastAsia="en-US" w:bidi="en-US"/>
      <w:sz w:val="19"/>
      <w:szCs w:val="19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18">
    <w:name w:val="Заголовок №5 + Trebuchet MS,9,5 pt"/>
    <w:basedOn w:val="CharStyle15"/>
    <w:rPr>
      <w:lang w:val="en-US" w:eastAsia="en-US" w:bidi="en-US"/>
      <w:sz w:val="19"/>
      <w:szCs w:val="19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19">
    <w:name w:val="Заголовок №5 + Trebuchet MS,9,5 pt"/>
    <w:basedOn w:val="CharStyle15"/>
    <w:rPr>
      <w:lang w:val="en-US" w:eastAsia="en-US" w:bidi="en-US"/>
      <w:sz w:val="19"/>
      <w:szCs w:val="19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20">
    <w:name w:val="Заголовок №5 + Segoe UI,7 pt"/>
    <w:basedOn w:val="CharStyle15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21">
    <w:name w:val="Заголовок №4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22">
    <w:name w:val="Заголовок №5 + Полужирный"/>
    <w:basedOn w:val="CharStyle15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4"/>
    <w:basedOn w:val="Normal"/>
    <w:link w:val="CharStyle21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6">
    <w:name w:val="Основной текст (51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rebuchet MS" w:eastAsia="Trebuchet MS" w:hAnsi="Trebuchet MS" w:cs="Trebuchet MS"/>
    </w:rPr>
  </w:style>
  <w:style w:type="paragraph" w:customStyle="1" w:styleId="Style10">
    <w:name w:val="Основной текст (2)"/>
    <w:basedOn w:val="Normal"/>
    <w:link w:val="CharStyle11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4">
    <w:name w:val="Заголовок №5"/>
    <w:basedOn w:val="Normal"/>
    <w:link w:val="CharStyle15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