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en I add :pieces of :pro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uct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iA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eToT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eCart($pro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uct, $pieces)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uct, $pieces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5"/>
        </w:rPr>
        <w:t xml:space="preserve">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single</w:t>
      </w:r>
      <w:r>
        <w:rPr>
          <w:rStyle w:val="CharStyle5"/>
        </w:rPr>
        <w:t xml:space="preserve"> FeatureContex 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(by default) or create a set of specific contexts for feature groups and scenarios.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getting more information about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8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URLs:</w:t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"http://docs.behat.org/en/v3.0/" </w:instrText>
      </w:r>
      <w:r>
        <w:fldChar w:fldCharType="separate"/>
      </w:r>
      <w:r>
        <w:rPr>
          <w:rStyle w:val="Hyperlink"/>
        </w:rPr>
        <w:t>http://docs.behat.org/e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/v3.0</w:t>
      </w:r>
      <w:r>
        <w:rPr>
          <w:rStyle w:val="Hyperlink"/>
          <w:shd w:val="clear" w:color="auto" w:fill="80FFFF"/>
        </w:rPr>
        <w:t>/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9"/>
        </w:rPr>
        <w:instrText> HYPERLINK "https://github.com/Behat/Behat"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ub.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om/B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ehat/B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ehat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to get more information about alternative test frameworks, see the other recipes in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