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stack trace displays a chain of calls in the reversed order starting with the one that caused an error. Generally, we don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t need to read the whole trace to get what is going on. The framework code itself is tested well, so the probability of error is less. That is why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displays the application trace entries expanded and the framework trace entries collapsed.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Therefore, we take the first expanded section and look for alias. After finding it, we can immediately tell that it is used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5"/>
        </w:rPr>
        <w:t xml:space="preserve"> ErrorController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p</w:t>
      </w:r>
      <w:r>
        <w:rPr>
          <w:rStyle w:val="CharStyle5"/>
        </w:rPr>
        <w:t xml:space="preserve"> 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line 19.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tabs>
          <w:tab w:leader="none" w:pos="643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fldChar w:fldCharType="begin"/>
      </w:r>
      <w:r>
        <w:rPr>
          <w:color w:val="000000"/>
        </w:rPr>
        <w:instrText> HYPERLINK "http://www.yiiframework.com/doc-2.0/guide-runtime-handling-errors.html"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ab/>
        <w:t>In order to learn more about error handling,</w:t>
      </w:r>
      <w:r>
        <w:rPr>
          <w:rStyle w:val="Hyperlink"/>
        </w:rPr>
        <w:t xml:space="preserve"> refer to </w:t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</w:t>
      </w:r>
      <w:r>
        <w:fldChar w:fldCharType="end"/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rnn</w:t>
      </w:r>
      <w:r>
        <w:rPr>
          <w:rStyle w:val="CharStyle9"/>
        </w:rPr>
        <w:t>t</w:t>
      </w:r>
      <w:r>
        <w:rPr>
          <w:rStyle w:val="CharStyle9"/>
          <w:shd w:val="clear" w:color="auto" w:fill="80FFFF"/>
        </w:rPr>
        <w:t>im</w:t>
      </w:r>
      <w:r>
        <w:rPr>
          <w:rStyle w:val="CharStyle9"/>
        </w:rPr>
        <w:t>e</w:t>
      </w:r>
      <w:r>
        <w:rPr>
          <w:rStyle w:val="CharStyle9"/>
          <w:shd w:val="clear" w:color="auto" w:fill="80FFFF"/>
        </w:rPr>
        <w:t>-</w:t>
      </w:r>
      <w:r>
        <w:rPr>
          <w:rStyle w:val="CharStyle9"/>
        </w:rPr>
        <w:t>ha</w:t>
      </w:r>
      <w:r>
        <w:rPr>
          <w:rStyle w:val="CharStyle9"/>
          <w:shd w:val="clear" w:color="auto" w:fill="80FFFF"/>
        </w:rPr>
        <w:t>nd</w:t>
      </w:r>
      <w:r>
        <w:rPr>
          <w:rStyle w:val="CharStyle9"/>
        </w:rPr>
        <w:t>l</w:t>
      </w:r>
      <w:r>
        <w:rPr>
          <w:rStyle w:val="CharStyle9"/>
          <w:shd w:val="clear" w:color="auto" w:fill="80FFFF"/>
        </w:rPr>
        <w:t>in</w:t>
      </w:r>
      <w:r>
        <w:rPr>
          <w:rStyle w:val="CharStyle9"/>
        </w:rPr>
        <w:t>g-errors</w:t>
      </w:r>
      <w:r>
        <w:rPr>
          <w:rStyle w:val="CharStyle9"/>
          <w:shd w:val="clear" w:color="auto" w:fill="80FFFF"/>
        </w:rPr>
        <w:t>.h</w:t>
      </w:r>
      <w:r>
        <w:rPr>
          <w:rStyle w:val="CharStyle9"/>
        </w:rPr>
        <w:t>t</w:t>
      </w:r>
      <w:r>
        <w:rPr>
          <w:rStyle w:val="CharStyle9"/>
          <w:shd w:val="clear" w:color="auto" w:fill="80FFFF"/>
        </w:rPr>
        <w:t>m</w:t>
      </w:r>
      <w:r>
        <w:rPr>
          <w:rStyle w:val="CharStyle9"/>
        </w:rPr>
        <w:t>l</w:t>
      </w:r>
    </w:p>
    <w:p>
      <w:pPr>
        <w:pStyle w:val="Style10"/>
        <w:tabs>
          <w:tab w:leader="none" w:pos="643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2"/>
          <w:i w:val="0"/>
          <w:iCs w:val="0"/>
          <w:shd w:val="clear" w:color="auto" w:fill="80FFFF"/>
        </w:rPr>
        <w:t>•</w:t>
      </w:r>
      <w:r>
        <w:rPr>
          <w:rStyle w:val="CharStyle12"/>
          <w:i w:val="0"/>
          <w:iCs w:val="0"/>
        </w:rPr>
        <w:tab/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Logging and using the context information</w:t>
      </w:r>
      <w:r>
        <w:rPr>
          <w:rStyle w:val="CharStyle12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06" w:right="131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Основной текст (10)_"/>
    <w:basedOn w:val="DefaultParagraphFont"/>
    <w:link w:val="Style10"/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">
    <w:name w:val="Основной текст (10) + 10,5 pt,Не курсив"/>
    <w:basedOn w:val="CharStyle11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0">
    <w:name w:val="Основной текст (10)"/>
    <w:basedOn w:val="Normal"/>
    <w:link w:val="CharStyle11"/>
    <w:pPr>
      <w:widowControl w:val="0"/>
      <w:shd w:val="clear" w:color="auto" w:fill="FFFFFF"/>
      <w:jc w:val="both"/>
      <w:spacing w:line="269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