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faker fixture data generator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1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7"/>
        </w:rPr>
        <w:t>Faker fixture data generator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using / </w:t>
      </w:r>
      <w:r>
        <w:rPr>
          <w:rStyle w:val="CharStyle7"/>
        </w:rPr>
        <w:t>How to do it...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1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custom data types, working with / </w:t>
      </w:r>
      <w:r>
        <w:rPr>
          <w:rStyle w:val="CharStyle7"/>
        </w:rPr>
        <w:t>Working with your own data types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uploading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Uploading files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it works.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There’s more.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upload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filter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creating / </w:t>
      </w:r>
      <w:r>
        <w:rPr>
          <w:rStyle w:val="CharStyle7"/>
        </w:rPr>
        <w:t>Creating a custom filter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it works.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See also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Creating</w:t>
      </w:r>
      <w:r>
        <w:rPr>
          <w:rStyle w:val="CharStyle7"/>
        </w:rPr>
        <w:t xml:space="preserve"> filters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filters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flash messages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7"/>
        </w:rPr>
        <w:t>Using flash messages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The removeFlash() method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getAllFlashes() method / </w:t>
      </w:r>
      <w:r>
        <w:rPr>
          <w:rStyle w:val="CharStyle7"/>
        </w:rPr>
        <w:t>The getAIIFlashesO method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removeAllFlashes() method / </w:t>
      </w:r>
      <w:r>
        <w:rPr>
          <w:rStyle w:val="CharStyle7"/>
        </w:rPr>
        <w:t>The removeAllFlashes() method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removeFlash() method / </w:t>
      </w:r>
      <w:r>
        <w:rPr>
          <w:rStyle w:val="CharStyle7"/>
        </w:rPr>
        <w:t>The removeFlash() method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fzaninotto/faker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about / </w:t>
      </w:r>
      <w:r>
        <w:rPr>
          <w:rStyle w:val="CharStyle7"/>
        </w:rPr>
        <w:t>Faker fixture data generator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Geckodriver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URL, for downloading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acceptance tests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getRateLimit() method /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Gii code generator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Gii code generator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7"/>
        </w:rPr>
        <w:t>Getting ready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GUI, working with / </w:t>
      </w:r>
      <w:r>
        <w:rPr>
          <w:rStyle w:val="CharStyle7"/>
        </w:rPr>
        <w:t>Working with GUI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CLI, working with / </w:t>
      </w:r>
      <w:r>
        <w:rPr>
          <w:rStyle w:val="CharStyle7"/>
        </w:rPr>
        <w:t>Working with CLI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it works.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Gii module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reference link /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GridView widget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7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0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68" w:line="21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• helpers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helpers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it.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8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8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