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...</w:t>
      </w:r>
      <w:r>
        <w:rPr>
          <w:rStyle w:val="CharStyle7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HHVM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2, running 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2 on HHVM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HHVM installation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HHVM usage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HipHop bytecode (HHBC)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2 on HHVM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HipHop Virtual Machine (HHVM)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2 on HHVM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HTTP caching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leveraging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Leveraging HTTP caching</w:t>
      </w:r>
      <w:r>
        <w:rPr>
          <w:rStyle w:val="CharStyle8"/>
        </w:rPr>
        <w:t>,</w:t>
      </w:r>
      <w:r>
        <w:rPr>
          <w:rStyle w:val="CharStyle8"/>
        </w:rPr>
        <w:t xml:space="preserve"> </w:t>
      </w:r>
      <w:r>
        <w:rPr>
          <w:rStyle w:val="CharStyle7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last-modified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Last-Modified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entity tag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Entity Tag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HTTP caching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Imagine library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Imagine library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using, as factory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Using it as a factory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inner methods,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Using inner methods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Java Runtime Environment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URL, for installation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acceptance tests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Java Runtime Environment (JRE)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URL, for downloading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last-modified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Last-Modified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layouts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library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Composer, installing via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Installing a library via Composer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loadAl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owance() method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log filters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86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8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86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28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