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color w:val="5A6575"/>
          <w:sz w:val="26"/>
          <w:szCs w:val="26"/>
        </w:rPr>
        <w:t xml:space="preserve">세계사와 근현대 사상의 이해 (GEK-10115)</w:t>
      </w:r>
    </w:p>
    <w:p>
      <w:pPr>
        <w:spacing w:after="200"/>
        <w:jc w:val="center"/>
      </w:pPr>
      <w:r>
        <w:rPr>
          <w:b/>
          <w:bCs/>
          <w:color w:val="1F3F8F"/>
          <w:sz w:val="52"/>
          <w:szCs w:val="52"/>
        </w:rPr>
        <w:t xml:space="preserve">시험 대비 요약 노트</w:t>
      </w:r>
    </w:p>
    <w:p>
      <w:pPr>
        <w:spacing w:after="600"/>
        <w:jc w:val="center"/>
      </w:pPr>
      <w:r>
        <w:rPr>
          <w:sz w:val="28"/>
          <w:szCs w:val="28"/>
        </w:rPr>
        <w:t xml:space="preserve">Week 3 프랑스혁명  ·  Week 4–5 민족주의 (1)</w:t>
      </w:r>
    </w:p>
    <w:p>
      <w:pPr>
        <w:jc w:val="center"/>
      </w:pPr>
      <w:r>
        <w:rPr>
          <w:color w:val="5A6575"/>
          <w:sz w:val="20"/>
          <w:szCs w:val="20"/>
        </w:rPr>
        <w:t xml:space="preserve">한동대학교 글로벌리더십학부 · 신승엽 교수 강의 슬라이드 정리</w:t>
      </w:r>
    </w:p>
    <w:p>
      <w:pPr>
        <w:spacing w:before="400"/>
        <w:jc w:val="center"/>
      </w:pPr>
      <w:r>
        <w:rPr>
          <w:sz w:val="20"/>
          <w:szCs w:val="20"/>
        </w:rPr>
        <w:t xml:space="preserve">표기: </w:t>
      </w:r>
      <w:r>
        <w:rPr>
          <w:b/>
          <w:bCs/>
          <w:sz w:val="20"/>
          <w:szCs w:val="20"/>
        </w:rPr>
        <w:t xml:space="preserve">굵게</w:t>
      </w:r>
      <w:r>
        <w:rPr>
          <w:sz w:val="20"/>
          <w:szCs w:val="20"/>
        </w:rPr>
        <w:t xml:space="preserve"> = 중요 개념,  </w:t>
      </w:r>
      <w:r>
        <w:rPr>
          <w:b/>
          <w:bCs/>
          <w:color w:val="C0362C"/>
          <w:sz w:val="20"/>
          <w:szCs w:val="20"/>
        </w:rPr>
        <w:t xml:space="preserve">빨강</w:t>
      </w:r>
      <w:r>
        <w:rPr>
          <w:sz w:val="20"/>
          <w:szCs w:val="20"/>
        </w:rPr>
        <w:t xml:space="preserve"> = 출제 가능성 높은 키워드</w:t>
      </w:r>
    </w:p>
    <w:p>
      <w:pPr>
        <w:pageBreakBefore/>
      </w:pPr>
      <w:r>
        <w:rPr>
          <w:b/>
          <w:bCs/>
          <w:color w:val="1F3F8F"/>
          <w:sz w:val="32"/>
          <w:szCs w:val="32"/>
        </w:rPr>
        <w:t xml:space="preserve">목차</w:t>
      </w:r>
    </w:p>
    <w:p>
      <w:pPr>
        <w:spacing w:after="20" w:before="200"/>
        <w:ind w:left="0"/>
      </w:pPr>
      <w:r>
        <w:rPr>
          <w:b/>
          <w:bCs/>
          <w:color w:val="1F3F8F"/>
          <w:sz w:val="23"/>
          <w:szCs w:val="23"/>
        </w:rPr>
        <w:t xml:space="preserve">Week 3. 프랑스혁명: 기원, 전개, 결과 및 의의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1. 용어 이해: 민주주의 vs 공화주의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2. 혁명 이전의 상황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3. 구체제(앙시앵 레짐)의 모순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4. 혁명의 발발 (1789)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5. 「인간과 시민의 권리 선언」 (1789) 주요 내용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6. 혁명의 전개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7. 테르미도르 반동과 나폴레옹의 등장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8. 나폴레옹 시대와 유럽 제패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9. 나폴레옹의 몰락과 빈 체제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10. 나폴레옹 이후 프랑스의 정치 체제 변화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11. 생각해 볼 질문 (서술형 대비)</w:t>
      </w:r>
    </w:p>
    <w:p>
      <w:pPr>
        <w:spacing w:after="20" w:before="200"/>
        <w:ind w:left="0"/>
      </w:pPr>
      <w:r>
        <w:rPr>
          <w:b/>
          <w:bCs/>
          <w:color w:val="1F3F8F"/>
          <w:sz w:val="23"/>
          <w:szCs w:val="23"/>
        </w:rPr>
        <w:t xml:space="preserve">Week 4–5. 민족주의 (1): 나폴레옹 이후 유럽 민족주의의 확산과 전개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1. 민족주의의 정의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2. 민족의 기원: 종족과 로마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3. 중세 유럽과 근대 초기의 민족 개념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4. "근대적 민족주의"의 시초가 된 4가지 사건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5. 헤르더 · 피히테 · 다레 비교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6. 근대 유럽 민족주의의 두 경로: 프랑스식 vs 독일식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7. 독일 통일의 과정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8. 생각해 볼 질문 (서술형 대비)</w:t>
      </w:r>
    </w:p>
    <w:p>
      <w:pPr>
        <w:spacing w:after="20" w:before="200"/>
        <w:ind w:left="0"/>
      </w:pPr>
      <w:r>
        <w:rPr>
          <w:b/>
          <w:bCs/>
          <w:color w:val="1F3F8F"/>
          <w:sz w:val="23"/>
          <w:szCs w:val="23"/>
        </w:rPr>
        <w:t xml:space="preserve">부록. 통합 연표</w:t>
      </w:r>
    </w:p>
    <w:p>
      <w:pPr>
        <w:pStyle w:val="Heading1"/>
        <w:pageBreakBefore/>
      </w:pPr>
      <w:r>
        <w:t xml:space="preserve">Week 3. 프랑스혁명: 기원, 전개, 결과 및 의의</w:t>
      </w: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이번 주 수업 목표</w:t>
      </w:r>
    </w:p>
    <w:p>
      <w:pPr>
        <w:pBdr>
          <w:left w:val="single" w:color="1F3F8F" w:sz="18" w:space="8"/>
        </w:pBdr>
        <w:shd w:fill="E3E9F7" w:color="auto" w:val="clear"/>
        <w:spacing w:after="0"/>
        <w:ind w:left="160" w:right="160"/>
      </w:pPr>
      <w:r>
        <w:t xml:space="preserve">① 프랑스혁명의 사회·경제적 원인, 전개 과정, 영향과 역사적 의의를 탐구한다.</w:t>
      </w:r>
    </w:p>
    <w:p>
      <w:pPr>
        <w:pBdr>
          <w:left w:val="single" w:color="1F3F8F" w:sz="18" w:space="8"/>
        </w:pBdr>
        <w:shd w:fill="E3E9F7" w:color="auto" w:val="clear"/>
        <w:spacing w:after="0"/>
        <w:ind w:left="160" w:right="160"/>
      </w:pPr>
      <w:r>
        <w:t xml:space="preserve">② 혁명 중 유럽 전역에 확산된 다양한 정치 이념과 사상을 이해한다.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t xml:space="preserve">③ 세계사 속 프랑스혁명의 의미와 위치를 생각하고, 유럽을 제패한 나폴레옹의 삶을 살펴본다.</w:t>
      </w:r>
    </w:p>
    <w:p>
      <w:pPr>
        <w:pStyle w:val="Heading2"/>
      </w:pPr>
      <w:r>
        <w:t xml:space="preserve">1. 용어 이해: 민주주의 vs 공화주의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6"/>
        <w:gridCol w:w="3961"/>
        <w:gridCol w:w="3961"/>
      </w:tblGrid>
      <w:tr>
        <w:trPr>
          <w:tblHeader/>
        </w:trPr>
        <w:tc>
          <w:tcPr>
            <w:tcW w:type="dxa" w:w="171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96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민주주의 (Democracy)</w:t>
            </w:r>
          </w:p>
        </w:tc>
        <w:tc>
          <w:tcPr>
            <w:tcW w:type="dxa" w:w="396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공화주의 (Republicanism)</w:t>
            </w:r>
          </w:p>
        </w:tc>
      </w:tr>
      <w:tr>
        <w:tc>
          <w:tcPr>
            <w:tcW w:type="dxa" w:w="171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정의</w:t>
            </w:r>
          </w:p>
        </w:tc>
        <w:tc>
          <w:tcPr>
            <w:tcW w:type="dxa" w:w="396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재산·배경·출신·성별과 무관하게 모든 시민이 동등한 권리와 주체성으로 의사 결정에 참여하는 체제</w:t>
            </w:r>
          </w:p>
        </w:tc>
        <w:tc>
          <w:tcPr>
            <w:tcW w:type="dxa" w:w="396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사적 이익을 배제하고 공공 이익과 사회 화합을 위해 권력 독점·장기 집권을 막는 견제와 균형의 체제</w:t>
            </w:r>
          </w:p>
        </w:tc>
      </w:tr>
      <w:tr>
        <w:tc>
          <w:tcPr>
            <w:tcW w:type="dxa" w:w="171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어원</w:t>
            </w:r>
          </w:p>
        </w:tc>
        <w:tc>
          <w:tcPr>
            <w:tcW w:type="dxa" w:w="396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그리스어 Demos(민중) + Kratos(지배)</w:t>
            </w:r>
          </w:p>
        </w:tc>
        <w:tc>
          <w:tcPr>
            <w:tcW w:type="dxa" w:w="396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라틴어 Res publica(공공의 것)</w:t>
            </w:r>
          </w:p>
        </w:tc>
      </w:tr>
      <w:tr>
        <w:tc>
          <w:tcPr>
            <w:tcW w:type="dxa" w:w="171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대립 질서</w:t>
            </w:r>
          </w:p>
        </w:tc>
        <w:tc>
          <w:tcPr>
            <w:tcW w:type="dxa" w:w="396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왕정</w:t>
            </w:r>
          </w:p>
        </w:tc>
        <w:tc>
          <w:tcPr>
            <w:tcW w:type="dxa" w:w="396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독재 &amp; 과두정</w:t>
            </w:r>
          </w:p>
        </w:tc>
      </w:tr>
      <w:tr>
        <w:tc>
          <w:tcPr>
            <w:tcW w:type="dxa" w:w="171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핵심 원리</w:t>
            </w:r>
          </w:p>
        </w:tc>
        <w:tc>
          <w:tcPr>
            <w:tcW w:type="dxa" w:w="396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다수결의 원칙 &amp; 평등</w:t>
            </w:r>
          </w:p>
        </w:tc>
        <w:tc>
          <w:tcPr>
            <w:tcW w:type="dxa" w:w="396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법의 지배 &amp; 공공선</w:t>
            </w:r>
          </w:p>
        </w:tc>
      </w:tr>
      <w:tr>
        <w:tc>
          <w:tcPr>
            <w:tcW w:type="dxa" w:w="171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권력의 근거</w:t>
            </w:r>
          </w:p>
        </w:tc>
        <w:tc>
          <w:tcPr>
            <w:tcW w:type="dxa" w:w="396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다수의 의지</w:t>
            </w:r>
          </w:p>
        </w:tc>
        <w:tc>
          <w:tcPr>
            <w:tcW w:type="dxa" w:w="396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헌법과 법률</w:t>
            </w:r>
          </w:p>
        </w:tc>
      </w:tr>
      <w:tr>
        <w:tc>
          <w:tcPr>
            <w:tcW w:type="dxa" w:w="171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시민의 역할</w:t>
            </w:r>
          </w:p>
        </w:tc>
        <w:tc>
          <w:tcPr>
            <w:tcW w:type="dxa" w:w="396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투표</w:t>
            </w:r>
          </w:p>
        </w:tc>
        <w:tc>
          <w:tcPr>
            <w:tcW w:type="dxa" w:w="396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의무의 이행</w:t>
            </w:r>
          </w:p>
        </w:tc>
      </w:tr>
      <w:tr>
        <w:tc>
          <w:tcPr>
            <w:tcW w:type="dxa" w:w="171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잠재적 위협</w:t>
            </w:r>
          </w:p>
        </w:tc>
        <w:tc>
          <w:tcPr>
            <w:tcW w:type="dxa" w:w="396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다수의 폭정</w:t>
            </w:r>
          </w:p>
        </w:tc>
        <w:tc>
          <w:tcPr>
            <w:tcW w:type="dxa" w:w="396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엘리트주의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혁명 이전의 상황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1730년대부터 프랑스 경제는 꾸준히 성장: 15세기 말 신대륙 발견 이후 새 농작물 수입과 상업 발달.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해외 무역으로 성장한 </w:t>
      </w:r>
      <w:r>
        <w:rPr>
          <w:b/>
          <w:bCs/>
        </w:rPr>
        <w:t xml:space="preserve">신흥 부르주아</w:t>
      </w:r>
      <w:r>
        <w:t xml:space="preserve">가 막대한 부를 쌓았고, 이들이 내는 세금으로 왕권이 극대화됨.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362C"/>
        </w:rPr>
        <w:t xml:space="preserve">절대 왕정</w:t>
      </w:r>
      <w:r>
        <w:t xml:space="preserve">의 탄생 – 루이 14세 (1638–1715)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스스로를 태양신 아폴로와 동일시 → "</w:t>
      </w:r>
      <w:r>
        <w:rPr>
          <w:b/>
          <w:bCs/>
        </w:rPr>
        <w:t xml:space="preserve">태양왕</w:t>
      </w:r>
      <w:r>
        <w:t xml:space="preserve">"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왕권신수설</w:t>
      </w:r>
      <w:r>
        <w:t xml:space="preserve">: 절대 권위를 신에게서 받았다고 정당화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베르사유 궁전</w:t>
      </w:r>
      <w:r>
        <w:t xml:space="preserve"> 건설: 권력 과시와 행정의 중앙 집중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루이 15세 (1710–1774): 절대 왕정 유지. 그러나 영국과의 </w:t>
      </w:r>
      <w:r>
        <w:rPr>
          <w:b/>
          <w:bCs/>
        </w:rPr>
        <w:t xml:space="preserve">7년 전쟁 (1756–1763)</w:t>
      </w:r>
      <w:r>
        <w:t xml:space="preserve"> 패배로 큰 빚과 위신 추락.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정치 스캔들: 루이 15세의 정부(情婦) 퐁파두르·뒤 바리의 불법적 국정 개입.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1775년부터 경제 불황</w:t>
      </w:r>
      <w:r>
        <w:t xml:space="preserve">: 흉작 반복, 식량 부족 만성화, 물가 급등(약 10년간 연평균 65%), 실질 임금 감소.</w:t>
      </w:r>
    </w:p>
    <w:p>
      <w:pPr>
        <w:pStyle w:val="Heading2"/>
      </w:pPr>
      <w:r>
        <w:t xml:space="preserve">3. 구체제(앙시앵 레짐)의 모순</w:t>
      </w:r>
    </w:p>
    <w:p>
      <w:pPr>
        <w:spacing w:after="100"/>
      </w:pPr>
      <w:r>
        <w:t xml:space="preserve">18세기 프랑스는 봉건적 신분 제도가 그대로 유지되고 있었다.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5"/>
        <w:gridCol w:w="1474"/>
        <w:gridCol w:w="5669"/>
      </w:tblGrid>
      <w:tr>
        <w:trPr>
          <w:tblHeader/>
        </w:trPr>
        <w:tc>
          <w:tcPr>
            <w:tcW w:type="dxa" w:w="249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신분</w:t>
            </w:r>
          </w:p>
        </w:tc>
        <w:tc>
          <w:tcPr>
            <w:tcW w:type="dxa" w:w="147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인구</w:t>
            </w:r>
          </w:p>
        </w:tc>
        <w:tc>
          <w:tcPr>
            <w:tcW w:type="dxa" w:w="566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특징</w:t>
            </w:r>
          </w:p>
        </w:tc>
      </w:tr>
      <w:tr>
        <w:tc>
          <w:tcPr>
            <w:tcW w:type="dxa" w:w="249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제1신분 (가톨릭 성직자)</w:t>
            </w:r>
          </w:p>
        </w:tc>
        <w:tc>
          <w:tcPr>
            <w:tcW w:type="dxa" w:w="147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약 13만 명</w:t>
            </w:r>
          </w:p>
        </w:tc>
        <w:tc>
          <w:tcPr>
            <w:tcW w:type="dxa" w:w="566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면세 + 각종 특권. 교회 재산 수입과 십일조 독차지, 왕실과 결탁.</w:t>
            </w:r>
          </w:p>
          <w:p>
            <w:r>
              <w:rPr>
                <w:sz w:val="19"/>
                <w:szCs w:val="19"/>
              </w:rPr>
              <w:t xml:space="preserve">단, 지방의 </w:t>
            </w:r>
            <w:r>
              <w:rPr>
                <w:sz w:val="19"/>
                <w:szCs w:val="19"/>
              </w:rPr>
              <w:t xml:space="preserve">가난한 하층 신부</w:t>
            </w:r>
            <w:r>
              <w:rPr>
                <w:sz w:val="19"/>
                <w:szCs w:val="19"/>
              </w:rPr>
              <w:t xml:space="preserve">는 생활이 제3신분과 비슷해 혁명 때 제3신분을 지지.</w:t>
            </w:r>
          </w:p>
        </w:tc>
      </w:tr>
      <w:tr>
        <w:tc>
          <w:tcPr>
            <w:tcW w:type="dxa" w:w="249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제2신분 (세습 귀족)</w:t>
            </w:r>
          </w:p>
        </w:tc>
        <w:tc>
          <w:tcPr>
            <w:tcW w:type="dxa" w:w="147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약 40만 명</w:t>
            </w:r>
          </w:p>
        </w:tc>
        <w:tc>
          <w:tcPr>
            <w:tcW w:type="dxa" w:w="566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면세 + 각종 특권. 대부분 지방에 넓은 영지를 소유하고 농민에게 조세·부역 부과.</w:t>
            </w:r>
          </w:p>
        </w:tc>
      </w:tr>
      <w:tr>
        <w:tc>
          <w:tcPr>
            <w:tcW w:type="dxa" w:w="249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제3신분 (평민 전체)</w:t>
            </w:r>
          </w:p>
        </w:tc>
        <w:tc>
          <w:tcPr>
            <w:tcW w:type="dxa" w:w="147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약 2,500만 명</w:t>
            </w:r>
          </w:p>
        </w:tc>
        <w:tc>
          <w:tcPr>
            <w:tcW w:type="dxa" w:w="566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대다수가 빈곤, 각종 사회 의무 수행.</w:t>
            </w:r>
          </w:p>
          <w:p>
            <w:r>
              <w:rPr>
                <w:sz w:val="19"/>
                <w:szCs w:val="19"/>
              </w:rPr>
              <w:t xml:space="preserve">그중 </w:t>
            </w:r>
            <w:r>
              <w:rPr>
                <w:sz w:val="19"/>
                <w:szCs w:val="19"/>
              </w:rPr>
              <w:t xml:space="preserve">부르주아</w:t>
            </w:r>
            <w:r>
              <w:rPr>
                <w:sz w:val="19"/>
                <w:szCs w:val="19"/>
              </w:rPr>
              <w:t xml:space="preserve">(의사·변호사·대상인)는 지식과 부를 갖춘 계층으로 </w:t>
            </w:r>
            <w:r>
              <w:rPr>
                <w:color w:val="C0362C"/>
                <w:sz w:val="19"/>
                <w:szCs w:val="19"/>
              </w:rPr>
              <w:t xml:space="preserve">혁명을 주도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핵심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t xml:space="preserve">인구 </w:t>
      </w:r>
      <w:r>
        <w:rPr>
          <w:b/>
          <w:bCs/>
        </w:rPr>
        <w:t xml:space="preserve">2% 이하의 특권층이 국가 토지의 30% 이상</w:t>
      </w:r>
      <w:r>
        <w:t xml:space="preserve">을 차지하고 관직을 독점하면서도 세금을 내지 않았다.</w:t>
      </w:r>
    </w:p>
    <w:p>
      <w:pPr>
        <w:pStyle w:val="Heading2"/>
      </w:pPr>
      <w:r>
        <w:t xml:space="preserve">4. 혁명의 발발 (1789)</w:t>
      </w:r>
    </w:p>
    <w:p>
      <w:pPr>
        <w:pStyle w:val="Heading3"/>
      </w:pPr>
      <w:r>
        <w:t xml:space="preserve">재정 위기의 원인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7년 전쟁 패배의 복수심으로 </w:t>
      </w:r>
      <w:r>
        <w:rPr>
          <w:b/>
          <w:bCs/>
        </w:rPr>
        <w:t xml:space="preserve">미국 독립 지원</w:t>
      </w:r>
      <w:r>
        <w:t xml:space="preserve">: 약 20억 리브르 (프랑스 1년 예산의 4배).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영불 통상 조약</w:t>
      </w:r>
      <w:r>
        <w:t xml:space="preserve">: 프랑스는 곡물 수출, 영국은 공업 제품 수출 → 프랑스 곡물 가격 폭등.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왕실의 낭비와 사치: 1774년 약 15억 리브르였던 국가 채무가 15년 만에 3배로.</w:t>
      </w:r>
    </w:p>
    <w:p>
      <w:pPr>
        <w:pStyle w:val="Heading3"/>
      </w:pPr>
      <w:r>
        <w:t xml:space="preserve">삼부회에서 바스티유까지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1789년 5월, 루이 16세 (1754–1793)가 세금을 더 걷으려 베르사유 궁전에서 </w:t>
      </w:r>
      <w:r>
        <w:rPr>
          <w:b/>
          <w:bCs/>
        </w:rPr>
        <w:t xml:space="preserve">삼부회</w:t>
      </w:r>
      <w:r>
        <w:t xml:space="preserve"> 개최 (</w:t>
      </w:r>
      <w:r>
        <w:rPr>
          <w:b/>
          <w:bCs/>
          <w:color w:val="C0362C"/>
        </w:rPr>
        <w:t xml:space="preserve">175년 만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표결 방식을 둘러싼 대립: 신분별 표결이면 제1·2신분 연합이 제3신분을 압도, 머릿수(개인별) 표결이면 제1·2신분 중 동조자가 있어 제3신분에 유리.</w:t>
      </w:r>
    </w:p>
    <w:p>
      <w:pPr>
        <w:pBdr>
          <w:left w:val="single" w:color="C0362C" w:sz="18" w:space="8"/>
        </w:pBdr>
        <w:shd w:fill="FBE9E7" w:color="auto" w:val="clear"/>
        <w:spacing w:after="0" w:before="120"/>
        <w:ind w:left="160" w:right="160"/>
      </w:pPr>
      <w:r>
        <w:rPr>
          <w:b/>
          <w:bCs/>
          <w:color w:val="C0362C"/>
        </w:rPr>
        <w:t xml:space="preserve">※ 슬라이드 표기 확인</w:t>
      </w:r>
    </w:p>
    <w:p>
      <w:pPr>
        <w:pBdr>
          <w:left w:val="single" w:color="C0362C" w:sz="18" w:space="8"/>
        </w:pBdr>
        <w:shd w:fill="FBE9E7" w:color="auto" w:val="clear"/>
        <w:spacing w:after="160"/>
        <w:ind w:left="160" w:right="160"/>
      </w:pPr>
      <w:r>
        <w:t xml:space="preserve">슬라이드에는 "머릿 수 표결 (1:1:1) VS 신분별 표결 (300:300:600)"으로 적혀 있으나, 설명과 일반적 서술상 </w:t>
      </w:r>
      <w:r>
        <w:rPr>
          <w:b/>
          <w:bCs/>
        </w:rPr>
        <w:t xml:space="preserve">1:1:1 = 신분별 표결, 300:300:600 = 머릿수 표결</w:t>
      </w:r>
      <w:r>
        <w:t xml:space="preserve">입니다. "제3신분에 유리한 쪽 = 머릿수 표결"로 기억하세요.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한 달간 합의 실패 → 제3신분이 별도로 </w:t>
      </w:r>
      <w:r>
        <w:rPr>
          <w:b/>
          <w:bCs/>
        </w:rPr>
        <w:t xml:space="preserve">국민의회 (National Assembly)</w:t>
      </w:r>
      <w:r>
        <w:t xml:space="preserve"> 구성.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362C"/>
        </w:rPr>
        <w:t xml:space="preserve">테니스코트의 서약</w:t>
      </w:r>
      <w:r>
        <w:t xml:space="preserve">: "우리가 국민의 대표이며 새로운 헌법을 만들겠다."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왕이 국민의회를 강제 해산하려 하자 </w:t>
      </w:r>
      <w:r>
        <w:rPr>
          <w:b/>
          <w:bCs/>
        </w:rPr>
        <w:t xml:space="preserve">1789년 7월 14일</w:t>
      </w:r>
      <w:r>
        <w:t xml:space="preserve"> 시민들이 </w:t>
      </w:r>
      <w:r>
        <w:rPr>
          <w:b/>
          <w:bCs/>
          <w:color w:val="C0362C"/>
        </w:rPr>
        <w:t xml:space="preserve">바스티유 감옥 습격</w:t>
      </w:r>
      <w:r>
        <w:t xml:space="preserve"> → 프랑스혁명의 시작.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반란이 전국으로 확산 → </w:t>
      </w:r>
      <w:r>
        <w:rPr>
          <w:b/>
          <w:bCs/>
        </w:rPr>
        <w:t xml:space="preserve">8월 4일 봉건제 폐지 선언</w:t>
      </w:r>
      <w:r>
        <w:t xml:space="preserve">, </w:t>
      </w:r>
      <w:r>
        <w:rPr>
          <w:b/>
          <w:bCs/>
        </w:rPr>
        <w:t xml:space="preserve">8월 26일 「인간과 시민의 권리 선언」</w:t>
      </w:r>
      <w:r>
        <w:t xml:space="preserve"> 발표.</w:t>
      </w:r>
    </w:p>
    <w:p>
      <w:pPr>
        <w:pStyle w:val="Heading2"/>
      </w:pPr>
      <w:r>
        <w:t xml:space="preserve">5. 「인간과 시민의 권리 선언」 (1789) 주요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자유와 평등</w:t>
      </w:r>
      <w:r>
        <w:t xml:space="preserve">: 인간은 자유롭고 평등하게 태어난다. 사회적 차별은 공동 이익을 위해서만 가능하다.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자연권</w:t>
      </w:r>
      <w:r>
        <w:t xml:space="preserve">: 정치적 결사의 목적은 시효로 소멸되지 않는 자연권 보존 → </w:t>
      </w:r>
      <w:r>
        <w:rPr>
          <w:b/>
          <w:bCs/>
          <w:color w:val="C0362C"/>
        </w:rPr>
        <w:t xml:space="preserve">자유, 재산, 안전, 압제에 대한 저항권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국민주권</w:t>
      </w:r>
      <w:r>
        <w:t xml:space="preserve">: 모든 주권의 근원은 본질적으로 국민에게 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자유의 한계</w:t>
      </w:r>
      <w:r>
        <w:t xml:space="preserve">: 타인을 해치지 않는 범위 내의 자유. 그 제약은 법률로만 정한다.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법</w:t>
      </w:r>
      <w:r>
        <w:t xml:space="preserve">: 법은 </w:t>
      </w:r>
      <w:r>
        <w:rPr>
          <w:b/>
          <w:bCs/>
          <w:color w:val="C0362C"/>
        </w:rPr>
        <w:t xml:space="preserve">일반 의지의 표현</w:t>
      </w:r>
      <w:r>
        <w:t xml:space="preserve">이다. 모든 시민은 직접 또는 대표를 통해 입법에 참여하고, 법 앞에 평등하며, 능력·덕성·재능에 따라서만 공직에 취임할 수 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적법 절차</w:t>
      </w:r>
      <w:r>
        <w:t xml:space="preserve">: 법이 정한 경우와 절차에 의하지 않고는 고소·체포·구금되지 않는다.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표현의 자유</w:t>
      </w:r>
      <w:r>
        <w:t xml:space="preserve">: 사상과 의견의 자유로운 전달은 가장 귀중한 권리 중 하나다.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공권력</w:t>
      </w:r>
      <w:r>
        <w:t xml:space="preserve">: 모든 사람의 이익을 위한 것이며, 위임받은 사람의 사익을 위한 것이 아니다.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소유권</w:t>
      </w:r>
      <w:r>
        <w:t xml:space="preserve">: 신성불가침. 합법적 공공 필요와 정당한 사전 배상 없이는 침탈될 수 없다.</w:t>
      </w:r>
    </w:p>
    <w:p>
      <w:pPr>
        <w:pStyle w:val="Heading2"/>
      </w:pPr>
      <w:r>
        <w:t xml:space="preserve">6. 혁명의 전개</w:t>
      </w:r>
    </w:p>
    <w:p>
      <w:pPr>
        <w:pStyle w:val="Heading3"/>
      </w:pPr>
      <w:r>
        <w:t xml:space="preserve">(1) 1789–1791: 왕과의 갈등, 바렌 사건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혁명 세력 vs 반혁명 세력의 갈등 심화. 루이 16세는 인권 선언 승인을 거부.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국민의회 내부: </w:t>
      </w:r>
      <w:r>
        <w:rPr>
          <w:b/>
          <w:bCs/>
        </w:rPr>
        <w:t xml:space="preserve">보수파(입헌군주제)</w:t>
      </w:r>
      <w:r>
        <w:t xml:space="preserve"> vs </w:t>
      </w:r>
      <w:r>
        <w:rPr>
          <w:b/>
          <w:bCs/>
        </w:rPr>
        <w:t xml:space="preserve">급진파(공화제)</w:t>
      </w:r>
      <w:r>
        <w:t xml:space="preserve"> 대립.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1789년 10월 5일</w:t>
      </w:r>
      <w:r>
        <w:t xml:space="preserve"> 생활고에 지친 파리 부녀자들과 국민방위대의 대규모 시위 → 그날 밤 왕이 인권 선언 승인, 다음 날 왕과 왕비를 베르사유 궁에서 파리 중심의 </w:t>
      </w:r>
      <w:r>
        <w:rPr>
          <w:b/>
          <w:bCs/>
        </w:rPr>
        <w:t xml:space="preserve">튈르리 궁</w:t>
      </w:r>
      <w:r>
        <w:t xml:space="preserve">으로 옮겨 유폐.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사실상 정부가 된 국민의회의 경제 대책: ① 가톨릭 교회 재산 강제 몰수·매각 ② 그 자산을 담보로 </w:t>
      </w:r>
      <w:r>
        <w:rPr>
          <w:b/>
          <w:bCs/>
          <w:color w:val="C0362C"/>
        </w:rPr>
        <w:t xml:space="preserve">아시냐(Assignat)</w:t>
      </w:r>
      <w:r>
        <w:t xml:space="preserve"> 발행 → 이후 가치 하락으로 초인플레이션.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362C"/>
        </w:rPr>
        <w:t xml:space="preserve">바렌 사건</w:t>
      </w:r>
      <w:r>
        <w:t xml:space="preserve"> (1791년 6월 20일): 왕 일가가 오스트리아 국경 몽메디로 도주하다 하루 만에 체포 → "왕은 국민을 버린 배신자" 여론 → </w:t>
      </w:r>
      <w:r>
        <w:rPr>
          <w:b/>
          <w:bCs/>
        </w:rPr>
        <w:t xml:space="preserve">급진파(공화제)가 힘을 얻음</w:t>
      </w:r>
      <w:r>
        <w:t xml:space="preserve">.</w:t>
      </w:r>
    </w:p>
    <w:p>
      <w:pPr>
        <w:pStyle w:val="Heading3"/>
      </w:pPr>
      <w:r>
        <w:t xml:space="preserve">(2) 1791–1793: 공화국 수립과 국왕 처형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급진파가 왕 폐위·공화정 수립을 요구하며 샹 드 마르스 광장에서 시위 → 온건파 </w:t>
      </w:r>
      <w:r>
        <w:rPr>
          <w:b/>
          <w:bCs/>
        </w:rPr>
        <w:t xml:space="preserve">라파예트</w:t>
      </w:r>
      <w:r>
        <w:t xml:space="preserve">의 국민위병이 발포 → </w:t>
      </w:r>
      <w:r>
        <w:rPr>
          <w:b/>
          <w:bCs/>
          <w:color w:val="C0362C"/>
        </w:rPr>
        <w:t xml:space="preserve">샹 드 마르스 학살</w:t>
      </w:r>
      <w:r>
        <w:t xml:space="preserve"> (1791년 7월 17일).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1791년 8월 27일 </w:t>
      </w:r>
      <w:r>
        <w:rPr>
          <w:b/>
          <w:bCs/>
        </w:rPr>
        <w:t xml:space="preserve">필니츠 선언</w:t>
      </w:r>
      <w:r>
        <w:t xml:space="preserve"> (오스트리아·프로이센의 전쟁 위협).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1791년 9월 3일 온건파가 프랑스 최초의 헌법 발표, </w:t>
      </w:r>
      <w:r>
        <w:rPr>
          <w:b/>
          <w:bCs/>
        </w:rPr>
        <w:t xml:space="preserve">입헌군주제</w:t>
      </w:r>
      <w:r>
        <w:t xml:space="preserve"> 도입 → 왕의 거부권 남용과 민심 악화로 1년 만에 실패.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1792년 4월 20일 프랑스가 오스트리아에 선전포고 (</w:t>
      </w:r>
      <w:r>
        <w:rPr>
          <w:b/>
          <w:bCs/>
        </w:rPr>
        <w:t xml:space="preserve">지롱드파</w:t>
      </w:r>
      <w:r>
        <w:t xml:space="preserve">는 전쟁이 프랑스를 단결시키고 분열을 막을 것이라 기대). 1792년 7월 25일 </w:t>
      </w:r>
      <w:r>
        <w:rPr>
          <w:b/>
          <w:bCs/>
        </w:rPr>
        <w:t xml:space="preserve">브라운슈바이크 선언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왕권 정지 후 </w:t>
      </w:r>
      <w:r>
        <w:rPr>
          <w:b/>
          <w:bCs/>
        </w:rPr>
        <w:t xml:space="preserve">국민공회</w:t>
      </w:r>
      <w:r>
        <w:t xml:space="preserve"> 소집 → 왕정 폐지, </w:t>
      </w:r>
      <w:r>
        <w:rPr>
          <w:b/>
          <w:bCs/>
          <w:color w:val="C0362C"/>
        </w:rPr>
        <w:t xml:space="preserve">프랑스 제1공화국</w:t>
      </w:r>
      <w:r>
        <w:t xml:space="preserve"> 선포 (9월 21일).</w:t>
      </w:r>
    </w:p>
    <w:p>
      <w:pPr>
        <w:pBdr>
          <w:left w:val="single" w:color="C0362C" w:sz="18" w:space="8"/>
        </w:pBdr>
        <w:shd w:fill="FBE9E7" w:color="auto" w:val="clear"/>
        <w:spacing w:after="0" w:before="120"/>
        <w:ind w:left="160" w:right="160"/>
      </w:pPr>
      <w:r>
        <w:rPr>
          <w:b/>
          <w:bCs/>
          <w:color w:val="C0362C"/>
        </w:rPr>
        <w:t xml:space="preserve">※ 슬라이드 표기 확인</w:t>
      </w:r>
    </w:p>
    <w:p>
      <w:pPr>
        <w:pBdr>
          <w:left w:val="single" w:color="C0362C" w:sz="18" w:space="8"/>
        </w:pBdr>
        <w:shd w:fill="FBE9E7" w:color="auto" w:val="clear"/>
        <w:spacing w:after="160"/>
        <w:ind w:left="160" w:right="160"/>
      </w:pPr>
      <w:r>
        <w:t xml:space="preserve">슬라이드에는 "1791년 9월 21일"로 적혀 있으나, 역사적으로는 </w:t>
      </w:r>
      <w:r>
        <w:rPr>
          <w:b/>
          <w:bCs/>
        </w:rPr>
        <w:t xml:space="preserve">1792년 9월 21일</w:t>
      </w:r>
      <w:r>
        <w:t xml:space="preserve">입니다. 1791년 9월 헌법 이후의 일입니다.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복잡한 분열 (푀양파 vs 자코뱅파 → </w:t>
      </w:r>
      <w:r>
        <w:rPr>
          <w:b/>
          <w:bCs/>
        </w:rPr>
        <w:t xml:space="preserve">지롱드파 vs 산악파</w:t>
      </w:r>
      <w:r>
        <w:t xml:space="preserve">) 끝에, </w:t>
      </w:r>
      <w:r>
        <w:rPr>
          <w:b/>
          <w:bCs/>
        </w:rPr>
        <w:t xml:space="preserve">1793년 1월 21일</w:t>
      </w:r>
      <w:r>
        <w:t xml:space="preserve"> 산악파 주도로 </w:t>
      </w:r>
      <w:r>
        <w:rPr>
          <w:b/>
          <w:bCs/>
          <w:color w:val="C0362C"/>
        </w:rPr>
        <w:t xml:space="preserve">루이 16세 처형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1793년 2월 1일 영국·네덜란드·스페인·오스트리아·프로이센이 </w:t>
      </w:r>
      <w:r>
        <w:rPr>
          <w:b/>
          <w:bCs/>
        </w:rPr>
        <w:t xml:space="preserve">대불동맹</w:t>
      </w:r>
      <w:r>
        <w:t xml:space="preserve"> 결성.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1793년 5월 31일 산악파 </w:t>
      </w:r>
      <w:r>
        <w:rPr>
          <w:b/>
          <w:bCs/>
        </w:rPr>
        <w:t xml:space="preserve">로베스피에르</w:t>
      </w:r>
      <w:r>
        <w:t xml:space="preserve"> (1758–1794)가 지롱드파를 축출하고 의회 독점 → </w:t>
      </w:r>
      <w:r>
        <w:rPr>
          <w:b/>
          <w:bCs/>
        </w:rPr>
        <w:t xml:space="preserve">9월 5일 공포정치</w:t>
      </w:r>
      <w:r>
        <w:t xml:space="preserve"> 시작.</w:t>
      </w:r>
    </w:p>
    <w:p>
      <w:pPr>
        <w:pStyle w:val="Heading2"/>
      </w:pPr>
      <w:r>
        <w:t xml:space="preserve">7. 테르미도르 반동과 나폴레옹의 등장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로베스피에르: 반대자 약 </w:t>
      </w:r>
      <w:r>
        <w:rPr>
          <w:b/>
          <w:bCs/>
        </w:rPr>
        <w:t xml:space="preserve">3만 명</w:t>
      </w:r>
      <w:r>
        <w:t xml:space="preserve">을 단두대에서 처형. 두 가지 목표: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지속되는 외부 적에 맞서 국론을 통일하기 위해 </w:t>
      </w:r>
      <w:r>
        <w:rPr>
          <w:b/>
          <w:bCs/>
        </w:rPr>
        <w:t xml:space="preserve">내부의 적 제거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부패하거나 사익을 추구하는 자를 없애 </w:t>
      </w:r>
      <w:r>
        <w:rPr>
          <w:b/>
          <w:bCs/>
        </w:rPr>
        <w:t xml:space="preserve">도덕적으로 깨끗한 공화국</w:t>
      </w:r>
      <w:r>
        <w:t xml:space="preserve"> 건설 (극단적 이상주의)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1794년 7월 27일</w:t>
      </w:r>
      <w:r>
        <w:t xml:space="preserve"> 국민공회가 로베스피에르 체포 결의 → 다음 날 처형, 공포정치 종료 = </w:t>
      </w:r>
      <w:r>
        <w:rPr>
          <w:b/>
          <w:bCs/>
          <w:color w:val="C0362C"/>
        </w:rPr>
        <w:t xml:space="preserve">테르미도르 반동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1795년 10월 27일 총재정부(Directoire)</w:t>
      </w:r>
      <w:r>
        <w:t xml:space="preserve"> 출범: 양원제 입법부 + 선출된 5인 총재의 행정부.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총재정부의 실패: 최고가격제 폐지, 아시냐 남발 → 인플레이션·흉작, 왕당파 결집. 통화 위기·고물가·빈부 격차·실업 속에서 해결책 없이 분쟁만 지속.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나폴레옹은 1798년 5월 이집트 원정에서 실패했으나 파리로 귀환.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총재 </w:t>
      </w:r>
      <w:r>
        <w:rPr>
          <w:b/>
          <w:bCs/>
        </w:rPr>
        <w:t xml:space="preserve">시에예스</w:t>
      </w:r>
      <w:r>
        <w:t xml:space="preserve"> (1748–1836)가 나폴레옹과 결탁 → </w:t>
      </w:r>
      <w:r>
        <w:rPr>
          <w:b/>
          <w:bCs/>
          <w:color w:val="C0362C"/>
        </w:rPr>
        <w:t xml:space="preserve">브뤼메르 18일 쿠데타</w:t>
      </w:r>
      <w:r>
        <w:t xml:space="preserve"> (1799년 11월 9일) → 정부 해체, 헌법 개정, </w:t>
      </w:r>
      <w:r>
        <w:rPr>
          <w:b/>
          <w:bCs/>
        </w:rPr>
        <w:t xml:space="preserve">통령정부</w:t>
      </w:r>
      <w:r>
        <w:t xml:space="preserve"> 수립.</w:t>
      </w:r>
    </w:p>
    <w:p>
      <w:pPr>
        <w:pStyle w:val="Heading2"/>
      </w:pPr>
      <w:r>
        <w:t xml:space="preserve">8. 나폴레옹 시대와 유럽 제패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통령 3명 중 나폴레옹이 제1통령 (시에예스는 제2통령으로 들러리).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1800년 2월 지방자치제 폐지, 지방 관료부터 재판관까지 제1통령이 직접 임명. </w:t>
      </w:r>
      <w:r>
        <w:rPr>
          <w:b/>
          <w:bCs/>
        </w:rPr>
        <w:t xml:space="preserve">1802년 8월 종신 통령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1804년</w:t>
      </w:r>
      <w:r>
        <w:t xml:space="preserve"> 국민투표(99.9% 찬성) → 12월 2일 대관식, </w:t>
      </w:r>
      <w:r>
        <w:rPr>
          <w:b/>
          <w:bCs/>
        </w:rPr>
        <w:t xml:space="preserve">황제</w:t>
      </w:r>
      <w:r>
        <w:t xml:space="preserve"> 즉위.</w:t>
      </w: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★ 혁명을 일으킨 프랑스인들은 왜 나폴레옹의 제정을 지지했을까?</w:t>
      </w:r>
    </w:p>
    <w:p>
      <w:pPr>
        <w:pBdr>
          <w:left w:val="single" w:color="1F3F8F" w:sz="18" w:space="8"/>
        </w:pBdr>
        <w:shd w:fill="E3E9F7" w:color="auto" w:val="clear"/>
        <w:spacing w:after="0"/>
        <w:ind w:left="160" w:right="160"/>
      </w:pPr>
      <w:r>
        <w:t xml:space="preserve">① 10년 넘는 공화정·총재정부의 무능, 사회 혼란, 정치 불안, 공포정치, 계속된 전쟁 위협에 대한 </w:t>
      </w:r>
      <w:r>
        <w:rPr>
          <w:b/>
          <w:bCs/>
        </w:rPr>
        <w:t xml:space="preserve">극심한 피로감</w:t>
      </w:r>
    </w:p>
    <w:p>
      <w:pPr>
        <w:pBdr>
          <w:left w:val="single" w:color="1F3F8F" w:sz="18" w:space="8"/>
        </w:pBdr>
        <w:shd w:fill="E3E9F7" w:color="auto" w:val="clear"/>
        <w:spacing w:after="0"/>
        <w:ind w:left="160" w:right="160"/>
      </w:pPr>
      <w:r>
        <w:t xml:space="preserve">② </w:t>
      </w:r>
      <w:r>
        <w:rPr>
          <w:b/>
          <w:bCs/>
          <w:color w:val="C0362C"/>
        </w:rPr>
        <w:t xml:space="preserve">나폴레옹 법전</w:t>
      </w:r>
      <w:r>
        <w:t xml:space="preserve"> (1804) 공포로 혁명의 핵심 가치 보장: 봉건제·특권 계급 폐지, 종교의 자유, 사유재산권 보장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t xml:space="preserve">③ </w:t>
      </w:r>
      <w:r>
        <w:rPr>
          <w:b/>
          <w:bCs/>
        </w:rPr>
        <w:t xml:space="preserve">민족 의식의 고취</w:t>
      </w:r>
      <w:r>
        <w:t xml:space="preserve">: 즉위 전 여러 해외 전쟁 승리로 국가에 대한 자긍심과 애국심을 높임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1805년 10월 트라팔가 해전</w:t>
      </w:r>
      <w:r>
        <w:t xml:space="preserve">에서 영국 넬슨에게 패배. 이후 오스트리아·프로이센 등을 격파.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프랑스 제국의 절정 (1807–1812): 가족을 정복지의 통치자로 (형 = 스페인 왕, 동생 = 네덜란드 왕, 매제 = 나폴리 왕).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유일하게 굴복시키지 못한 영국에 대해 </w:t>
      </w:r>
      <w:r>
        <w:rPr>
          <w:b/>
          <w:bCs/>
          <w:color w:val="C0362C"/>
        </w:rPr>
        <w:t xml:space="preserve">대륙 봉쇄령</w:t>
      </w:r>
      <w:r>
        <w:t xml:space="preserve"> 실시 (1806년 11월 21일): 영국과 유럽 간 모든 무역 금지.</w:t>
      </w:r>
    </w:p>
    <w:p>
      <w:pPr>
        <w:pStyle w:val="Heading2"/>
      </w:pPr>
      <w:r>
        <w:t xml:space="preserve">9. 나폴레옹의 몰락과 빈 체제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대륙 봉쇄로 러시아가 영국에 밀·목재·대마·수지를 팔지 못해 큰 손실 → 봉쇄령을 어기고 영국과 교역, 프랑스와의 수출입은 중단.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1812년 6월 러시아 원정</w:t>
      </w:r>
      <w:r>
        <w:t xml:space="preserve"> (60만 대군) → 9월 모스크바 입성 → 겨울 추위와 보급로 차단으로 후퇴, 약 3만 명만 생존.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1814년 4월</w:t>
      </w:r>
      <w:r>
        <w:t xml:space="preserve"> 원로원·관료·장군들의 반발로 퇴위 → </w:t>
      </w:r>
      <w:r>
        <w:rPr>
          <w:b/>
          <w:bCs/>
        </w:rPr>
        <w:t xml:space="preserve">엘바 섬</w:t>
      </w:r>
      <w:r>
        <w:t xml:space="preserve"> 유배.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1815년 2월</w:t>
      </w:r>
      <w:r>
        <w:t xml:space="preserve"> 탈출, 루이 18세를 몰아내고 다시 즉위.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1815년 6월</w:t>
      </w:r>
      <w:r>
        <w:t xml:space="preserve"> 영국·프로이센 연합군과의 </w:t>
      </w:r>
      <w:r>
        <w:rPr>
          <w:b/>
          <w:bCs/>
          <w:color w:val="C0362C"/>
        </w:rPr>
        <w:t xml:space="preserve">워털루 전투</w:t>
      </w:r>
      <w:r>
        <w:t xml:space="preserve"> 패배 → </w:t>
      </w:r>
      <w:r>
        <w:rPr>
          <w:b/>
          <w:bCs/>
        </w:rPr>
        <w:t xml:space="preserve">세인트헬레나</w:t>
      </w:r>
      <w:r>
        <w:t xml:space="preserve"> 섬 유배, 그곳에서 사망.</w:t>
      </w: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빈 회의 (1814년 9월 – 1815년 6월): 세계를 혁명 이전 상태로</w:t>
      </w:r>
    </w:p>
    <w:p>
      <w:pPr>
        <w:pBdr>
          <w:left w:val="single" w:color="1F3F8F" w:sz="18" w:space="8"/>
        </w:pBdr>
        <w:shd w:fill="E3E9F7" w:color="auto" w:val="clear"/>
        <w:spacing w:after="0"/>
        <w:ind w:left="160" w:right="160"/>
      </w:pPr>
      <w:r>
        <w:t xml:space="preserve">① </w:t>
      </w:r>
      <w:r>
        <w:rPr>
          <w:b/>
          <w:bCs/>
        </w:rPr>
        <w:t xml:space="preserve">복고주의</w:t>
      </w:r>
      <w:r>
        <w:t xml:space="preserve">: 혁명으로 쫓겨난 왕들을 다시 권좌에 (프랑스, 스페인, 나폴리 등)</w:t>
      </w:r>
    </w:p>
    <w:p>
      <w:pPr>
        <w:pBdr>
          <w:left w:val="single" w:color="1F3F8F" w:sz="18" w:space="8"/>
        </w:pBdr>
        <w:shd w:fill="E3E9F7" w:color="auto" w:val="clear"/>
        <w:spacing w:after="0"/>
        <w:ind w:left="160" w:right="160"/>
      </w:pPr>
      <w:r>
        <w:t xml:space="preserve">② </w:t>
      </w:r>
      <w:r>
        <w:rPr>
          <w:b/>
          <w:bCs/>
        </w:rPr>
        <w:t xml:space="preserve">세력 균형</w:t>
      </w:r>
      <w:r>
        <w:t xml:space="preserve">: 프랑스 견제를 위해 주변국 영토 확장 (네덜란드, 프로이센 등)</w:t>
      </w:r>
    </w:p>
    <w:p>
      <w:pPr>
        <w:pBdr>
          <w:left w:val="single" w:color="1F3F8F" w:sz="18" w:space="8"/>
        </w:pBdr>
        <w:shd w:fill="E3E9F7" w:color="auto" w:val="clear"/>
        <w:spacing w:after="0"/>
        <w:ind w:left="160" w:right="160"/>
      </w:pPr>
      <w:r>
        <w:t xml:space="preserve">③ </w:t>
      </w:r>
      <w:r>
        <w:rPr>
          <w:b/>
          <w:bCs/>
        </w:rPr>
        <w:t xml:space="preserve">4국 동맹</w:t>
      </w:r>
      <w:r>
        <w:t xml:space="preserve">: 영국 · 러시아 · 오스트리아 · 프로이센의 군사 동맹</w:t>
      </w:r>
    </w:p>
    <w:p>
      <w:pPr>
        <w:pBdr>
          <w:left w:val="single" w:color="1F3F8F" w:sz="18" w:space="8"/>
        </w:pBdr>
        <w:shd w:fill="E3E9F7" w:color="auto" w:val="clear"/>
        <w:spacing w:after="0"/>
        <w:ind w:left="160" w:right="160"/>
      </w:pPr>
      <w:r>
        <w:t xml:space="preserve">주도: 오스트리아 수상 </w:t>
      </w:r>
      <w:r>
        <w:rPr>
          <w:b/>
          <w:bCs/>
          <w:color w:val="C0362C"/>
        </w:rPr>
        <w:t xml:space="preserve">메테르니히</w:t>
      </w:r>
      <w:r>
        <w:t xml:space="preserve"> (1773–1859) – 자유주의·민주주의 확산을 막으려 함.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t xml:space="preserve">한계: 참여국의 이해관계가 서로 달랐고, 이미 자유와 민주를 경험한 유럽인들의 요구가 커짐.</w:t>
      </w:r>
    </w:p>
    <w:p>
      <w:pPr>
        <w:pStyle w:val="Heading2"/>
      </w:pPr>
      <w:r>
        <w:t xml:space="preserve">10. 나폴레옹 이후 프랑스의 정치 체제 변화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3"/>
        <w:gridCol w:w="1538"/>
        <w:gridCol w:w="1641"/>
        <w:gridCol w:w="5126"/>
      </w:tblGrid>
      <w:tr>
        <w:trPr>
          <w:tblHeader/>
        </w:trPr>
        <w:tc>
          <w:tcPr>
            <w:tcW w:type="dxa" w:w="133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시기</w:t>
            </w:r>
          </w:p>
        </w:tc>
        <w:tc>
          <w:tcPr>
            <w:tcW w:type="dxa" w:w="15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체제</w:t>
            </w:r>
          </w:p>
        </w:tc>
        <w:tc>
          <w:tcPr>
            <w:tcW w:type="dxa" w:w="164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통치자</w:t>
            </w:r>
          </w:p>
        </w:tc>
        <w:tc>
          <w:tcPr>
            <w:tcW w:type="dxa" w:w="512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주요 내용</w:t>
            </w:r>
          </w:p>
        </w:tc>
      </w:tr>
      <w:tr>
        <w:tc>
          <w:tcPr>
            <w:tcW w:type="dxa" w:w="133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1815–1824</w:t>
            </w:r>
          </w:p>
        </w:tc>
        <w:tc>
          <w:tcPr>
            <w:tcW w:type="dxa" w:w="15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입헌군주제</w:t>
            </w:r>
          </w:p>
        </w:tc>
        <w:tc>
          <w:tcPr>
            <w:tcW w:type="dxa" w:w="164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루이 18세</w:t>
            </w:r>
          </w:p>
        </w:tc>
        <w:tc>
          <w:tcPr>
            <w:tcW w:type="dxa" w:w="512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"1814년 헌장"으로 입헌군주제 수용. 구체제 강경파와 개혁 요구 시민 사이 균형. 재정 정비·경제 성장.</w:t>
            </w:r>
          </w:p>
        </w:tc>
      </w:tr>
      <w:tr>
        <w:tc>
          <w:tcPr>
            <w:tcW w:type="dxa" w:w="133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1824–1830</w:t>
            </w:r>
          </w:p>
        </w:tc>
        <w:tc>
          <w:tcPr>
            <w:tcW w:type="dxa" w:w="15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입헌군주제</w:t>
            </w:r>
          </w:p>
          <w:p>
            <w:r>
              <w:rPr>
                <w:sz w:val="19"/>
                <w:szCs w:val="19"/>
              </w:rPr>
              <w:t xml:space="preserve">(사실상 제정)</w:t>
            </w:r>
          </w:p>
        </w:tc>
        <w:tc>
          <w:tcPr>
            <w:tcW w:type="dxa" w:w="164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샤를 10세</w:t>
            </w:r>
          </w:p>
        </w:tc>
        <w:tc>
          <w:tcPr>
            <w:tcW w:type="dxa" w:w="512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왕권신수설 집착. 귀족 재산 보상, 언론 탄압, 교회 권위 회복 → 부르주아·노동자 불만 → </w:t>
            </w:r>
            <w:r>
              <w:rPr>
                <w:color w:val="C0362C"/>
                <w:sz w:val="19"/>
                <w:szCs w:val="19"/>
              </w:rPr>
              <w:t xml:space="preserve">7월 혁명</w:t>
            </w:r>
            <w:r>
              <w:rPr>
                <w:sz w:val="19"/>
                <w:szCs w:val="19"/>
              </w:rPr>
              <w:t xml:space="preserve">으로 퇴위.</w:t>
            </w:r>
          </w:p>
        </w:tc>
      </w:tr>
      <w:tr>
        <w:tc>
          <w:tcPr>
            <w:tcW w:type="dxa" w:w="133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1830–1848</w:t>
            </w:r>
          </w:p>
        </w:tc>
        <w:tc>
          <w:tcPr>
            <w:tcW w:type="dxa" w:w="15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입헌군주제</w:t>
            </w:r>
          </w:p>
        </w:tc>
        <w:tc>
          <w:tcPr>
            <w:tcW w:type="dxa" w:w="164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루이 필리프 1세</w:t>
            </w:r>
          </w:p>
        </w:tc>
        <w:tc>
          <w:tcPr>
            <w:tcW w:type="dxa" w:w="512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산업혁명 성공, 금융 자본주의 정착. 일정액 이상 납세자만 투표권(약 20만 명) → 선거권 확대 요구 → </w:t>
            </w:r>
            <w:r>
              <w:rPr>
                <w:color w:val="C0362C"/>
                <w:sz w:val="19"/>
                <w:szCs w:val="19"/>
              </w:rPr>
              <w:t xml:space="preserve">2월 혁명</w:t>
            </w:r>
            <w:r>
              <w:rPr>
                <w:sz w:val="19"/>
                <w:szCs w:val="19"/>
              </w:rPr>
              <w:t xml:space="preserve">, 국왕 망명.</w:t>
            </w:r>
          </w:p>
        </w:tc>
      </w:tr>
      <w:tr>
        <w:tc>
          <w:tcPr>
            <w:tcW w:type="dxa" w:w="133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1848–1852</w:t>
            </w:r>
          </w:p>
        </w:tc>
        <w:tc>
          <w:tcPr>
            <w:tcW w:type="dxa" w:w="15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공화정</w:t>
            </w:r>
          </w:p>
          <w:p>
            <w:r>
              <w:rPr>
                <w:sz w:val="19"/>
                <w:szCs w:val="19"/>
              </w:rPr>
              <w:t xml:space="preserve">(제2공화국)</w:t>
            </w:r>
          </w:p>
        </w:tc>
        <w:tc>
          <w:tcPr>
            <w:tcW w:type="dxa" w:w="164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루이 나폴레옹</w:t>
            </w:r>
          </w:p>
          <w:p>
            <w:r>
              <w:rPr>
                <w:sz w:val="19"/>
                <w:szCs w:val="19"/>
              </w:rPr>
              <w:t xml:space="preserve">(나폴레옹 1세의 조카)</w:t>
            </w:r>
          </w:p>
        </w:tc>
        <w:tc>
          <w:tcPr>
            <w:tcW w:type="dxa" w:w="512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최초의 </w:t>
            </w:r>
            <w:r>
              <w:rPr>
                <w:sz w:val="19"/>
                <w:szCs w:val="19"/>
              </w:rPr>
              <w:t xml:space="preserve">모든 성인 남성 보통선거</w:t>
            </w:r>
            <w:r>
              <w:rPr>
                <w:sz w:val="19"/>
                <w:szCs w:val="19"/>
              </w:rPr>
              <w:t xml:space="preserve">. 74% 득표로 대통령(4년 단임). 파리 대개조 사업, 만국박람회.</w:t>
            </w:r>
          </w:p>
        </w:tc>
      </w:tr>
      <w:tr>
        <w:tc>
          <w:tcPr>
            <w:tcW w:type="dxa" w:w="133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1852–1870</w:t>
            </w:r>
          </w:p>
        </w:tc>
        <w:tc>
          <w:tcPr>
            <w:tcW w:type="dxa" w:w="15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제정</w:t>
            </w:r>
          </w:p>
          <w:p>
            <w:r>
              <w:rPr>
                <w:sz w:val="19"/>
                <w:szCs w:val="19"/>
              </w:rPr>
              <w:t xml:space="preserve">(제2제국)</w:t>
            </w:r>
          </w:p>
        </w:tc>
        <w:tc>
          <w:tcPr>
            <w:tcW w:type="dxa" w:w="164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나폴레옹 3세</w:t>
            </w:r>
          </w:p>
        </w:tc>
        <w:tc>
          <w:tcPr>
            <w:tcW w:type="dxa" w:w="512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1851년 12월 2일 친위 쿠데타로 의회 해산 → 1년 뒤 국민투표로 황제. 삼촌의 영광을 좇다 </w:t>
            </w:r>
            <w:r>
              <w:rPr>
                <w:sz w:val="19"/>
                <w:szCs w:val="19"/>
              </w:rPr>
              <w:t xml:space="preserve">보불전쟁</w:t>
            </w:r>
            <w:r>
              <w:rPr>
                <w:sz w:val="19"/>
                <w:szCs w:val="19"/>
              </w:rPr>
              <w:t xml:space="preserve"> 패배, 포로.</w:t>
            </w:r>
          </w:p>
        </w:tc>
      </w:tr>
      <w:tr>
        <w:tc>
          <w:tcPr>
            <w:tcW w:type="dxa" w:w="133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1871</w:t>
            </w:r>
          </w:p>
          <w:p>
            <w:r>
              <w:rPr>
                <w:sz w:val="19"/>
                <w:szCs w:val="19"/>
              </w:rPr>
              <w:t xml:space="preserve">(3.18–5.28)</w:t>
            </w:r>
          </w:p>
        </w:tc>
        <w:tc>
          <w:tcPr>
            <w:tcW w:type="dxa" w:w="15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사회주의 &amp;</w:t>
            </w:r>
          </w:p>
          <w:p>
            <w:r>
              <w:rPr>
                <w:sz w:val="19"/>
                <w:szCs w:val="19"/>
              </w:rPr>
              <w:t xml:space="preserve">무정부주의</w:t>
            </w:r>
          </w:p>
        </w:tc>
        <w:tc>
          <w:tcPr>
            <w:tcW w:type="dxa" w:w="164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노동자 자치</w:t>
            </w:r>
          </w:p>
        </w:tc>
        <w:tc>
          <w:tcPr>
            <w:tcW w:type="dxa" w:w="512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1870년 9월 4일 시민 폭동으로 제정 폐지, 제3공화국·임시정부 수립. 임정의 항복에 반대해 민중이 </w:t>
            </w:r>
            <w:r>
              <w:rPr>
                <w:color w:val="C0362C"/>
                <w:sz w:val="19"/>
                <w:szCs w:val="19"/>
              </w:rPr>
              <w:t xml:space="preserve">파리 코뮌</w:t>
            </w:r>
            <w:r>
              <w:rPr>
                <w:sz w:val="19"/>
                <w:szCs w:val="19"/>
              </w:rPr>
              <w:t xml:space="preserve"> 수립 → 진압·해체.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 생각해 볼 질문 (서술형 대비)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혁명 vs 개혁</w:t>
      </w:r>
      <w:r>
        <w:t xml:space="preserve">: 혁명은 지배층 교체를 넘어 사회의 질서와 가치관을 통째로 뒤집는 것. 신분제·왕권신수설 → 국민주권·법 앞의 평등 (봉건제 폐지, 인권 선언, 국왕 처형).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왜 프랑스혁명이 세계적 영향을 미쳤나</w:t>
      </w:r>
      <w:r>
        <w:t xml:space="preserve">: 보편적 인권 선언 + 나폴레옹 전쟁으로 법전과 평등 개념이 유럽에 퍼짐 + 피정복지의 민족주의 각성. "근대 세계의 탄생".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공포정치</w:t>
      </w:r>
      <w:r>
        <w:t xml:space="preserve">: 공공 안전·혁명 수호라는 명분과 개인 인권 사이의 경계. 인권 선언의 적법 절차 원칙과 충돌.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나폴레옹의 양면성</w:t>
      </w:r>
      <w:r>
        <w:t xml:space="preserve">: 구체제로부터의 해방감과 외세 침략에 대한 민족적 분노가 공존 → 이후 유럽 각국의 정치·사회 형성(민족주의)에 영향.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80년의 혁명 (1789–1871)</w:t>
      </w:r>
      <w:r>
        <w:t xml:space="preserve">: 정치적 변화(왕정 타도)에서 사회적 권리(평등한 삶) 요구로 확대 → 현대 민주국가의 역할에 영향.</w:t>
      </w:r>
    </w:p>
    <w:p>
      <w:pPr>
        <w:pStyle w:val="Heading1"/>
        <w:pageBreakBefore/>
      </w:pPr>
      <w:r>
        <w:t xml:space="preserve">Week 4–5. 민족주의 (1): 나폴레옹 이후 유럽 민족주의의 확산과 전개</w:t>
      </w: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이번 주 수업 목표</w:t>
      </w:r>
    </w:p>
    <w:p>
      <w:pPr>
        <w:pBdr>
          <w:left w:val="single" w:color="1F3F8F" w:sz="18" w:space="8"/>
        </w:pBdr>
        <w:shd w:fill="E3E9F7" w:color="auto" w:val="clear"/>
        <w:spacing w:after="0"/>
        <w:ind w:left="160" w:right="160"/>
      </w:pPr>
      <w:r>
        <w:t xml:space="preserve">① 민족의 의미, 민족주의의 여러 정의, 민족 정체성의 역사적 기원과 형성을 이해한다.</w:t>
      </w:r>
    </w:p>
    <w:p>
      <w:pPr>
        <w:pBdr>
          <w:left w:val="single" w:color="1F3F8F" w:sz="18" w:space="8"/>
        </w:pBdr>
        <w:shd w:fill="E3E9F7" w:color="auto" w:val="clear"/>
        <w:spacing w:after="0"/>
        <w:ind w:left="160" w:right="160"/>
      </w:pPr>
      <w:r>
        <w:t xml:space="preserve">② 고대·중세·근대에 이르는 유럽 민족 및 민족주의의 발전과 전개를 탐구한다.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t xml:space="preserve">③ 근대 유럽 민족주의의 두 경로를 살펴보고, 국가 건설의 동력으로서 민족주의의 명암을 고찰한다.</w:t>
      </w:r>
    </w:p>
    <w:p>
      <w:pPr>
        <w:pStyle w:val="Heading2"/>
      </w:pPr>
      <w:r>
        <w:t xml:space="preserve">1. 민족주의의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5700"/>
        <w:gridCol w:w="1658"/>
      </w:tblGrid>
      <w:tr>
        <w:trPr>
          <w:tblHeader/>
        </w:trP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학자 (저서)</w:t>
            </w:r>
          </w:p>
        </w:tc>
        <w:tc>
          <w:tcPr>
            <w:tcW w:type="dxa" w:w="57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정의</w:t>
            </w:r>
          </w:p>
        </w:tc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키워드</w:t>
            </w:r>
          </w:p>
        </w:tc>
      </w:tr>
      <w:t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한스 콘</w:t>
            </w:r>
          </w:p>
          <w:p>
            <w:r>
              <w:rPr>
                <w:sz w:val="19"/>
                <w:szCs w:val="19"/>
              </w:rPr>
              <w:t xml:space="preserve">『민족주의』 (1974)</w:t>
            </w:r>
          </w:p>
        </w:tc>
        <w:tc>
          <w:tcPr>
            <w:tcW w:type="dxa" w:w="57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개인의 최고 충성이 마땅히 민족 국가에 바쳐져야 한다고 느끼는 </w:t>
            </w:r>
            <w:r>
              <w:rPr>
                <w:sz w:val="19"/>
                <w:szCs w:val="19"/>
              </w:rPr>
              <w:t xml:space="preserve">심리 상태</w:t>
            </w:r>
            <w:r>
              <w:rPr>
                <w:sz w:val="19"/>
                <w:szCs w:val="19"/>
              </w:rPr>
              <w:t xml:space="preserve">. 향토·지역에 대한 애착은 언제나 있었지만, 근대적 민족주의가 공인된 감정이 된 것은 </w:t>
            </w:r>
            <w:r>
              <w:rPr>
                <w:sz w:val="19"/>
                <w:szCs w:val="19"/>
              </w:rPr>
              <w:t xml:space="preserve">18세기 말</w:t>
            </w:r>
            <w:r>
              <w:rPr>
                <w:sz w:val="19"/>
                <w:szCs w:val="19"/>
              </w:rPr>
              <w:t xml:space="preserve">. 각 민족이 자기 국가를 가져야 한다는 주장은 극히 최근의 일.</w:t>
            </w:r>
          </w:p>
        </w:tc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심리 상태</w:t>
            </w:r>
          </w:p>
        </w:tc>
      </w:tr>
      <w:t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어네스트 겔너</w:t>
            </w:r>
          </w:p>
          <w:p>
            <w:r>
              <w:rPr>
                <w:sz w:val="19"/>
                <w:szCs w:val="19"/>
              </w:rPr>
              <w:t xml:space="preserve">『민족과 민족주의』 (1983)</w:t>
            </w:r>
          </w:p>
        </w:tc>
        <w:tc>
          <w:tcPr>
            <w:tcW w:type="dxa" w:w="57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정치적 단위와 민족적 단위가 일치해야 한다</w:t>
            </w:r>
            <w:r>
              <w:rPr>
                <w:sz w:val="19"/>
                <w:szCs w:val="19"/>
              </w:rPr>
              <w:t xml:space="preserve">는 정치적 원리. 민족주의 감정은 이 원칙이 위반될 때의 분노, 충족될 때의 만족. 민족주의 운동은 이런 감정으로 작동하는 운동.</w:t>
            </w:r>
          </w:p>
        </w:tc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정치적 원리</w:t>
            </w:r>
          </w:p>
        </w:tc>
      </w:tr>
      <w:t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앤서니 스미스</w:t>
            </w:r>
          </w:p>
          <w:p>
            <w:r>
              <w:rPr>
                <w:sz w:val="19"/>
                <w:szCs w:val="19"/>
              </w:rPr>
              <w:t xml:space="preserve">『족류 상징주의와 민족주의』 (2009)</w:t>
            </w:r>
          </w:p>
        </w:tc>
        <w:tc>
          <w:tcPr>
            <w:tcW w:type="dxa" w:w="57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구성원 일부가 (현실적·잠재적) 민족을 이룬다고 믿는 주민을 위해 </w:t>
            </w:r>
            <w:r>
              <w:rPr>
                <w:sz w:val="19"/>
                <w:szCs w:val="19"/>
              </w:rPr>
              <w:t xml:space="preserve">자율성·통일성·정체성</w:t>
            </w:r>
            <w:r>
              <w:rPr>
                <w:sz w:val="19"/>
                <w:szCs w:val="19"/>
              </w:rPr>
              <w:t xml:space="preserve">을 달성·유지하려는 </w:t>
            </w:r>
            <w:r>
              <w:rPr>
                <w:sz w:val="19"/>
                <w:szCs w:val="19"/>
              </w:rPr>
              <w:t xml:space="preserve">이데올로기적 운동</w:t>
            </w:r>
            <w:r>
              <w:rPr>
                <w:sz w:val="19"/>
                <w:szCs w:val="19"/>
              </w:rPr>
              <w:t xml:space="preserve">. 단순한 정서가 아니라 민족의 이데올로기와 상징 체계로 고취된 능동적 운동.</w:t>
            </w:r>
          </w:p>
        </w:tc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이데올로기적 운동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민족의 기원: 종족과 로마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유럽에서 종족(宗族)이 곧 민족(民族)은 아니지만, 종족은 민족이 생겨나는 바탕이 된 </w:t>
      </w:r>
      <w:r>
        <w:rPr>
          <w:b/>
          <w:bCs/>
          <w:color w:val="C0362C"/>
        </w:rPr>
        <w:t xml:space="preserve">배아(胚芽)</w:t>
      </w:r>
      <w:r>
        <w:t xml:space="preserve">의 역할.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종족 정체성이 본격 형성된 시기: 로마 제국 말 </w:t>
      </w:r>
      <w:r>
        <w:rPr>
          <w:b/>
          <w:bCs/>
        </w:rPr>
        <w:t xml:space="preserve">게르만족 대이동기 (4세기 말 – 6세기 중반)</w:t>
      </w:r>
      <w:r>
        <w:t xml:space="preserve">. 앵글로색슨·프랑크·고트·롬바르드·수에비·반달 등이 로마 영향권 안에 왕국 건설.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당시에는 혈통·전통을 공유하는 종족 정체성이 나라의 근간이 된다는 생각 자체가 낯설었음.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로마인은 정체성을 출생이나 혈연이 아니라 </w:t>
      </w:r>
      <w:r>
        <w:rPr>
          <w:b/>
          <w:bCs/>
        </w:rPr>
        <w:t xml:space="preserve">법률</w:t>
      </w:r>
      <w:r>
        <w:t xml:space="preserve">에서 찾음: 로마 "민족(</w:t>
      </w:r>
      <w:r>
        <w:rPr>
          <w:b/>
          <w:bCs/>
        </w:rPr>
        <w:t xml:space="preserve">나티오</w:t>
      </w:r>
      <w:r>
        <w:t xml:space="preserve">)"이 아니라 하나의 법으로 통합된 로마 "시민(</w:t>
      </w:r>
      <w:r>
        <w:rPr>
          <w:b/>
          <w:bCs/>
        </w:rPr>
        <w:t xml:space="preserve">포풀루스</w:t>
      </w:r>
      <w:r>
        <w:t xml:space="preserve">)".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로마인에게 "민족"은 가족보다 크고 시민보다 작은 개념, 출생으로 묶인 외국인·이방인을 가리키는 </w:t>
      </w:r>
      <w:r>
        <w:rPr>
          <w:b/>
          <w:bCs/>
        </w:rPr>
        <w:t xml:space="preserve">조롱의 대상</w:t>
      </w:r>
      <w:r>
        <w:t xml:space="preserve">. 혈통 기반 종족 집단(특히 게르만족)을 열등하고 미개하다고 봄.</w:t>
      </w:r>
    </w:p>
    <w:p>
      <w:pPr>
        <w:pStyle w:val="Heading2"/>
      </w:pPr>
      <w:r>
        <w:t xml:space="preserve">3. 중세 유럽과 근대 초기의 민족 개념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로마 제국의 성장 비결: </w:t>
      </w:r>
      <w:r>
        <w:rPr>
          <w:b/>
          <w:bCs/>
        </w:rPr>
        <w:t xml:space="preserve">유연하고 개방적인 시민권 정책</w:t>
      </w:r>
      <w:r>
        <w:t xml:space="preserve"> (비로마인 엘리트에게 시민권을 주고 지배 체제로 편입).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대외 팽창에는 성공했지만 내부적으로는 사회적 위기·봉기·반란을 겪음.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476년</w:t>
      </w:r>
      <w:r>
        <w:t xml:space="preserve"> 서로마 멸망 → 고트족·반달족·프랑크족 등 게르만 부족이 분할 지배.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481년</w:t>
      </w:r>
      <w:r>
        <w:t xml:space="preserve"> 클로비스 1세 즉위, 부족 통합 → </w:t>
      </w:r>
      <w:r>
        <w:rPr>
          <w:b/>
          <w:bCs/>
        </w:rPr>
        <w:t xml:space="preserve">샤를마뉴 대제</w:t>
      </w:r>
      <w:r>
        <w:t xml:space="preserve"> 때 프랑크 왕국 전성기.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362C"/>
        </w:rPr>
        <w:t xml:space="preserve">베르뎅 조약 (843)</w:t>
      </w:r>
      <w:r>
        <w:t xml:space="preserve"> &amp; </w:t>
      </w:r>
      <w:r>
        <w:rPr>
          <w:b/>
          <w:bCs/>
          <w:color w:val="C0362C"/>
        </w:rPr>
        <w:t xml:space="preserve">메르센 조약 (870)</w:t>
      </w:r>
      <w:r>
        <w:t xml:space="preserve">: 프랑크 왕국이 서프랑크(프랑스)·중프랑크(이탈리아)·동프랑크(독일)로 분할.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→ 민족에 대한 원시적 인식이 생기기 시작. 단, 여전히 지역·지방, 신분, 종교 정체성이 더 강력했음.</w:t>
      </w:r>
    </w:p>
    <w:p>
      <w:pPr>
        <w:pStyle w:val="Heading2"/>
      </w:pPr>
      <w:r>
        <w:t xml:space="preserve">4. "근대적 민족주의"의 시초가 된 4가지 사건</w:t>
      </w:r>
    </w:p>
    <w:p>
      <w:pPr>
        <w:pStyle w:val="Heading3"/>
      </w:pPr>
      <w:r>
        <w:t xml:space="preserve">(1) 100년 전쟁 (1337–1453)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프랑스 카롤링거 혈통이 끊기자, 프랑스 내 영지를 갖고 어머니가 프랑스 공주였던 영국 </w:t>
      </w:r>
      <w:r>
        <w:rPr>
          <w:b/>
          <w:bCs/>
        </w:rPr>
        <w:t xml:space="preserve">에드워드 3세</w:t>
      </w:r>
      <w:r>
        <w:t xml:space="preserve">가 프랑스 왕의 적통을 주장하며 플랑드르 지방을 노림 → 전쟁 발발.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지배층의 왕위 계승 다툼으로 시작했지만 </w:t>
      </w:r>
      <w:r>
        <w:rPr>
          <w:b/>
          <w:bCs/>
        </w:rPr>
        <w:t xml:space="preserve">화약과 대포</w:t>
      </w:r>
      <w:r>
        <w:t xml:space="preserve">가 동원되면서 </w:t>
      </w:r>
      <w:r>
        <w:rPr>
          <w:b/>
          <w:bCs/>
        </w:rPr>
        <w:t xml:space="preserve">기사 계급 몰락</w:t>
      </w:r>
      <w:r>
        <w:t xml:space="preserve">, 농민과 일반 대중이 참여.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봉건제 붕괴 시작 + "</w:t>
      </w:r>
      <w:r>
        <w:rPr>
          <w:b/>
          <w:bCs/>
          <w:color w:val="C0362C"/>
        </w:rPr>
        <w:t xml:space="preserve">영국인</w:t>
      </w:r>
      <w:r>
        <w:t xml:space="preserve">" / "</w:t>
      </w:r>
      <w:r>
        <w:rPr>
          <w:b/>
          <w:bCs/>
          <w:color w:val="C0362C"/>
        </w:rPr>
        <w:t xml:space="preserve">프랑스인</w:t>
      </w:r>
      <w:r>
        <w:t xml:space="preserve">"이라는 국민적 정체성 형성 → 근대 국가 탄생.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이를 근대 민족주의 탄생의 계기로 본 학자: </w:t>
      </w:r>
      <w:r>
        <w:rPr>
          <w:b/>
          <w:bCs/>
        </w:rPr>
        <w:t xml:space="preserve">조르주 뒤비, 크리스토퍼 올맨드</w:t>
      </w:r>
      <w:r>
        <w:t xml:space="preserve">.</w:t>
      </w:r>
    </w:p>
    <w:p>
      <w:pPr>
        <w:pStyle w:val="Heading3"/>
      </w:pPr>
      <w:r>
        <w:t xml:space="preserve">(2) 30년 전쟁 (1618–1648)과 베스트팔렌 조약 (1648)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</w:t>
      </w:r>
      <w:r>
        <w:rPr>
          <w:b/>
          <w:bCs/>
        </w:rPr>
        <w:t xml:space="preserve">보편적 제국</w:t>
      </w:r>
      <w:r>
        <w:t xml:space="preserve">"에서 "</w:t>
      </w:r>
      <w:r>
        <w:rPr>
          <w:b/>
          <w:bCs/>
        </w:rPr>
        <w:t xml:space="preserve">개별 주권 국가</w:t>
      </w:r>
      <w:r>
        <w:t xml:space="preserve">"로 전환. 중세 유럽은 종교적 정체성 기반 (신성로마제국 황제와 교황이 권력의 정점).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362C"/>
        </w:rPr>
        <w:t xml:space="preserve">Cuius regio, eius religio</w:t>
      </w:r>
      <w:r>
        <w:t xml:space="preserve"> ("한 지역의 종교는 그 지역 통치자의 결정에 따른다") 원칙 확정 → 교황·황제의 간섭 없는 </w:t>
      </w:r>
      <w:r>
        <w:rPr>
          <w:b/>
          <w:bCs/>
        </w:rPr>
        <w:t xml:space="preserve">주권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국가 이익</w:t>
      </w:r>
      <w:r>
        <w:t xml:space="preserve"> 개념의 대두: 종교보다 국익, 기독교 신념보다 국민적 인식 → 민족주의 탄생과 연결, 언어·문화적 경계 고착.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찰스 틸리</w:t>
      </w:r>
      <w:r>
        <w:t xml:space="preserve"> 『강제, 자본, 그리고 유럽의 국가들, 990–1902』: 145명의 대표가 모여 스위스·네덜란드 주권 승인 등을 해결. 합스부르크 제국의 통합을 막고 신성로마제국의 종말을 고함 → "30년 전쟁의 종결은 </w:t>
      </w:r>
      <w:r>
        <w:rPr>
          <w:b/>
          <w:bCs/>
        </w:rPr>
        <w:t xml:space="preserve">유럽의 국민 국가 체제를 공고히</w:t>
      </w:r>
      <w:r>
        <w:t xml:space="preserve"> 했다."</w:t>
      </w:r>
    </w:p>
    <w:p>
      <w:pPr>
        <w:pStyle w:val="Heading3"/>
      </w:pPr>
      <w:r>
        <w:t xml:space="preserve">(3) 프랑스혁명과 나폴레옹의 정복 전쟁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프랑스혁명: 권력과 주권이 왕이 아닌 </w:t>
      </w:r>
      <w:r>
        <w:rPr>
          <w:b/>
          <w:bCs/>
        </w:rPr>
        <w:t xml:space="preserve">국민</w:t>
      </w:r>
      <w:r>
        <w:t xml:space="preserve">에게 있음을 천명 (「인간과 시민의 권리 선언」).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362C"/>
        </w:rPr>
        <w:t xml:space="preserve">엠마누엘 시에예스</w:t>
      </w:r>
      <w:r>
        <w:t xml:space="preserve"> (1748–1836): 제3신분 출신 가톨릭 사제, 훗날 나폴레옹 즉위를 도움. 인권 선언 초안 작성, 주권·인권·대의제 개념 고안.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소책자 </w:t>
      </w:r>
      <w:r>
        <w:rPr>
          <w:b/>
          <w:bCs/>
        </w:rPr>
        <w:t xml:space="preserve">『제3신분이란 무엇인가?』</w:t>
      </w:r>
      <w:r>
        <w:t xml:space="preserve"> (1789년 1월 배포): 로크·루소의 사회계약론 영향 → 국가는 혈통·특권이 아닌 </w:t>
      </w:r>
      <w:r>
        <w:rPr>
          <w:b/>
          <w:bCs/>
        </w:rPr>
        <w:t xml:space="preserve">법과 노동</w:t>
      </w:r>
      <w:r>
        <w:t xml:space="preserve">으로 유지되어야 함.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"혈통"이 아닌 "</w:t>
      </w:r>
      <w:r>
        <w:rPr>
          <w:b/>
          <w:bCs/>
          <w:color w:val="C0362C"/>
        </w:rPr>
        <w:t xml:space="preserve">공통의 법</w:t>
      </w:r>
      <w:r>
        <w:t xml:space="preserve">"이 국민국가와 민족 구성의 조건 = </w:t>
      </w:r>
      <w:r>
        <w:rPr>
          <w:b/>
          <w:bCs/>
        </w:rPr>
        <w:t xml:space="preserve">법치주의적 민족 관념</w:t>
      </w:r>
      <w:r>
        <w:t xml:space="preserve"> (공통의 권리와 주권을 공유한 주체들).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프랑스식 민족 개념의 탄생</w:t>
      </w:r>
      <w:r>
        <w:t xml:space="preserve">: 정복자 프랑크족 혈통을 내세우던 귀족을 민족에서 제외하고, 민족(국민) = 제3신분.</w:t>
      </w: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시에예스 인용 요지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t xml:space="preserve">"나는 무한하게 큰 공의 중심에 있는 법률을 상상해 본다. 예외 없이 모든 시민이 원주 위의 동일한 거리에 있으며 … 이를 시민의 공통적 권리라 부르는데, 이를 통해 그들은 모두 서로 닮아 있는 것이다."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그러나 1792년 이후 반혁명 국가들의 위협 속에서 보편주의적 민족 개념은 퇴색 → 공통의 전통·언어·문화를 가진 인민, 곧 </w:t>
      </w:r>
      <w:r>
        <w:rPr>
          <w:b/>
          <w:bCs/>
        </w:rPr>
        <w:t xml:space="preserve">문화적 "민족"</w:t>
      </w:r>
      <w:r>
        <w:t xml:space="preserve">의 의미로 변화.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방어 전쟁 → 대외 침략 전쟁으로 변질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평등주의적 동지애 → 강력한 문화적 결속감 요구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혁명 정부가 </w:t>
      </w:r>
      <w:r>
        <w:rPr>
          <w:b/>
          <w:bCs/>
        </w:rPr>
        <w:t xml:space="preserve">보통 교육과 군대 징집</w:t>
      </w:r>
      <w:r>
        <w:t xml:space="preserve">으로 "프랑스인"을 재구성 (예: 1792년 바레르 보고서 – 적과 같은 언어를 쓰는 알자스인을 비난)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나폴레옹은 정복지에 나폴레옹 법전을 이식하고 봉건제 폐지 → </w:t>
      </w:r>
      <w:r>
        <w:rPr>
          <w:b/>
          <w:bCs/>
        </w:rPr>
        <w:t xml:space="preserve">역설적으로 평등과 주권 개념이 확산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동시에 패배의 굴욕과 가혹한 지배에 대한 </w:t>
      </w:r>
      <w:r>
        <w:rPr>
          <w:b/>
          <w:bCs/>
        </w:rPr>
        <w:t xml:space="preserve">저항 의식</w:t>
      </w:r>
      <w:r>
        <w:t xml:space="preserve">으로 유럽 각국에 민족주의적 인식이 생김.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1805년 12월 </w:t>
      </w:r>
      <w:r>
        <w:rPr>
          <w:b/>
          <w:bCs/>
        </w:rPr>
        <w:t xml:space="preserve">아우스터리츠 전투</w:t>
      </w:r>
      <w:r>
        <w:t xml:space="preserve">에서 오스트리아·러시아 연합군 격파, 신성로마제국 소속 16개 제후국 탈퇴 → 1806년 8월 </w:t>
      </w:r>
      <w:r>
        <w:rPr>
          <w:b/>
          <w:bCs/>
        </w:rPr>
        <w:t xml:space="preserve">프란츠 2세</w:t>
      </w:r>
      <w:r>
        <w:t xml:space="preserve">가 </w:t>
      </w:r>
      <w:r>
        <w:rPr>
          <w:b/>
          <w:bCs/>
          <w:color w:val="C0362C"/>
        </w:rPr>
        <w:t xml:space="preserve">신성로마제국 해산</w:t>
      </w:r>
      <w:r>
        <w:t xml:space="preserve"> 선언 → 독일인의 충격·굴욕, 독일 민족주의 폭발.</w:t>
      </w:r>
    </w:p>
    <w:p>
      <w:pPr>
        <w:pStyle w:val="Heading3"/>
      </w:pPr>
      <w:r>
        <w:t xml:space="preserve">(4) 독일의 통일과 민족주의의 형성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1806년 10월 </w:t>
      </w:r>
      <w:r>
        <w:rPr>
          <w:b/>
          <w:bCs/>
        </w:rPr>
        <w:t xml:space="preserve">예나-아우어슈테트 전투</w:t>
      </w:r>
      <w:r>
        <w:t xml:space="preserve">에서 프로이센 패배, 베를린 점령.</w:t>
      </w:r>
    </w:p>
    <w:p>
      <w:pPr>
        <w:spacing w:after="100"/>
      </w:pPr>
      <w:r>
        <w:rPr>
          <w:b/>
          <w:bCs/>
        </w:rPr>
        <w:t xml:space="preserve">① 요한 피히테 (1762–1814)</w:t>
      </w:r>
      <w:r>
        <w:t xml:space="preserve"> – 현대 "</w:t>
      </w:r>
      <w:r>
        <w:rPr>
          <w:b/>
          <w:bCs/>
          <w:color w:val="C0362C"/>
        </w:rPr>
        <w:t xml:space="preserve">종족 민족주의 (Ethnic Nationalism)</w:t>
      </w:r>
      <w:r>
        <w:t xml:space="preserve">"의 이론적 기틀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1807년 12월 – 1808년 3월 매주 일요일 베를린 왕립학술원에서 연설 (『독일 국민에게 고함』).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신성로마제국 패망의 원인 = </w:t>
      </w:r>
      <w:r>
        <w:rPr>
          <w:b/>
          <w:bCs/>
        </w:rPr>
        <w:t xml:space="preserve">이기심과 도덕적 타락</w:t>
      </w:r>
      <w:r>
        <w:t xml:space="preserve"> → 해법 = </w:t>
      </w:r>
      <w:r>
        <w:rPr>
          <w:b/>
          <w:bCs/>
        </w:rPr>
        <w:t xml:space="preserve">국민 교육</w:t>
      </w:r>
      <w:r>
        <w:t xml:space="preserve">으로 국가 재건, 도덕 공동체 건설.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핵심 3가지: ① </w:t>
      </w:r>
      <w:r>
        <w:rPr>
          <w:b/>
          <w:bCs/>
        </w:rPr>
        <w:t xml:space="preserve">독일어의 순수성</w:t>
      </w:r>
      <w:r>
        <w:t xml:space="preserve"> ② 국민 교육을 통한 이기심 극복과 민족에 대한 헌신 ③ </w:t>
      </w:r>
      <w:r>
        <w:rPr>
          <w:b/>
          <w:bCs/>
        </w:rPr>
        <w:t xml:space="preserve">문화적 사명을 띤 독일 민족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주요 문장: "하나의 민족이란 … 동일한 언어와 역사, 그리고 도덕적 목적을 공유하는 공동체이다."(제1강) / "국가의 유일하고 진실하며 영속적인 토대는 시민들의 교육과 도덕의 함양뿐이다."(제2강) / "독일 국민에게 필요한 것은 복수가 아니라 갱생이며, 정복이 아니라 성품이다."(제5강) / "외래 요소에 오염되지 않은 … 이 언어 속에 우리 민족의 정신이 살아 숨 쉬고 있다."(제8강)</w:t>
      </w:r>
    </w:p>
    <w:p>
      <w:pPr>
        <w:spacing w:after="100"/>
      </w:pPr>
      <w:r>
        <w:rPr>
          <w:b/>
          <w:bCs/>
        </w:rPr>
        <w:t xml:space="preserve">② 요한 헤르더 (1744–1803)</w:t>
      </w:r>
      <w:r>
        <w:t xml:space="preserve"> – 휴머니즘적 공동체성과 평등을 기반으로 한 </w:t>
      </w:r>
      <w:r>
        <w:rPr>
          <w:b/>
          <w:bCs/>
          <w:color w:val="C0362C"/>
        </w:rPr>
        <w:t xml:space="preserve">문화 민족주의</w:t>
      </w:r>
      <w:r>
        <w:t xml:space="preserve">를 주창한 최초의 학자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계몽주의적 인간관 비판</w:t>
      </w:r>
      <w:r>
        <w:t xml:space="preserve">: 이성 중심의 개별적 인간보다, 자유로우면서도 공동체의 구성원임을 자각하는 인간.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C0362C"/>
        </w:rPr>
        <w:t xml:space="preserve">민족 정신 (Volksgeist)</w:t>
      </w:r>
      <w:r>
        <w:t xml:space="preserve">: 인위적 계약과 법의 국가가 아니라 수천 년의 역사·언어·문화를 공유한 "</w:t>
      </w:r>
      <w:r>
        <w:rPr>
          <w:b/>
          <w:bCs/>
        </w:rPr>
        <w:t xml:space="preserve">살아 있는 유기체</w:t>
      </w:r>
      <w:r>
        <w:t xml:space="preserve">"로서의 민족.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휴머니티 공동체</w:t>
      </w:r>
      <w:r>
        <w:t xml:space="preserve">: 민족을 유기적 실체로 보면서도 개인성을 중시 → 개인과 민족은 상호 보완적.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민족성은 자연이 부과한 당연한 감정이지만, </w:t>
      </w:r>
      <w:r>
        <w:rPr>
          <w:b/>
          <w:bCs/>
        </w:rPr>
        <w:t xml:space="preserve">모든 민족은 평등</w:t>
      </w:r>
      <w:r>
        <w:t xml:space="preserve">하고 동등한 주권을 가짐.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반제국주의</w:t>
      </w:r>
      <w:r>
        <w:t xml:space="preserve">: 강대국의 약소국 정복과 문화 말살에 반대 → 소수 민족의 민요와 신화 수집.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헤르더의 "낭만주의": 계몽주의에 반대하고 각 민족의 감정·역사·언어라는 낭만적 가치를 인정함으로써 인류애를 실현.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대표 저작: 『언어의 기원에 관한 논문』(1772), 『인류 역사 철학에 대한 또 하나의 구상』(1774), 『인류 역사 철학에 대한 구상』(1784–1791, 민족 정신 개념 구체화), 『인본주의 촉진을 위한 서신』(1793–1797).</w:t>
      </w:r>
    </w:p>
    <w:p>
      <w:pPr>
        <w:pStyle w:val="Heading2"/>
      </w:pPr>
      <w:r>
        <w:t xml:space="preserve">5. 헤르더 · 피히테 · 다레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9"/>
        <w:gridCol w:w="2754"/>
        <w:gridCol w:w="2852"/>
        <w:gridCol w:w="2753"/>
      </w:tblGrid>
      <w:tr>
        <w:trPr>
          <w:tblHeader/>
        </w:trPr>
        <w:tc>
          <w:tcPr>
            <w:tcW w:type="dxa" w:w="127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275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헤르더: "민족 정신"</w:t>
            </w:r>
          </w:p>
        </w:tc>
        <w:tc>
          <w:tcPr>
            <w:tcW w:type="dxa" w:w="285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피히테: "선택된 민족"</w:t>
            </w:r>
          </w:p>
        </w:tc>
        <w:tc>
          <w:tcPr>
            <w:tcW w:type="dxa" w:w="275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다레: 극단적 민족 우월론</w:t>
            </w:r>
          </w:p>
        </w:tc>
      </w:tr>
      <w:tr>
        <w:tc>
          <w:tcPr>
            <w:tcW w:type="dxa" w:w="127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성격</w:t>
            </w:r>
          </w:p>
        </w:tc>
        <w:tc>
          <w:tcPr>
            <w:tcW w:type="dxa" w:w="275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평등한 다양성</w:t>
            </w:r>
          </w:p>
        </w:tc>
        <w:tc>
          <w:tcPr>
            <w:tcW w:type="dxa" w:w="285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투쟁적 전환</w:t>
            </w:r>
          </w:p>
        </w:tc>
        <w:tc>
          <w:tcPr>
            <w:tcW w:type="dxa" w:w="275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생물학적 결정론 (나치 이론가)</w:t>
            </w:r>
          </w:p>
        </w:tc>
      </w:tr>
      <w:tr>
        <w:tc>
          <w:tcPr>
            <w:tcW w:type="dxa" w:w="127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핵심 주장</w:t>
            </w:r>
          </w:p>
        </w:tc>
        <w:tc>
          <w:tcPr>
            <w:tcW w:type="dxa" w:w="275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민족은 자연이 만든 가족.</w:t>
            </w:r>
          </w:p>
          <w:p>
            <w:r>
              <w:rPr>
                <w:sz w:val="19"/>
                <w:szCs w:val="19"/>
              </w:rPr>
              <w:t xml:space="preserve">각 민족은 동등한 권리를 가지며 제국주의는 반인륜적.</w:t>
            </w:r>
          </w:p>
        </w:tc>
        <w:tc>
          <w:tcPr>
            <w:tcW w:type="dxa" w:w="285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헤르더 사상을 공격적·급진적으로 개조.</w:t>
            </w:r>
          </w:p>
          <w:p>
            <w:r>
              <w:rPr>
                <w:sz w:val="19"/>
                <w:szCs w:val="19"/>
              </w:rPr>
              <w:t xml:space="preserve">언어적 동질성 → </w:t>
            </w:r>
            <w:r>
              <w:rPr>
                <w:sz w:val="19"/>
                <w:szCs w:val="19"/>
              </w:rPr>
              <w:t xml:space="preserve">언어적 우월성</w:t>
            </w:r>
            <w:r>
              <w:rPr>
                <w:sz w:val="19"/>
                <w:szCs w:val="19"/>
              </w:rPr>
              <w:t xml:space="preserve">.</w:t>
            </w:r>
          </w:p>
          <w:p>
            <w:r>
              <w:rPr>
                <w:sz w:val="19"/>
                <w:szCs w:val="19"/>
              </w:rPr>
              <w:t xml:space="preserve">독일어만이 살아 있는 위대한 언어, 독일인만이 인류를 구원할 사명.</w:t>
            </w:r>
          </w:p>
        </w:tc>
        <w:tc>
          <w:tcPr>
            <w:tcW w:type="dxa" w:w="275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헤르더의 "</w:t>
            </w:r>
            <w:r>
              <w:rPr>
                <w:sz w:val="19"/>
                <w:szCs w:val="19"/>
              </w:rPr>
              <w:t xml:space="preserve">유기체</w:t>
            </w:r>
            <w:r>
              <w:rPr>
                <w:sz w:val="19"/>
                <w:szCs w:val="19"/>
              </w:rPr>
              <w:t xml:space="preserve">" + 피히테의 "</w:t>
            </w:r>
            <w:r>
              <w:rPr>
                <w:sz w:val="19"/>
                <w:szCs w:val="19"/>
              </w:rPr>
              <w:t xml:space="preserve">우월성</w:t>
            </w:r>
            <w:r>
              <w:rPr>
                <w:sz w:val="19"/>
                <w:szCs w:val="19"/>
              </w:rPr>
              <w:t xml:space="preserve">" 결합.</w:t>
            </w:r>
          </w:p>
          <w:p>
            <w:r>
              <w:rPr>
                <w:sz w:val="19"/>
                <w:szCs w:val="19"/>
              </w:rPr>
              <w:t xml:space="preserve">"</w:t>
            </w:r>
            <w:r>
              <w:rPr>
                <w:color w:val="C0362C"/>
                <w:sz w:val="19"/>
                <w:szCs w:val="19"/>
              </w:rPr>
              <w:t xml:space="preserve">흙</w:t>
            </w:r>
            <w:r>
              <w:rPr>
                <w:sz w:val="19"/>
                <w:szCs w:val="19"/>
              </w:rPr>
              <w:t xml:space="preserve">"(영토): 고유 영토를 지켜야 민족 생존</w:t>
            </w:r>
          </w:p>
          <w:p>
            <w:r>
              <w:rPr>
                <w:sz w:val="19"/>
                <w:szCs w:val="19"/>
              </w:rPr>
              <w:t xml:space="preserve">"</w:t>
            </w:r>
            <w:r>
              <w:rPr>
                <w:color w:val="C0362C"/>
                <w:sz w:val="19"/>
                <w:szCs w:val="19"/>
              </w:rPr>
              <w:t xml:space="preserve">피</w:t>
            </w:r>
            <w:r>
              <w:rPr>
                <w:sz w:val="19"/>
                <w:szCs w:val="19"/>
              </w:rPr>
              <w:t xml:space="preserve">"(혈통): 순수 게르만 혈통 강조</w:t>
            </w:r>
          </w:p>
        </w:tc>
      </w:tr>
      <w:tr>
        <w:tc>
          <w:tcPr>
            <w:tcW w:type="dxa" w:w="127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한계·영향</w:t>
            </w:r>
          </w:p>
        </w:tc>
        <w:tc>
          <w:tcPr>
            <w:tcW w:type="dxa" w:w="275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유기체적 민족론의 생물학적·배타적 성격, 민족 운명론이 훗날 전체주의의 밑거름. 극단주의자들이 취사선택.</w:t>
            </w:r>
          </w:p>
        </w:tc>
        <w:tc>
          <w:tcPr>
            <w:tcW w:type="dxa" w:w="285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전쟁이라는 특수 상황에서 민족주의를 이념적 무기로 만듦.</w:t>
            </w:r>
          </w:p>
        </w:tc>
        <w:tc>
          <w:tcPr>
            <w:tcW w:type="dxa" w:w="275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나치 독일의 인종주의로 이어짐.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흐름 정리: </w:t>
      </w:r>
      <w:r>
        <w:rPr>
          <w:b/>
          <w:bCs/>
        </w:rPr>
        <w:t xml:space="preserve">헤르더(평등) → 피히테(우월) → 다레(혈통)</w:t>
      </w:r>
      <w:r>
        <w:t xml:space="preserve"> – 갈수록 배타적·공격적으로 변함.</w:t>
      </w:r>
    </w:p>
    <w:p>
      <w:pPr>
        <w:pStyle w:val="Heading2"/>
      </w:pPr>
      <w:r>
        <w:t xml:space="preserve">6. 근대 유럽 민족주의의 두 경로: 프랑스식 vs 독일식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3"/>
        <w:gridCol w:w="3922"/>
        <w:gridCol w:w="3923"/>
      </w:tblGrid>
      <w:tr>
        <w:trPr>
          <w:tblHeader/>
        </w:trPr>
        <w:tc>
          <w:tcPr>
            <w:tcW w:type="dxa" w:w="179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92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프랑스식 (시민적 민족주의)</w:t>
            </w:r>
          </w:p>
        </w:tc>
        <w:tc>
          <w:tcPr>
            <w:tcW w:type="dxa" w:w="392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독일식 (종족·문화적 민족주의)</w:t>
            </w:r>
          </w:p>
        </w:tc>
      </w:tr>
      <w:tr>
        <w:tc>
          <w:tcPr>
            <w:tcW w:type="dxa" w:w="179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대표 사상가</w:t>
            </w:r>
          </w:p>
        </w:tc>
        <w:tc>
          <w:tcPr>
            <w:tcW w:type="dxa" w:w="392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시에예스</w:t>
            </w:r>
          </w:p>
        </w:tc>
        <w:tc>
          <w:tcPr>
            <w:tcW w:type="dxa" w:w="392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헤르더, 피히테</w:t>
            </w:r>
          </w:p>
        </w:tc>
      </w:tr>
      <w:tr>
        <w:tc>
          <w:tcPr>
            <w:tcW w:type="dxa" w:w="179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민족의 조건</w:t>
            </w:r>
          </w:p>
        </w:tc>
        <w:tc>
          <w:tcPr>
            <w:tcW w:type="dxa" w:w="392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공통의 법</w:t>
            </w:r>
            <w:r>
              <w:rPr>
                <w:sz w:val="19"/>
                <w:szCs w:val="19"/>
              </w:rPr>
              <w:t xml:space="preserve">, 공통의 권리와 주권</w:t>
            </w:r>
          </w:p>
        </w:tc>
        <w:tc>
          <w:tcPr>
            <w:tcW w:type="dxa" w:w="392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언어·역사·문화</w:t>
            </w:r>
            <w:r>
              <w:rPr>
                <w:sz w:val="19"/>
                <w:szCs w:val="19"/>
              </w:rPr>
              <w:t xml:space="preserve">, (극단화되면) 혈통</w:t>
            </w:r>
          </w:p>
        </w:tc>
      </w:tr>
      <w:tr>
        <w:tc>
          <w:tcPr>
            <w:tcW w:type="dxa" w:w="179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사상적 배경</w:t>
            </w:r>
          </w:p>
        </w:tc>
        <w:tc>
          <w:tcPr>
            <w:tcW w:type="dxa" w:w="392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계몽주의, 로크·루소의 사회계약론</w:t>
            </w:r>
          </w:p>
        </w:tc>
        <w:tc>
          <w:tcPr>
            <w:tcW w:type="dxa" w:w="392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계몽주의 비판, 낭만주의</w:t>
            </w:r>
          </w:p>
        </w:tc>
      </w:tr>
      <w:tr>
        <w:tc>
          <w:tcPr>
            <w:tcW w:type="dxa" w:w="179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역사적 계기</w:t>
            </w:r>
          </w:p>
        </w:tc>
        <w:tc>
          <w:tcPr>
            <w:tcW w:type="dxa" w:w="392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프랑스혁명 (1789)</w:t>
            </w:r>
          </w:p>
        </w:tc>
        <w:tc>
          <w:tcPr>
            <w:tcW w:type="dxa" w:w="392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나폴레옹 침략의 굴욕 → 독일 통일 (1871)</w:t>
            </w:r>
          </w:p>
        </w:tc>
      </w:tr>
      <w:tr>
        <w:tc>
          <w:tcPr>
            <w:tcW w:type="dxa" w:w="179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국가와의 관계</w:t>
            </w:r>
          </w:p>
        </w:tc>
        <w:tc>
          <w:tcPr>
            <w:tcW w:type="dxa" w:w="392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시민이 주권자로서 국가를 구성</w:t>
            </w:r>
          </w:p>
        </w:tc>
        <w:tc>
          <w:tcPr>
            <w:tcW w:type="dxa" w:w="392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이미 존재하는 민족(문화 공동체)이 국가를 이뤄야 함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 독일 통일의 과정</w:t>
      </w:r>
    </w:p>
    <w:p>
      <w:pPr>
        <w:pStyle w:val="Heading3"/>
      </w:pPr>
      <w:r>
        <w:t xml:space="preserve">1단계: 프랑크푸르트 국민의회 (1848년 5월 – 1849년 6월)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프랑스와의 전쟁을 겪은 뒤 독일인들의 통일 열망 + 프랑스 1848년 혁명의 영향.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독일 연방 전역에서 선출된 대표(주로 지식인)가 국경 확정, 제국 헌법 제정 등을 놓고 1년간 회의.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362C"/>
        </w:rPr>
        <w:t xml:space="preserve">대독일주의</w:t>
      </w:r>
      <w:r>
        <w:t xml:space="preserve">(오스트리아 포함) vs </w:t>
      </w:r>
      <w:r>
        <w:rPr>
          <w:b/>
          <w:bCs/>
          <w:color w:val="C0362C"/>
        </w:rPr>
        <w:t xml:space="preserve">소독일주의</w:t>
      </w:r>
      <w:r>
        <w:t xml:space="preserve">(오스트리아 제외, 프로이센 중심) → </w:t>
      </w:r>
      <w:r>
        <w:rPr>
          <w:b/>
          <w:bCs/>
        </w:rPr>
        <w:t xml:space="preserve">소독일주의 우세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프로이센 왕 </w:t>
      </w:r>
      <w:r>
        <w:rPr>
          <w:b/>
          <w:bCs/>
        </w:rPr>
        <w:t xml:space="preserve">프리드리히 빌헬름 4세</w:t>
      </w:r>
      <w:r>
        <w:t xml:space="preserve">를 황제로 추대했으나, 민중에 의해 왕권이 제약되는 입헌군주제를 거부.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1849년 6월 뷔르템베르크 정부 군대에 의해 의회 해산, 헌법 수호 봉기도 진압 → </w:t>
      </w:r>
      <w:r>
        <w:rPr>
          <w:b/>
          <w:bCs/>
        </w:rPr>
        <w:t xml:space="preserve">헤르더식 이상주의·자유주의적 통일의 실패</w:t>
      </w:r>
      <w:r>
        <w:t xml:space="preserve">.</w:t>
      </w:r>
    </w:p>
    <w:p>
      <w:pPr>
        <w:pStyle w:val="Heading3"/>
      </w:pPr>
      <w:r>
        <w:t xml:space="preserve">2단계: 비스마르크의 철혈 정책과 세 번의 전쟁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362C"/>
        </w:rPr>
        <w:t xml:space="preserve">오토 폰 비스마르크</w:t>
      </w:r>
      <w:r>
        <w:t xml:space="preserve"> (1815–1898), "철혈 수상": 강력한 프로이센 일극 체제 아래, </w:t>
      </w:r>
      <w:r>
        <w:rPr>
          <w:b/>
          <w:bCs/>
        </w:rPr>
        <w:t xml:space="preserve">전쟁을 통한 국가 건설</w:t>
      </w:r>
      <w:r>
        <w:t xml:space="preserve"> 주장.</w:t>
      </w: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비스마르크 예산위원회 연설 (1862년 9월 30일)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t xml:space="preserve">"독일이 착안해야 할 것은 프로이센의 자유주의가 아니라 군비인 것이다. 지금의 대문제는 언론이나 다수결에 의해서가 아니라 오로지 </w:t>
      </w:r>
      <w:r>
        <w:rPr>
          <w:b/>
          <w:bCs/>
        </w:rPr>
        <w:t xml:space="preserve">철과 피</w:t>
      </w:r>
      <w:r>
        <w:t xml:space="preserve">, 곧 병기와 병력에 의해서만 해결할 수 있다."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세 번의 전쟁 모두 승리: ① </w:t>
      </w:r>
      <w:r>
        <w:rPr>
          <w:b/>
          <w:bCs/>
        </w:rPr>
        <w:t xml:space="preserve">1864</w:t>
      </w:r>
      <w:r>
        <w:t xml:space="preserve"> 프로이센-덴마크 전쟁 ② </w:t>
      </w:r>
      <w:r>
        <w:rPr>
          <w:b/>
          <w:bCs/>
        </w:rPr>
        <w:t xml:space="preserve">1866</w:t>
      </w:r>
      <w:r>
        <w:t xml:space="preserve"> 프로이센-오스트리아 전쟁 ③ </w:t>
      </w:r>
      <w:r>
        <w:rPr>
          <w:b/>
          <w:bCs/>
        </w:rPr>
        <w:t xml:space="preserve">1870</w:t>
      </w:r>
      <w:r>
        <w:t xml:space="preserve"> 프로이센-프랑스 전쟁 (보불전쟁).</w:t>
      </w:r>
    </w:p>
    <w:p>
      <w:pPr>
        <w:pStyle w:val="Heading3"/>
      </w:pPr>
      <w:r>
        <w:t xml:space="preserve">3단계: 독일 제국 선포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1871년 1월 18일</w:t>
      </w:r>
      <w:r>
        <w:t xml:space="preserve"> 베르사유 궁전 </w:t>
      </w:r>
      <w:r>
        <w:rPr>
          <w:b/>
          <w:bCs/>
          <w:color w:val="C0362C"/>
        </w:rPr>
        <w:t xml:space="preserve">거울의 방</w:t>
      </w:r>
      <w:r>
        <w:t xml:space="preserve">에서 독일 제국 수립 선언, </w:t>
      </w:r>
      <w:r>
        <w:rPr>
          <w:b/>
          <w:bCs/>
        </w:rPr>
        <w:t xml:space="preserve">빌헬름 1세</w:t>
      </w:r>
      <w:r>
        <w:t xml:space="preserve">가 초대 황제.</w:t>
      </w: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주차 연결 포인트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t xml:space="preserve">보불전쟁(1870)은 3주차의 </w:t>
      </w:r>
      <w:r>
        <w:rPr>
          <w:b/>
          <w:bCs/>
        </w:rPr>
        <w:t xml:space="preserve">나폴레옹 3세 몰락 → 제3공화국 → 파리 코뮌(1871)</w:t>
      </w:r>
      <w:r>
        <w:t xml:space="preserve">과 같은 사건입니다. 프랑스혁명에서 시작된 흐름이 독일 민족주의와 통일로 이어지는 구조로 이해하세요.</w:t>
      </w:r>
    </w:p>
    <w:p>
      <w:pPr>
        <w:pStyle w:val="Heading2"/>
      </w:pPr>
      <w:r>
        <w:t xml:space="preserve">8. 생각해 볼 질문 (서술형 대비)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민족과 민족주의의 정의와 관계</w:t>
      </w:r>
      <w:r>
        <w:t xml:space="preserve">: 콘(심리 상태), 겔너(정치적 원리), 스미스(이데올로기적 운동)를 비교해서 서술.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민족은 타고나는가, 만들어지는가</w:t>
      </w:r>
      <w:r>
        <w:t xml:space="preserve">: 로마의 법적 시민, 혁명 정부의 보통 교육·징집, 피히테의 국민 교육 → "만들어짐"의 근거. 헤르더의 "자연이 부과한 감정", 다레의 "피" → "타고남"의 시각. 민족주의는 최고 충성을 민족국가에 바친다는 점에서 단순한 애국심과 다름.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전쟁과 민족 정체성</w:t>
      </w:r>
      <w:r>
        <w:t xml:space="preserve">: 100년 전쟁(영국인·프랑스인), 30년 전쟁(주권 국가), 나폴레옹 전쟁(저항 민족주의), 비스마르크의 세 전쟁(독일 통일). 외부의 적이 "우리"를 만든다.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신민(subject) → 시민(citizen)</w:t>
      </w:r>
      <w:r>
        <w:t xml:space="preserve">: 신분제 질서 속 신민이 인쇄술·공교육 같은 근대적 장치를 통해 자기 결정권을 가진 시민으로 전환.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프랑스식 vs 독일식</w:t>
      </w:r>
      <w:r>
        <w:t xml:space="preserve">: 프랑스혁명에서 민족주의는 신분제를 무너뜨리고 국민주권을 세우는 힘, 독일 통일에서는 흩어진 제후국을 하나로 묶는 힘. 국가 건설의 동력이지만 배타성은 극단주의로 이어질 수 있음.</w:t>
      </w:r>
    </w:p>
    <w:p>
      <w:pPr>
        <w:pStyle w:val="Heading1"/>
        <w:pageBreakBefore/>
      </w:pPr>
      <w:r>
        <w:t xml:space="preserve">부록. 통합 연표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6647"/>
        <w:gridCol w:w="997"/>
      </w:tblGrid>
      <w:tr>
        <w:trPr>
          <w:tblHeader/>
        </w:trP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연도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사건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주차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476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서로마 제국 멸망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4–5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481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클로비스 1세 즉위, 프랑크 부족 통합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4–5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843 / 870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베르뎅 조약 / 메르센 조약</w:t>
            </w:r>
            <w:r>
              <w:rPr>
                <w:sz w:val="19"/>
                <w:szCs w:val="19"/>
              </w:rPr>
              <w:t xml:space="preserve">: 프랑크 왕국 3분할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4–5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1337–1453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100년 전쟁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4–5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1618–1648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30년 전쟁 → </w:t>
            </w:r>
            <w:r>
              <w:rPr>
                <w:sz w:val="19"/>
                <w:szCs w:val="19"/>
              </w:rPr>
              <w:t xml:space="preserve">베스트팔렌 조약 (1648)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4–5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1756–1763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7년 전쟁, 프랑스 패배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1789.1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시에예스 『제3신분이란 무엇인가?』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4–5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1789.5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삼부회</w:t>
            </w:r>
            <w:r>
              <w:rPr>
                <w:sz w:val="19"/>
                <w:szCs w:val="19"/>
              </w:rPr>
              <w:t xml:space="preserve"> 소집 (175년 만) → 국민의회, 테니스코트의 서약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1789.7.14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바스티유 습격</w:t>
            </w:r>
            <w:r>
              <w:rPr>
                <w:sz w:val="19"/>
                <w:szCs w:val="19"/>
              </w:rPr>
              <w:t xml:space="preserve"> – 혁명 시작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1789.8.4 / 8.26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봉건제 폐지 / </w:t>
            </w:r>
            <w:r>
              <w:rPr>
                <w:sz w:val="19"/>
                <w:szCs w:val="19"/>
              </w:rPr>
              <w:t xml:space="preserve">인간과 시민의 권리 선언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1789.10.5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베르사유 행진, 왕을 튈르리 궁으로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1791.6.20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바렌 사건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1791.7.17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샹 드 마르스 학살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1791.9.3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최초의 헌법 (입헌군주제)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1792.4.20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오스트리아에 선전포고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1792.9.21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왕정 폐지, </w:t>
            </w:r>
            <w:r>
              <w:rPr>
                <w:sz w:val="19"/>
                <w:szCs w:val="19"/>
              </w:rPr>
              <w:t xml:space="preserve">제1공화국</w:t>
            </w:r>
            <w:r>
              <w:rPr>
                <w:sz w:val="19"/>
                <w:szCs w:val="19"/>
              </w:rPr>
              <w:t xml:space="preserve"> (슬라이드 표기는 1791)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1793.1.21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루이 16세 처형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1793.9.5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로베스피에르 </w:t>
            </w:r>
            <w:r>
              <w:rPr>
                <w:sz w:val="19"/>
                <w:szCs w:val="19"/>
              </w:rPr>
              <w:t xml:space="preserve">공포정치</w:t>
            </w:r>
            <w:r>
              <w:rPr>
                <w:sz w:val="19"/>
                <w:szCs w:val="19"/>
              </w:rPr>
              <w:t xml:space="preserve"> 시작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1794.7.27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테르미도르 반동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1795.10.27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총재정부 출범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1799.11.9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브뤼메르 18일 쿠데타</w:t>
            </w:r>
            <w:r>
              <w:rPr>
                <w:sz w:val="19"/>
                <w:szCs w:val="19"/>
              </w:rPr>
              <w:t xml:space="preserve"> → 통령정부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1804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나폴레옹 법전</w:t>
            </w:r>
            <w:r>
              <w:rPr>
                <w:sz w:val="19"/>
                <w:szCs w:val="19"/>
              </w:rPr>
              <w:t xml:space="preserve">, 황제 즉위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1805.10 / 12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트라팔가 해전 패배 / 아우스터리츠 전투 승리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3·4–5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1806.8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신성로마제국 해산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4–5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1806.10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예나-아우어슈테트 전투, 베를린 점령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4–5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1806.11.21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대륙 봉쇄령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1807.12–1808.3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피히테 베를린 강연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4–5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1812.6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러시아 원정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1814.4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나폴레옹 퇴위, 엘바 섬 유배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1814.9–1815.6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빈 회의</w:t>
            </w:r>
            <w:r>
              <w:rPr>
                <w:sz w:val="19"/>
                <w:szCs w:val="19"/>
              </w:rPr>
              <w:t xml:space="preserve"> (메테르니히)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1815.6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워털루 전투</w:t>
            </w:r>
            <w:r>
              <w:rPr>
                <w:sz w:val="19"/>
                <w:szCs w:val="19"/>
              </w:rPr>
              <w:t xml:space="preserve">, 세인트헬레나 유배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1830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7월 혁명 → 루이 필리프 1세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1848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2월 혁명 → 제2공화국, 성인 남성 보통선거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1848.5–1849.6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프랑크푸르트 국민의회</w:t>
            </w:r>
            <w:r>
              <w:rPr>
                <w:sz w:val="19"/>
                <w:szCs w:val="19"/>
              </w:rPr>
              <w:t xml:space="preserve"> (소독일주의)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4–5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1852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나폴레옹 3세, 제2제정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1862.9.30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비스마르크 </w:t>
            </w:r>
            <w:r>
              <w:rPr>
                <w:sz w:val="19"/>
                <w:szCs w:val="19"/>
              </w:rPr>
              <w:t xml:space="preserve">"철과 피"</w:t>
            </w:r>
            <w:r>
              <w:rPr>
                <w:sz w:val="19"/>
                <w:szCs w:val="19"/>
              </w:rPr>
              <w:t xml:space="preserve"> 연설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4–5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1864 / 1866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프로이센-덴마크 전쟁 / 프로이센-오스트리아 전쟁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4–5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1870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보불전쟁</w:t>
            </w:r>
            <w:r>
              <w:rPr>
                <w:sz w:val="19"/>
                <w:szCs w:val="19"/>
              </w:rPr>
              <w:t xml:space="preserve"> – 나폴레옹 3세 포로, 제정 폐지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3·4–5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1871.1.18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독일 제국 선포</w:t>
            </w:r>
            <w:r>
              <w:rPr>
                <w:sz w:val="19"/>
                <w:szCs w:val="19"/>
              </w:rPr>
              <w:t xml:space="preserve"> (베르사유 거울의 방, 빌헬름 1세)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4–5</w:t>
            </w:r>
          </w:p>
        </w:tc>
      </w:tr>
      <w:tr>
        <w:tc>
          <w:tcPr>
            <w:tcW w:type="dxa" w:w="19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1871.3.18–5.28</w:t>
            </w:r>
          </w:p>
        </w:tc>
        <w:tc>
          <w:tcPr>
            <w:tcW w:type="dxa" w:w="66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파리 코뮌</w:t>
            </w:r>
          </w:p>
        </w:tc>
        <w:tc>
          <w:tcPr>
            <w:tcW w:type="dxa" w:w="99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spacing w:after="100"/>
      </w:pPr>
      <w:r>
        <w:t xml:space="preserve">참고: 피히테 제4강 날짜는 슬라이드에 "1807년 1월 3일"로 되어 있으나, 강연 기간(1807.12–1808.3)상 1808년 1월 3일입니다.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5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F8F" w:sz="12" w:space="4"/>
      </w:pBdr>
      <w:spacing w:after="200" w:before="240"/>
      <w:outlineLvl w:val="0"/>
    </w:pPr>
    <w:rPr>
      <w:rFonts w:ascii="Malgun Gothic" w:eastAsia="Malgun Gothic" w:hAnsi="Malgun Gothic"/>
      <w:b/>
      <w:bCs/>
      <w:color w:val="1F3F8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Malgun Gothic" w:eastAsia="Malgun Gothic" w:hAnsi="Malgun Gothic"/>
      <w:b/>
      <w:bCs/>
      <w:color w:val="18202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eastAsia="Malgun Gothic" w:hAnsi="Malgun Gothic"/>
      <w:b/>
      <w:bCs/>
      <w:color w:val="1F3F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세계사와 근현대 사상의 이해 시험 대비 요약</dc:title>
  <dc:creator>Study notes</dc:creator>
  <cp:lastModifiedBy>Un-named</cp:lastModifiedBy>
  <cp:revision>1</cp:revision>
  <dcterms:created xsi:type="dcterms:W3CDTF">2026-10-16T13:21:50.962Z</dcterms:created>
  <dcterms:modified xsi:type="dcterms:W3CDTF">2026-10-16T13:21:50.962Z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