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F47E" w14:textId="66EE8A9C" w:rsidR="00A33983" w:rsidRPr="00A33983" w:rsidRDefault="00A33983" w:rsidP="00A33983">
      <w:pPr>
        <w:pStyle w:val="1"/>
        <w:jc w:val="center"/>
        <w:rPr>
          <w:rFonts w:ascii="宋体" w:eastAsia="宋体" w:hAnsi="宋体"/>
          <w:b/>
          <w:bCs/>
          <w:color w:val="auto"/>
        </w:rPr>
      </w:pPr>
      <w:r w:rsidRPr="00A33983">
        <w:rPr>
          <w:rFonts w:ascii="宋体" w:eastAsia="宋体" w:hAnsi="宋体" w:hint="eastAsia"/>
          <w:b/>
          <w:bCs/>
          <w:color w:val="auto"/>
        </w:rPr>
        <w:t>基于故障诊断的轻量化双分支模型</w:t>
      </w:r>
    </w:p>
    <w:p w14:paraId="3C95EDCE" w14:textId="2F4B1D0A" w:rsidR="00A33983" w:rsidRDefault="00BB1A8A" w:rsidP="00A33983">
      <w:pPr>
        <w:pStyle w:val="2"/>
        <w:rPr>
          <w:rFonts w:ascii="宋体" w:eastAsia="宋体" w:hAnsi="宋体"/>
          <w:b/>
          <w:bCs/>
          <w:color w:val="auto"/>
        </w:rPr>
      </w:pPr>
      <w:r>
        <w:rPr>
          <w:rFonts w:ascii="宋体" w:eastAsia="宋体" w:hAnsi="宋体" w:hint="eastAsia"/>
          <w:b/>
          <w:bCs/>
          <w:color w:val="auto"/>
        </w:rPr>
        <w:t xml:space="preserve">1 </w:t>
      </w:r>
      <w:r w:rsidR="00A33983" w:rsidRPr="00A33983">
        <w:rPr>
          <w:rFonts w:ascii="宋体" w:eastAsia="宋体" w:hAnsi="宋体" w:hint="eastAsia"/>
          <w:b/>
          <w:bCs/>
          <w:color w:val="auto"/>
        </w:rPr>
        <w:t>引言</w:t>
      </w:r>
    </w:p>
    <w:p w14:paraId="7779D21D" w14:textId="77777777" w:rsidR="00BB1A8A" w:rsidRDefault="00BB1A8A" w:rsidP="00BB1A8A">
      <w:pPr>
        <w:spacing w:before="60" w:after="60" w:line="360" w:lineRule="auto"/>
        <w:ind w:firstLine="480"/>
        <w:jc w:val="both"/>
        <w:rPr>
          <w:rFonts w:hint="eastAsia"/>
        </w:rPr>
      </w:pPr>
      <w:r>
        <w:rPr>
          <w:rFonts w:ascii="宋体" w:eastAsia="宋体" w:hAnsi="宋体" w:cs="宋体"/>
          <w:sz w:val="24"/>
        </w:rPr>
        <w:t>在工程、制造、运输等多个行业领域中，准确快速的故障诊断对保证系统与设备的正常运作和安全至关重要。应用先进的故障诊断技术，能够及时准确地探测并识别机械设备的故障模式，有助于实现工业生产在可靠性、效率及安全性等方面的全面提升。</w:t>
      </w:r>
    </w:p>
    <w:p w14:paraId="177E8EF6" w14:textId="77777777" w:rsidR="00BB1A8A" w:rsidRDefault="00BB1A8A" w:rsidP="00BB1A8A">
      <w:pPr>
        <w:spacing w:before="60" w:after="60" w:line="360" w:lineRule="auto"/>
        <w:ind w:firstLine="480"/>
        <w:jc w:val="both"/>
        <w:rPr>
          <w:rFonts w:hint="eastAsia"/>
        </w:rPr>
      </w:pPr>
      <w:r>
        <w:rPr>
          <w:rFonts w:ascii="宋体" w:eastAsia="宋体" w:hAnsi="宋体" w:cs="宋体"/>
          <w:sz w:val="24"/>
        </w:rPr>
        <w:t>近年来，基于深度学习的方法已经在故障诊断领域广泛应用且成效显著。将深度学习模型部署在资源受限的边缘设备上，实现边缘人工智能，是工业智能化转型的关键。然而，这一过程在实际中面临诸多挑战：边缘设备的存储资源有限，神经网络模型难以直接部署；设备计算性能较差，故障诊断存在较大推理延迟，无法满足工业生产的实时性需求。这些问题在资源紧张的工业环境中尤为突出。</w:t>
      </w:r>
    </w:p>
    <w:p w14:paraId="6D3F208C" w14:textId="77777777" w:rsidR="00BB1A8A" w:rsidRDefault="00BB1A8A" w:rsidP="00BB1A8A">
      <w:pPr>
        <w:spacing w:before="60" w:after="60" w:line="360" w:lineRule="auto"/>
        <w:ind w:firstLine="480"/>
        <w:jc w:val="both"/>
        <w:rPr>
          <w:rFonts w:hint="eastAsia"/>
        </w:rPr>
      </w:pPr>
      <w:r>
        <w:rPr>
          <w:rFonts w:ascii="宋体" w:eastAsia="宋体" w:hAnsi="宋体" w:cs="宋体"/>
          <w:sz w:val="24"/>
        </w:rPr>
        <w:t>为解决上述问题，研究人员聚焦于神经网络结构设计，尤其是对卷积神经网络的优化。SqueezeNet提出了一种提高卷积计算效率的方法；MobileNet通过引入深度可分离卷积降低计算成本；MobileNetV2进一步采用了反向残差块；GhostNet则通过廉价操作生成更多特征图。然而，这些CNN模型仅能捕获每层图像的局部空间相关性，忽略了全局相互作用，且对标准图像进行卷积的计算量较大，在低端CPU上会造成较重负担。</w:t>
      </w:r>
    </w:p>
    <w:p w14:paraId="29D08901" w14:textId="77777777" w:rsidR="00BB1A8A" w:rsidRDefault="00BB1A8A" w:rsidP="00BB1A8A">
      <w:pPr>
        <w:spacing w:before="60" w:after="60" w:line="360" w:lineRule="auto"/>
        <w:ind w:firstLine="480"/>
        <w:jc w:val="both"/>
        <w:rPr>
          <w:rFonts w:hint="eastAsia"/>
        </w:rPr>
      </w:pPr>
      <w:r>
        <w:rPr>
          <w:rFonts w:ascii="宋体" w:eastAsia="宋体" w:hAnsi="宋体" w:cs="宋体"/>
          <w:sz w:val="24"/>
        </w:rPr>
        <w:t>Vision Transformer（ViT）的自注意力机制能弥补CNN欠考虑的全局相互作用，且注意力机制相较于卷积在低端CPU上更具优势。但进行大型特征映射时，注意力机制的计算成本依然很高，限制了其在边缘设备的部署。为提升ViT效率，研究人员构建了新的ViT架构，并提出了高效的自注意力机制。MobileFormer则并行化MobileNet和Transformer，融合了局部特征和全局特征。</w:t>
      </w:r>
    </w:p>
    <w:p w14:paraId="4024C5CD" w14:textId="6D5664DF" w:rsidR="00BB1A8A" w:rsidRDefault="00BB1A8A" w:rsidP="00BB1A8A">
      <w:pPr>
        <w:spacing w:before="60" w:after="60" w:line="360" w:lineRule="auto"/>
        <w:ind w:firstLine="480"/>
        <w:jc w:val="both"/>
        <w:rPr>
          <w:rFonts w:hint="eastAsia"/>
        </w:rPr>
      </w:pPr>
      <w:r>
        <w:rPr>
          <w:rFonts w:ascii="宋体" w:eastAsia="宋体" w:hAnsi="宋体" w:cs="宋体"/>
          <w:sz w:val="24"/>
        </w:rPr>
        <w:t>故障信号图像的局部空间特征反映了故障类型的具体细节，而全局信息和相互依赖关系则体现了故障特征与环境干扰特征之间的关联与差异。为此，本文</w:t>
      </w:r>
      <w:r w:rsidR="00EB6950">
        <w:rPr>
          <w:rFonts w:ascii="宋体" w:eastAsia="宋体" w:hAnsi="宋体" w:cs="宋体" w:hint="eastAsia"/>
          <w:sz w:val="24"/>
        </w:rPr>
        <w:t>使用了</w:t>
      </w:r>
      <w:r>
        <w:rPr>
          <w:rFonts w:ascii="宋体" w:eastAsia="宋体" w:hAnsi="宋体" w:cs="宋体"/>
          <w:sz w:val="24"/>
        </w:rPr>
        <w:t>一种结合CNN与Vision Transformer的双分支轻量化网络模型。本工作的主要贡献如下：</w:t>
      </w:r>
    </w:p>
    <w:p w14:paraId="5DC52C87" w14:textId="3B51B586" w:rsidR="00BB1A8A" w:rsidRDefault="00BB1A8A" w:rsidP="00BB1A8A">
      <w:pPr>
        <w:pStyle w:val="a9"/>
        <w:widowControl/>
        <w:numPr>
          <w:ilvl w:val="0"/>
          <w:numId w:val="1"/>
        </w:numPr>
        <w:spacing w:before="60" w:after="60" w:line="360" w:lineRule="auto"/>
        <w:ind w:firstLine="0"/>
        <w:contextualSpacing w:val="0"/>
        <w:rPr>
          <w:rFonts w:hint="eastAsia"/>
        </w:rPr>
      </w:pPr>
      <w:r>
        <w:rPr>
          <w:rFonts w:ascii="宋体" w:eastAsia="宋体" w:hAnsi="宋体" w:cs="宋体" w:hint="eastAsia"/>
          <w:sz w:val="24"/>
        </w:rPr>
        <w:lastRenderedPageBreak/>
        <w:t>引入</w:t>
      </w:r>
      <w:r>
        <w:rPr>
          <w:rFonts w:ascii="宋体" w:eastAsia="宋体" w:hAnsi="宋体" w:cs="宋体"/>
          <w:sz w:val="24"/>
        </w:rPr>
        <w:t>了双分支网络架构CNN-ViT，将CNN和Transformer无缝集成，融合局部特征和全局特征，显著提高了分类模型的性能；</w:t>
      </w:r>
    </w:p>
    <w:p w14:paraId="704A15D3" w14:textId="77777777" w:rsidR="00BB1A8A" w:rsidRDefault="00BB1A8A" w:rsidP="00BB1A8A">
      <w:pPr>
        <w:pStyle w:val="a9"/>
        <w:widowControl/>
        <w:numPr>
          <w:ilvl w:val="0"/>
          <w:numId w:val="1"/>
        </w:numPr>
        <w:spacing w:before="60" w:after="60" w:line="360" w:lineRule="auto"/>
        <w:ind w:firstLine="0"/>
        <w:contextualSpacing w:val="0"/>
        <w:rPr>
          <w:rFonts w:hint="eastAsia"/>
        </w:rPr>
      </w:pPr>
      <w:r>
        <w:rPr>
          <w:rFonts w:ascii="宋体" w:eastAsia="宋体" w:hAnsi="宋体" w:cs="宋体"/>
          <w:sz w:val="24"/>
        </w:rPr>
        <w:t>在局部流分支，设计通道注意力模块（C-Atten）引导残差网络对局部特征的提取，捕获故障的形状、纹理、边缘和更高级的语义特征；</w:t>
      </w:r>
    </w:p>
    <w:p w14:paraId="6534373C" w14:textId="1C9FD5BF" w:rsidR="00BB1A8A" w:rsidRDefault="00BB1A8A" w:rsidP="00BB1A8A">
      <w:pPr>
        <w:pStyle w:val="a9"/>
        <w:widowControl/>
        <w:numPr>
          <w:ilvl w:val="0"/>
          <w:numId w:val="1"/>
        </w:numPr>
        <w:spacing w:before="60" w:after="60" w:line="360" w:lineRule="auto"/>
        <w:ind w:firstLine="0"/>
        <w:contextualSpacing w:val="0"/>
        <w:rPr>
          <w:rFonts w:hint="eastAsia"/>
        </w:rPr>
      </w:pPr>
      <w:r>
        <w:rPr>
          <w:rFonts w:ascii="宋体" w:eastAsia="宋体" w:hAnsi="宋体" w:cs="宋体"/>
          <w:sz w:val="24"/>
        </w:rPr>
        <w:t>在全局流分支，采用沙漏结构设计，并</w:t>
      </w:r>
      <w:r>
        <w:rPr>
          <w:rFonts w:ascii="宋体" w:eastAsia="宋体" w:hAnsi="宋体" w:cs="宋体" w:hint="eastAsia"/>
          <w:sz w:val="24"/>
        </w:rPr>
        <w:t>引入</w:t>
      </w:r>
      <w:r>
        <w:rPr>
          <w:rFonts w:ascii="宋体" w:eastAsia="宋体" w:hAnsi="宋体" w:cs="宋体"/>
          <w:sz w:val="24"/>
        </w:rPr>
        <w:t>多轴注意力模块（Ax-Atten），将注意力计算沿三轴分解，显著减少了计算成本；</w:t>
      </w:r>
    </w:p>
    <w:p w14:paraId="77A10641" w14:textId="7403457C" w:rsidR="00BB1A8A" w:rsidRPr="00BB1A8A" w:rsidRDefault="00BB1A8A" w:rsidP="00BB1A8A">
      <w:pPr>
        <w:pStyle w:val="a9"/>
        <w:widowControl/>
        <w:numPr>
          <w:ilvl w:val="0"/>
          <w:numId w:val="1"/>
        </w:numPr>
        <w:spacing w:before="60" w:after="60" w:line="360" w:lineRule="auto"/>
        <w:ind w:firstLine="0"/>
        <w:contextualSpacing w:val="0"/>
        <w:rPr>
          <w:rFonts w:hint="eastAsia"/>
        </w:rPr>
      </w:pPr>
      <w:r>
        <w:rPr>
          <w:rFonts w:ascii="宋体" w:eastAsia="宋体" w:hAnsi="宋体" w:cs="宋体"/>
          <w:sz w:val="24"/>
        </w:rPr>
        <w:t>在HUST数据集及CWRU、TBV两个公开数据集上进行了充分验证</w:t>
      </w:r>
      <w:r w:rsidR="00497CE3">
        <w:rPr>
          <w:rFonts w:ascii="宋体" w:eastAsia="宋体" w:hAnsi="宋体" w:cs="宋体" w:hint="eastAsia"/>
          <w:sz w:val="24"/>
        </w:rPr>
        <w:t>。</w:t>
      </w:r>
      <w:r w:rsidR="00497CE3" w:rsidRPr="00BB1A8A">
        <w:rPr>
          <w:rFonts w:hint="eastAsia"/>
        </w:rPr>
        <w:t xml:space="preserve"> </w:t>
      </w:r>
    </w:p>
    <w:p w14:paraId="2B4B733B" w14:textId="185F090F" w:rsidR="00BB1A8A" w:rsidRDefault="00BB1A8A" w:rsidP="00BB1A8A">
      <w:pPr>
        <w:pStyle w:val="2"/>
        <w:rPr>
          <w:rFonts w:ascii="宋体" w:eastAsia="宋体" w:hAnsi="宋体"/>
          <w:b/>
          <w:bCs/>
          <w:color w:val="auto"/>
        </w:rPr>
      </w:pPr>
      <w:r>
        <w:rPr>
          <w:rFonts w:ascii="宋体" w:eastAsia="宋体" w:hAnsi="宋体" w:hint="eastAsia"/>
          <w:b/>
          <w:bCs/>
          <w:color w:val="auto"/>
        </w:rPr>
        <w:t xml:space="preserve">2 </w:t>
      </w:r>
      <w:r w:rsidRPr="00BB1A8A">
        <w:rPr>
          <w:rFonts w:ascii="宋体" w:eastAsia="宋体" w:hAnsi="宋体" w:hint="eastAsia"/>
          <w:b/>
          <w:bCs/>
          <w:color w:val="auto"/>
        </w:rPr>
        <w:t>方法</w:t>
      </w:r>
    </w:p>
    <w:p w14:paraId="1102320F" w14:textId="1477C213" w:rsidR="00497CE3" w:rsidRDefault="00497CE3" w:rsidP="00497CE3">
      <w:pPr>
        <w:pStyle w:val="3"/>
        <w:rPr>
          <w:rFonts w:ascii="宋体" w:eastAsia="宋体" w:hAnsi="宋体"/>
          <w:b/>
          <w:bCs/>
          <w:color w:val="auto"/>
        </w:rPr>
      </w:pPr>
      <w:r w:rsidRPr="00497CE3">
        <w:rPr>
          <w:rFonts w:ascii="宋体" w:eastAsia="宋体" w:hAnsi="宋体" w:hint="eastAsia"/>
          <w:b/>
          <w:bCs/>
          <w:color w:val="auto"/>
        </w:rPr>
        <w:t>2.1 CNN-ViT双分支网络</w:t>
      </w:r>
    </w:p>
    <w:p w14:paraId="2327532B" w14:textId="51BD9683" w:rsidR="00497CE3" w:rsidRPr="00316DA1" w:rsidRDefault="00497CE3" w:rsidP="00497CE3">
      <w:pPr>
        <w:pStyle w:val="Text"/>
        <w:ind w:firstLine="480"/>
      </w:pPr>
      <w:r>
        <w:rPr>
          <w:rFonts w:hint="eastAsia"/>
        </w:rPr>
        <w:t>C</w:t>
      </w:r>
      <w:r>
        <w:t>NN-V</w:t>
      </w:r>
      <w:r>
        <w:rPr>
          <w:rFonts w:hint="eastAsia"/>
        </w:rPr>
        <w:t>i</w:t>
      </w:r>
      <w:r>
        <w:t>T</w:t>
      </w:r>
      <w:r>
        <w:rPr>
          <w:rFonts w:hint="eastAsia"/>
        </w:rPr>
        <w:t>双分支模型的</w:t>
      </w:r>
      <w:r w:rsidRPr="00DE565A">
        <w:rPr>
          <w:rFonts w:hint="eastAsia"/>
        </w:rPr>
        <w:t>整体架构</w:t>
      </w:r>
      <w:r>
        <w:rPr>
          <w:rFonts w:hint="eastAsia"/>
        </w:rPr>
        <w:t>如图</w:t>
      </w:r>
      <w:r>
        <w:rPr>
          <w:rFonts w:hint="eastAsia"/>
        </w:rPr>
        <w:t>1</w:t>
      </w:r>
      <w:r>
        <w:rPr>
          <w:rFonts w:hint="eastAsia"/>
        </w:rPr>
        <w:t>所示</w:t>
      </w:r>
      <w:r w:rsidRPr="00DE565A">
        <w:rPr>
          <w:rFonts w:hint="eastAsia"/>
        </w:rPr>
        <w:t>。</w:t>
      </w:r>
      <w:r w:rsidRPr="004E1EC9">
        <w:rPr>
          <w:rFonts w:hint="eastAsia"/>
        </w:rPr>
        <w:t>该</w:t>
      </w:r>
      <w:r>
        <w:rPr>
          <w:rFonts w:hint="eastAsia"/>
        </w:rPr>
        <w:t>网络起始于一个“</w:t>
      </w:r>
      <w:r>
        <w:rPr>
          <w:rFonts w:hint="eastAsia"/>
        </w:rPr>
        <w:t>stem</w:t>
      </w:r>
      <w:r>
        <w:rPr>
          <w:rFonts w:hint="eastAsia"/>
        </w:rPr>
        <w:t>”模块，</w:t>
      </w:r>
      <w:r w:rsidRPr="00237B6C">
        <w:rPr>
          <w:rFonts w:hint="eastAsia"/>
        </w:rPr>
        <w:t>该</w:t>
      </w:r>
      <w:r>
        <w:rPr>
          <w:rFonts w:hint="eastAsia"/>
        </w:rPr>
        <w:t>模块</w:t>
      </w:r>
      <w:r>
        <w:rPr>
          <w:shd w:val="clear" w:color="auto" w:fill="FDFDFE"/>
        </w:rPr>
        <w:t>包含三个卷积层</w:t>
      </w:r>
      <w:r>
        <w:rPr>
          <w:rFonts w:hint="eastAsia"/>
          <w:shd w:val="clear" w:color="auto" w:fill="FDFDFE"/>
        </w:rPr>
        <w:t>，每个卷积层均</w:t>
      </w:r>
      <w:r>
        <w:rPr>
          <w:rFonts w:hint="eastAsia"/>
        </w:rPr>
        <w:t>采用</w:t>
      </w:r>
      <w:r w:rsidRPr="00237B6C">
        <w:rPr>
          <w:rFonts w:hint="eastAsia"/>
        </w:rPr>
        <w:t>3</w:t>
      </w:r>
      <w:r w:rsidRPr="00237B6C">
        <w:rPr>
          <w:rFonts w:hint="eastAsia"/>
        </w:rPr>
        <w:t>×</w:t>
      </w:r>
      <w:r w:rsidRPr="00237B6C">
        <w:rPr>
          <w:rFonts w:hint="eastAsia"/>
        </w:rPr>
        <w:t>3</w:t>
      </w:r>
      <w:r>
        <w:rPr>
          <w:rFonts w:hint="eastAsia"/>
        </w:rPr>
        <w:t>的卷积</w:t>
      </w:r>
      <w:r w:rsidRPr="00237B6C">
        <w:rPr>
          <w:rFonts w:hint="eastAsia"/>
        </w:rPr>
        <w:t>核和</w:t>
      </w:r>
      <w:r>
        <w:rPr>
          <w:rFonts w:hint="eastAsia"/>
        </w:rPr>
        <w:t>为</w:t>
      </w:r>
      <w:r>
        <w:rPr>
          <w:rFonts w:hint="eastAsia"/>
        </w:rPr>
        <w:t>2</w:t>
      </w:r>
      <w:r>
        <w:t xml:space="preserve"> </w:t>
      </w:r>
      <w:r>
        <w:rPr>
          <w:rFonts w:hint="eastAsia"/>
        </w:rPr>
        <w:t>的</w:t>
      </w:r>
      <w:r>
        <w:rPr>
          <w:shd w:val="clear" w:color="auto" w:fill="FDFDFE"/>
        </w:rPr>
        <w:t>步长（</w:t>
      </w:r>
      <w:r>
        <w:rPr>
          <w:shd w:val="clear" w:color="auto" w:fill="FDFDFE"/>
        </w:rPr>
        <w:t>stride</w:t>
      </w:r>
      <w:r>
        <w:rPr>
          <w:shd w:val="clear" w:color="auto" w:fill="FDFDFE"/>
        </w:rPr>
        <w:t>）</w:t>
      </w:r>
      <w:r w:rsidRPr="00237B6C">
        <w:rPr>
          <w:rFonts w:hint="eastAsia"/>
        </w:rPr>
        <w:t>，将输入</w:t>
      </w:r>
      <w:r>
        <w:rPr>
          <w:rFonts w:hint="eastAsia"/>
        </w:rPr>
        <w:t>的</w:t>
      </w:r>
      <w:r w:rsidRPr="00237B6C">
        <w:rPr>
          <w:rFonts w:hint="eastAsia"/>
        </w:rPr>
        <w:t>图像</w:t>
      </w:r>
      <w:r>
        <w:rPr>
          <w:rFonts w:hint="eastAsia"/>
        </w:rPr>
        <w:t>数据</w:t>
      </w:r>
      <w:r w:rsidRPr="00237B6C">
        <w:rPr>
          <w:rFonts w:hint="eastAsia"/>
        </w:rPr>
        <w:t>转换为特征图。</w:t>
      </w:r>
      <w:r>
        <w:rPr>
          <w:rFonts w:hint="eastAsia"/>
        </w:rPr>
        <w:t>值得注意的是，</w:t>
      </w:r>
      <w:r w:rsidRPr="00237B6C">
        <w:rPr>
          <w:rFonts w:hint="eastAsia"/>
        </w:rPr>
        <w:t>Transformer</w:t>
      </w:r>
      <w:r>
        <w:rPr>
          <w:rFonts w:hint="eastAsia"/>
        </w:rPr>
        <w:t>的</w:t>
      </w:r>
      <w:r w:rsidRPr="00237B6C">
        <w:rPr>
          <w:rFonts w:hint="eastAsia"/>
        </w:rPr>
        <w:t>注意</w:t>
      </w:r>
      <w:r>
        <w:rPr>
          <w:rFonts w:hint="eastAsia"/>
        </w:rPr>
        <w:t>力</w:t>
      </w:r>
      <w:r w:rsidRPr="00237B6C">
        <w:rPr>
          <w:rFonts w:hint="eastAsia"/>
        </w:rPr>
        <w:t>机制</w:t>
      </w:r>
      <w:r>
        <w:rPr>
          <w:rFonts w:hint="eastAsia"/>
        </w:rPr>
        <w:t>在</w:t>
      </w:r>
      <w:r w:rsidRPr="00237B6C">
        <w:rPr>
          <w:rFonts w:hint="eastAsia"/>
        </w:rPr>
        <w:t>计算复杂度</w:t>
      </w:r>
      <w:r>
        <w:rPr>
          <w:rFonts w:hint="eastAsia"/>
        </w:rPr>
        <w:t>上会</w:t>
      </w:r>
      <w:r w:rsidRPr="00237B6C">
        <w:rPr>
          <w:rFonts w:hint="eastAsia"/>
        </w:rPr>
        <w:t>随着输入特征映射</w:t>
      </w:r>
      <w:r>
        <w:rPr>
          <w:rFonts w:hint="eastAsia"/>
        </w:rPr>
        <w:t>图尺寸（</w:t>
      </w:r>
      <w:r w:rsidRPr="00237B6C">
        <w:rPr>
          <w:rFonts w:hint="eastAsia"/>
        </w:rPr>
        <w:t>h</w:t>
      </w:r>
      <w:r>
        <w:rPr>
          <w:rFonts w:hint="eastAsia"/>
        </w:rPr>
        <w:t>×</w:t>
      </w:r>
      <w:r w:rsidRPr="00237B6C">
        <w:rPr>
          <w:rFonts w:hint="eastAsia"/>
        </w:rPr>
        <w:t>w</w:t>
      </w:r>
      <w:r>
        <w:rPr>
          <w:rFonts w:hint="eastAsia"/>
        </w:rPr>
        <w:t>）的增加</w:t>
      </w:r>
      <w:r w:rsidRPr="00237B6C">
        <w:rPr>
          <w:rFonts w:hint="eastAsia"/>
        </w:rPr>
        <w:t>呈二次</w:t>
      </w:r>
      <w:r>
        <w:rPr>
          <w:rFonts w:hint="eastAsia"/>
        </w:rPr>
        <w:t>方</w:t>
      </w:r>
      <w:r w:rsidRPr="00237B6C">
        <w:rPr>
          <w:rFonts w:hint="eastAsia"/>
        </w:rPr>
        <w:t>增长。</w:t>
      </w:r>
      <w:r>
        <w:rPr>
          <w:rFonts w:hint="eastAsia"/>
        </w:rPr>
        <w:t>鉴于这一特性，</w:t>
      </w:r>
      <w:r>
        <w:rPr>
          <w:shd w:val="clear" w:color="auto" w:fill="FDFDFE"/>
        </w:rPr>
        <w:t>设计了一种沙漏状</w:t>
      </w:r>
      <w:r>
        <w:rPr>
          <w:rFonts w:hint="eastAsia"/>
          <w:shd w:val="clear" w:color="auto" w:fill="FDFDFE"/>
        </w:rPr>
        <w:t>网络</w:t>
      </w:r>
      <w:r>
        <w:rPr>
          <w:shd w:val="clear" w:color="auto" w:fill="FDFDFE"/>
        </w:rPr>
        <w:t>结构</w:t>
      </w:r>
      <w:r>
        <w:rPr>
          <w:rFonts w:hint="eastAsia"/>
        </w:rPr>
        <w:t>，先</w:t>
      </w:r>
      <w:r w:rsidRPr="00237B6C">
        <w:rPr>
          <w:rFonts w:hint="eastAsia"/>
        </w:rPr>
        <w:t>缩小输入特征图的</w:t>
      </w:r>
      <w:r>
        <w:rPr>
          <w:rFonts w:hint="eastAsia"/>
        </w:rPr>
        <w:t>尺寸</w:t>
      </w:r>
      <w:r w:rsidRPr="00237B6C">
        <w:rPr>
          <w:rFonts w:hint="eastAsia"/>
        </w:rPr>
        <w:t>，</w:t>
      </w:r>
      <w:r>
        <w:rPr>
          <w:shd w:val="clear" w:color="auto" w:fill="FDFDFE"/>
        </w:rPr>
        <w:t>以便在缩减后的特征图上集中应用注意力机制，</w:t>
      </w:r>
      <w:r>
        <w:rPr>
          <w:rFonts w:hint="eastAsia"/>
        </w:rPr>
        <w:t>然后将</w:t>
      </w:r>
      <w:r w:rsidRPr="00237B6C">
        <w:rPr>
          <w:rFonts w:hint="eastAsia"/>
        </w:rPr>
        <w:t>得到的特征图</w:t>
      </w:r>
      <w:r>
        <w:rPr>
          <w:rFonts w:hint="eastAsia"/>
        </w:rPr>
        <w:t>进行上采样以恢复原有尺寸。</w:t>
      </w:r>
      <w:r w:rsidRPr="00237B6C">
        <w:rPr>
          <w:rFonts w:hint="eastAsia"/>
        </w:rPr>
        <w:t>这种设计能够</w:t>
      </w:r>
      <w:r>
        <w:rPr>
          <w:shd w:val="clear" w:color="auto" w:fill="FDFDFE"/>
        </w:rPr>
        <w:t>有效地汇总整个图像的全局信息</w:t>
      </w:r>
      <w:r>
        <w:rPr>
          <w:rFonts w:hint="eastAsia"/>
        </w:rPr>
        <w:t>，</w:t>
      </w:r>
      <w:r w:rsidRPr="00237B6C">
        <w:rPr>
          <w:rFonts w:hint="eastAsia"/>
        </w:rPr>
        <w:t>同时</w:t>
      </w:r>
      <w:r>
        <w:rPr>
          <w:rFonts w:hint="eastAsia"/>
        </w:rPr>
        <w:t>最</w:t>
      </w:r>
      <w:r w:rsidRPr="00237B6C">
        <w:rPr>
          <w:rFonts w:hint="eastAsia"/>
        </w:rPr>
        <w:t>大</w:t>
      </w:r>
      <w:r>
        <w:rPr>
          <w:rFonts w:hint="eastAsia"/>
        </w:rPr>
        <w:t>程度</w:t>
      </w:r>
      <w:r w:rsidRPr="00237B6C">
        <w:rPr>
          <w:rFonts w:hint="eastAsia"/>
        </w:rPr>
        <w:t>地</w:t>
      </w:r>
      <w:r>
        <w:rPr>
          <w:rFonts w:hint="eastAsia"/>
        </w:rPr>
        <w:t>减少</w:t>
      </w:r>
      <w:r w:rsidRPr="00237B6C">
        <w:rPr>
          <w:rFonts w:hint="eastAsia"/>
        </w:rPr>
        <w:t>计算成本。</w:t>
      </w:r>
    </w:p>
    <w:p w14:paraId="36AE55EA" w14:textId="6FB6EF02" w:rsidR="00497CE3" w:rsidRPr="00D95CDF" w:rsidRDefault="00497CE3" w:rsidP="00497CE3">
      <w:pPr>
        <w:pStyle w:val="Text"/>
        <w:ind w:firstLine="480"/>
      </w:pPr>
      <w:r>
        <w:rPr>
          <w:rFonts w:hint="eastAsia"/>
        </w:rPr>
        <w:t>然而，</w:t>
      </w:r>
      <w:r w:rsidRPr="00237B6C">
        <w:rPr>
          <w:rFonts w:hint="eastAsia"/>
        </w:rPr>
        <w:t>将特征映射</w:t>
      </w:r>
      <w:r>
        <w:rPr>
          <w:rFonts w:hint="eastAsia"/>
        </w:rPr>
        <w:t>过度</w:t>
      </w:r>
      <w:r w:rsidRPr="00237B6C">
        <w:rPr>
          <w:rFonts w:hint="eastAsia"/>
        </w:rPr>
        <w:t>缩小到</w:t>
      </w:r>
      <w:r>
        <w:rPr>
          <w:rFonts w:hint="eastAsia"/>
        </w:rPr>
        <w:t>极小</w:t>
      </w:r>
      <w:r w:rsidRPr="00237B6C">
        <w:rPr>
          <w:rFonts w:hint="eastAsia"/>
        </w:rPr>
        <w:t>尺寸会导致局部信息的丢失。为</w:t>
      </w:r>
      <w:r>
        <w:rPr>
          <w:rFonts w:hint="eastAsia"/>
        </w:rPr>
        <w:t>此，</w:t>
      </w:r>
      <w:r w:rsidRPr="00237B6C">
        <w:rPr>
          <w:rFonts w:hint="eastAsia"/>
        </w:rPr>
        <w:t>设计了一个</w:t>
      </w:r>
      <w:r>
        <w:rPr>
          <w:rFonts w:hint="eastAsia"/>
        </w:rPr>
        <w:t>包含</w:t>
      </w:r>
      <w:r w:rsidRPr="00237B6C">
        <w:rPr>
          <w:rFonts w:hint="eastAsia"/>
        </w:rPr>
        <w:t>两个并行流的</w:t>
      </w:r>
      <w:r>
        <w:rPr>
          <w:rFonts w:hint="eastAsia"/>
        </w:rPr>
        <w:t>模</w:t>
      </w:r>
      <w:r w:rsidRPr="00237B6C">
        <w:rPr>
          <w:rFonts w:hint="eastAsia"/>
        </w:rPr>
        <w:t>块：一个</w:t>
      </w:r>
      <w:r>
        <w:rPr>
          <w:rFonts w:hint="eastAsia"/>
        </w:rPr>
        <w:t>专注于</w:t>
      </w:r>
      <w:r w:rsidRPr="00237B6C">
        <w:rPr>
          <w:rFonts w:hint="eastAsia"/>
        </w:rPr>
        <w:t>局部特征</w:t>
      </w:r>
      <w:r>
        <w:rPr>
          <w:rFonts w:hint="eastAsia"/>
        </w:rPr>
        <w:t>的提取</w:t>
      </w:r>
      <w:r w:rsidRPr="00237B6C">
        <w:rPr>
          <w:rFonts w:hint="eastAsia"/>
        </w:rPr>
        <w:t>，另一个</w:t>
      </w:r>
      <w:r>
        <w:rPr>
          <w:rFonts w:hint="eastAsia"/>
        </w:rPr>
        <w:t>侧重于</w:t>
      </w:r>
      <w:r w:rsidRPr="00237B6C">
        <w:rPr>
          <w:rFonts w:hint="eastAsia"/>
        </w:rPr>
        <w:t>全局特征</w:t>
      </w:r>
      <w:r>
        <w:rPr>
          <w:rFonts w:hint="eastAsia"/>
        </w:rPr>
        <w:t>的捕获</w:t>
      </w:r>
      <w:r w:rsidRPr="00237B6C">
        <w:rPr>
          <w:rFonts w:hint="eastAsia"/>
        </w:rPr>
        <w:t>。具体</w:t>
      </w:r>
      <w:r>
        <w:rPr>
          <w:rFonts w:hint="eastAsia"/>
        </w:rPr>
        <w:t>而言</w:t>
      </w:r>
      <w:r w:rsidRPr="00237B6C">
        <w:rPr>
          <w:rFonts w:hint="eastAsia"/>
        </w:rPr>
        <w:t>，</w:t>
      </w:r>
      <w:r>
        <w:rPr>
          <w:rFonts w:hint="eastAsia"/>
        </w:rPr>
        <w:t>在</w:t>
      </w:r>
      <w:r w:rsidRPr="00237B6C">
        <w:rPr>
          <w:rFonts w:hint="eastAsia"/>
        </w:rPr>
        <w:t>全局流</w:t>
      </w:r>
      <w:r>
        <w:rPr>
          <w:rFonts w:hint="eastAsia"/>
        </w:rPr>
        <w:t>中</w:t>
      </w:r>
      <w:r w:rsidRPr="00237B6C">
        <w:rPr>
          <w:rFonts w:hint="eastAsia"/>
        </w:rPr>
        <w:t>，采用</w:t>
      </w:r>
      <w:r>
        <w:rPr>
          <w:rFonts w:hint="eastAsia"/>
        </w:rPr>
        <w:t>了前</w:t>
      </w:r>
      <w:r w:rsidRPr="00237B6C">
        <w:rPr>
          <w:rFonts w:hint="eastAsia"/>
        </w:rPr>
        <w:t>述的沙漏式注意力</w:t>
      </w:r>
      <w:r>
        <w:rPr>
          <w:rFonts w:hint="eastAsia"/>
        </w:rPr>
        <w:t>机制</w:t>
      </w:r>
      <w:r w:rsidRPr="00237B6C">
        <w:rPr>
          <w:rFonts w:hint="eastAsia"/>
        </w:rPr>
        <w:t>设计，</w:t>
      </w:r>
      <w:r>
        <w:t>通过先缩小特征图尺寸、应用注意力机制、再放大至原始尺寸的方式，来高效地提取全局</w:t>
      </w:r>
      <w:r>
        <w:rPr>
          <w:rFonts w:hint="eastAsia"/>
        </w:rPr>
        <w:t>特征。在局部</w:t>
      </w:r>
      <w:r w:rsidRPr="00237B6C">
        <w:rPr>
          <w:rFonts w:hint="eastAsia"/>
        </w:rPr>
        <w:t>流</w:t>
      </w:r>
      <w:r>
        <w:rPr>
          <w:rFonts w:hint="eastAsia"/>
        </w:rPr>
        <w:t>中，</w:t>
      </w:r>
      <w:r w:rsidRPr="00237B6C">
        <w:rPr>
          <w:rFonts w:hint="eastAsia"/>
        </w:rPr>
        <w:t>保</w:t>
      </w:r>
      <w:r>
        <w:rPr>
          <w:rFonts w:hint="eastAsia"/>
        </w:rPr>
        <w:t>留</w:t>
      </w:r>
      <w:r w:rsidRPr="00237B6C">
        <w:rPr>
          <w:rFonts w:hint="eastAsia"/>
        </w:rPr>
        <w:t>了原始特征映射</w:t>
      </w:r>
      <w:r>
        <w:rPr>
          <w:rFonts w:hint="eastAsia"/>
        </w:rPr>
        <w:t>的尺寸</w:t>
      </w:r>
      <w:r w:rsidRPr="00237B6C">
        <w:rPr>
          <w:rFonts w:hint="eastAsia"/>
        </w:rPr>
        <w:t>，并且不执行</w:t>
      </w:r>
      <w:r>
        <w:rPr>
          <w:rFonts w:hint="eastAsia"/>
        </w:rPr>
        <w:t>自</w:t>
      </w:r>
      <w:r w:rsidRPr="00237B6C">
        <w:rPr>
          <w:rFonts w:hint="eastAsia"/>
        </w:rPr>
        <w:t>注意</w:t>
      </w:r>
      <w:r>
        <w:rPr>
          <w:rFonts w:hint="eastAsia"/>
        </w:rPr>
        <w:t>力</w:t>
      </w:r>
      <w:r w:rsidRPr="00237B6C">
        <w:rPr>
          <w:rFonts w:hint="eastAsia"/>
        </w:rPr>
        <w:t>操作</w:t>
      </w:r>
      <w:r>
        <w:rPr>
          <w:rFonts w:hint="eastAsia"/>
        </w:rPr>
        <w:t>，专注于局部细节特征的提取</w:t>
      </w:r>
      <w:r w:rsidRPr="00237B6C">
        <w:rPr>
          <w:rFonts w:hint="eastAsia"/>
        </w:rPr>
        <w:t>。</w:t>
      </w:r>
      <w:r>
        <w:rPr>
          <w:rFonts w:hint="eastAsia"/>
        </w:rPr>
        <w:t>随后，将两个流的输出进行融合</w:t>
      </w:r>
      <w:r w:rsidRPr="00237B6C">
        <w:rPr>
          <w:rFonts w:hint="eastAsia"/>
        </w:rPr>
        <w:t>并传</w:t>
      </w:r>
      <w:r>
        <w:rPr>
          <w:rFonts w:hint="eastAsia"/>
        </w:rPr>
        <w:t>递给</w:t>
      </w:r>
      <w:r w:rsidRPr="00237B6C">
        <w:rPr>
          <w:rFonts w:hint="eastAsia"/>
        </w:rPr>
        <w:t>下一</w:t>
      </w:r>
      <w:r>
        <w:rPr>
          <w:rFonts w:hint="eastAsia"/>
        </w:rPr>
        <w:t>层</w:t>
      </w:r>
      <w:r w:rsidRPr="00C91E45">
        <w:rPr>
          <w:rFonts w:hint="eastAsia"/>
        </w:rPr>
        <w:t>。为了</w:t>
      </w:r>
      <w:r>
        <w:t>补偿因沙漏设计可能带来的</w:t>
      </w:r>
      <w:r>
        <w:rPr>
          <w:rFonts w:hint="eastAsia"/>
        </w:rPr>
        <w:t>性能</w:t>
      </w:r>
      <w:r w:rsidRPr="00C91E45">
        <w:rPr>
          <w:rFonts w:hint="eastAsia"/>
        </w:rPr>
        <w:t>损失，</w:t>
      </w:r>
      <w:r>
        <w:rPr>
          <w:rFonts w:hint="eastAsia"/>
        </w:rPr>
        <w:t>在局部特征提取部分设计并整合了通道注意力模块，有效地捕获高级语义特征。</w:t>
      </w:r>
      <w:r w:rsidRPr="00237B6C">
        <w:rPr>
          <w:rFonts w:hint="eastAsia"/>
        </w:rPr>
        <w:t>此外，为了</w:t>
      </w:r>
      <w:r>
        <w:rPr>
          <w:rFonts w:hint="eastAsia"/>
        </w:rPr>
        <w:t>进一步减少注意力机制的计算成本</w:t>
      </w:r>
      <w:r w:rsidRPr="00237B6C">
        <w:rPr>
          <w:rFonts w:hint="eastAsia"/>
        </w:rPr>
        <w:t>，</w:t>
      </w:r>
      <w:r>
        <w:rPr>
          <w:rFonts w:hint="eastAsia"/>
        </w:rPr>
        <w:t>引入</w:t>
      </w:r>
      <w:r w:rsidRPr="00237B6C">
        <w:rPr>
          <w:rFonts w:hint="eastAsia"/>
        </w:rPr>
        <w:t>了</w:t>
      </w:r>
      <w:r>
        <w:rPr>
          <w:rFonts w:hint="eastAsia"/>
        </w:rPr>
        <w:t>轴</w:t>
      </w:r>
      <w:r w:rsidRPr="00237B6C">
        <w:rPr>
          <w:rFonts w:hint="eastAsia"/>
        </w:rPr>
        <w:t>注意</w:t>
      </w:r>
      <w:r>
        <w:rPr>
          <w:rFonts w:hint="eastAsia"/>
        </w:rPr>
        <w:t>力</w:t>
      </w:r>
      <w:r w:rsidRPr="00237B6C">
        <w:rPr>
          <w:rFonts w:hint="eastAsia"/>
        </w:rPr>
        <w:t>机制。</w:t>
      </w:r>
    </w:p>
    <w:p w14:paraId="7FA26A3F" w14:textId="38EE6007" w:rsidR="00497CE3" w:rsidRDefault="00497CE3" w:rsidP="00497CE3">
      <w:pPr>
        <w:pStyle w:val="Text"/>
        <w:ind w:firstLine="480"/>
      </w:pPr>
      <w:r w:rsidRPr="004E1EC9">
        <w:rPr>
          <w:rFonts w:hint="eastAsia"/>
        </w:rPr>
        <w:t>在网络的</w:t>
      </w:r>
      <w:r>
        <w:rPr>
          <w:rFonts w:hint="eastAsia"/>
        </w:rPr>
        <w:t>输出部分，即</w:t>
      </w:r>
      <w:r w:rsidRPr="004E1EC9">
        <w:rPr>
          <w:rFonts w:hint="eastAsia"/>
        </w:rPr>
        <w:t>最后一层使用完全连接的线性层，</w:t>
      </w:r>
      <w:r>
        <w:rPr>
          <w:rFonts w:hint="eastAsia"/>
        </w:rPr>
        <w:t>输出的分类结果</w:t>
      </w:r>
      <w:r w:rsidRPr="004E1EC9">
        <w:rPr>
          <w:rFonts w:hint="eastAsia"/>
        </w:rPr>
        <w:t>用于</w:t>
      </w:r>
      <w:r>
        <w:rPr>
          <w:rFonts w:hint="eastAsia"/>
        </w:rPr>
        <w:t>故障诊断。</w:t>
      </w:r>
    </w:p>
    <w:p w14:paraId="64FBB618" w14:textId="77777777" w:rsidR="00497CE3" w:rsidRDefault="00497CE3" w:rsidP="00497CE3">
      <w:pPr>
        <w:pStyle w:val="Text"/>
        <w:ind w:firstLineChars="0" w:firstLine="0"/>
        <w:jc w:val="center"/>
      </w:pPr>
      <w:r w:rsidRPr="004A6FEB">
        <w:rPr>
          <w:rFonts w:ascii="宋体" w:hAnsi="宋体" w:cs="宋体"/>
          <w:noProof/>
          <w:kern w:val="0"/>
        </w:rPr>
        <w:lastRenderedPageBreak/>
        <w:drawing>
          <wp:inline distT="0" distB="0" distL="0" distR="0" wp14:anchorId="4AB9C79A" wp14:editId="542B455F">
            <wp:extent cx="5544185" cy="321437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4185" cy="3214370"/>
                    </a:xfrm>
                    <a:prstGeom prst="rect">
                      <a:avLst/>
                    </a:prstGeom>
                    <a:noFill/>
                    <a:ln>
                      <a:noFill/>
                    </a:ln>
                  </pic:spPr>
                </pic:pic>
              </a:graphicData>
            </a:graphic>
          </wp:inline>
        </w:drawing>
      </w:r>
    </w:p>
    <w:p w14:paraId="7D37184D" w14:textId="06B2D960" w:rsidR="00497CE3" w:rsidRDefault="00497CE3" w:rsidP="00497CE3">
      <w:pPr>
        <w:pStyle w:val="Text"/>
        <w:ind w:firstLineChars="0" w:firstLine="0"/>
        <w:jc w:val="center"/>
      </w:pPr>
      <w:r w:rsidRPr="00C41025">
        <w:t xml:space="preserve">Fig. </w:t>
      </w:r>
      <w:r>
        <w:rPr>
          <w:rFonts w:hint="eastAsia"/>
        </w:rPr>
        <w:t>1</w:t>
      </w:r>
      <w:r w:rsidRPr="00C41025">
        <w:t xml:space="preserve"> Framework of </w:t>
      </w:r>
      <w:r>
        <w:rPr>
          <w:rFonts w:hint="eastAsia"/>
        </w:rPr>
        <w:t>the</w:t>
      </w:r>
      <w:r>
        <w:t xml:space="preserve"> proposed method</w:t>
      </w:r>
    </w:p>
    <w:p w14:paraId="3DFBC8D3" w14:textId="10622C98" w:rsidR="00497CE3" w:rsidRDefault="00497CE3" w:rsidP="00497CE3">
      <w:pPr>
        <w:pStyle w:val="3"/>
        <w:rPr>
          <w:rFonts w:ascii="宋体" w:eastAsia="宋体" w:hAnsi="宋体"/>
          <w:b/>
          <w:bCs/>
          <w:color w:val="auto"/>
        </w:rPr>
      </w:pPr>
      <w:r w:rsidRPr="00497CE3">
        <w:rPr>
          <w:rFonts w:ascii="宋体" w:eastAsia="宋体" w:hAnsi="宋体" w:hint="eastAsia"/>
          <w:b/>
          <w:bCs/>
          <w:color w:val="auto"/>
        </w:rPr>
        <w:t>2.</w:t>
      </w:r>
      <w:r>
        <w:rPr>
          <w:rFonts w:ascii="宋体" w:eastAsia="宋体" w:hAnsi="宋体" w:hint="eastAsia"/>
          <w:b/>
          <w:bCs/>
          <w:color w:val="auto"/>
        </w:rPr>
        <w:t>2</w:t>
      </w:r>
      <w:r w:rsidRPr="00497CE3">
        <w:rPr>
          <w:rFonts w:ascii="宋体" w:eastAsia="宋体" w:hAnsi="宋体" w:hint="eastAsia"/>
          <w:b/>
          <w:bCs/>
          <w:color w:val="auto"/>
        </w:rPr>
        <w:t xml:space="preserve"> CNN-ViT</w:t>
      </w:r>
      <w:r>
        <w:rPr>
          <w:rFonts w:ascii="宋体" w:eastAsia="宋体" w:hAnsi="宋体" w:hint="eastAsia"/>
          <w:b/>
          <w:bCs/>
          <w:color w:val="auto"/>
        </w:rPr>
        <w:t>模块</w:t>
      </w:r>
    </w:p>
    <w:p w14:paraId="2B93AD8F" w14:textId="7D1CEDE5" w:rsidR="00497CE3" w:rsidRDefault="00497CE3" w:rsidP="00497CE3">
      <w:pPr>
        <w:pStyle w:val="Text"/>
        <w:ind w:firstLine="480"/>
      </w:pPr>
      <w:r>
        <w:rPr>
          <w:rFonts w:hint="eastAsia"/>
          <w:shd w:val="clear" w:color="auto" w:fill="FFFFFF"/>
        </w:rPr>
        <w:t>用</w:t>
      </w:r>
      <m:oMath>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i</m:t>
            </m:r>
          </m:sub>
        </m:sSub>
        <m:r>
          <w:rPr>
            <w:rFonts w:ascii="Cambria Math" w:hAnsi="Cambria Math"/>
            <w:shd w:val="clear" w:color="auto" w:fill="FFFFFF"/>
          </w:rPr>
          <m:t>∈</m:t>
        </m:r>
        <m:sSup>
          <m:sSupPr>
            <m:ctrlPr>
              <w:rPr>
                <w:rFonts w:ascii="Cambria Math" w:hAnsi="Cambria Math"/>
                <w:i/>
                <w:shd w:val="clear" w:color="auto" w:fill="FFFFFF"/>
              </w:rPr>
            </m:ctrlPr>
          </m:sSupPr>
          <m:e>
            <m:r>
              <m:rPr>
                <m:scr m:val="double-struck"/>
              </m:rPr>
              <w:rPr>
                <w:rFonts w:ascii="Cambria Math" w:hAnsi="Cambria Math"/>
                <w:shd w:val="clear" w:color="auto" w:fill="FFFFFF"/>
              </w:rPr>
              <m:t>R</m:t>
            </m:r>
          </m:e>
          <m:sup>
            <m:r>
              <w:rPr>
                <w:rFonts w:ascii="Cambria Math" w:hAnsi="Cambria Math"/>
                <w:shd w:val="clear" w:color="auto" w:fill="FFFFFF"/>
              </w:rPr>
              <m:t>H×W×</m:t>
            </m:r>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hint="eastAsia"/>
                    <w:shd w:val="clear" w:color="auto" w:fill="FFFFFF"/>
                  </w:rPr>
                  <m:t>i</m:t>
                </m:r>
              </m:sub>
            </m:sSub>
          </m:sup>
        </m:sSup>
      </m:oMath>
      <w:r>
        <w:rPr>
          <w:rFonts w:hint="eastAsia"/>
          <w:shd w:val="clear" w:color="auto" w:fill="FFFFFF"/>
        </w:rPr>
        <w:t>表示双分支模块的第</w:t>
      </w:r>
      <w:r>
        <w:rPr>
          <w:rFonts w:hint="eastAsia"/>
          <w:shd w:val="clear" w:color="auto" w:fill="FFFFFF"/>
        </w:rPr>
        <w:t>i</w:t>
      </w:r>
      <w:r>
        <w:rPr>
          <w:rFonts w:hint="eastAsia"/>
          <w:shd w:val="clear" w:color="auto" w:fill="FFFFFF"/>
        </w:rPr>
        <w:t>张图片的输入特征映射。</w:t>
      </w:r>
      <w:r>
        <w:rPr>
          <w:rFonts w:hint="eastAsia"/>
        </w:rPr>
        <w:t>在模块的开始部分</w:t>
      </w:r>
      <w:r w:rsidRPr="00FB10AE">
        <w:rPr>
          <w:rFonts w:hint="eastAsia"/>
        </w:rPr>
        <w:t>，</w:t>
      </w:r>
      <w:r>
        <w:rPr>
          <w:rFonts w:hint="eastAsia"/>
        </w:rPr>
        <w:t>先经过</w:t>
      </w:r>
      <m:oMath>
        <m:sSub>
          <m:sSubPr>
            <m:ctrlPr>
              <w:rPr>
                <w:rFonts w:ascii="Cambria Math" w:hAnsi="Cambria Math"/>
                <w:i/>
                <w:shd w:val="clear" w:color="auto" w:fill="FFFFFF"/>
              </w:rPr>
            </m:ctrlPr>
          </m:sSubPr>
          <m:e>
            <m:r>
              <w:rPr>
                <w:rFonts w:ascii="Cambria Math" w:hAnsi="Cambria Math"/>
                <w:shd w:val="clear" w:color="auto" w:fill="FFFFFF"/>
              </w:rPr>
              <m:t>m</m:t>
            </m:r>
          </m:e>
          <m:sub>
            <m:r>
              <w:rPr>
                <w:rFonts w:ascii="Cambria Math" w:hAnsi="Cambria Math"/>
                <w:shd w:val="clear" w:color="auto" w:fill="FFFFFF"/>
              </w:rPr>
              <m:t>1</m:t>
            </m:r>
          </m:sub>
        </m:sSub>
      </m:oMath>
      <w:r w:rsidRPr="00FB10AE">
        <w:rPr>
          <w:rFonts w:hint="eastAsia"/>
        </w:rPr>
        <w:t>个连续的反向</w:t>
      </w:r>
      <w:r>
        <w:rPr>
          <w:rFonts w:hint="eastAsia"/>
        </w:rPr>
        <w:t>残差</w:t>
      </w:r>
      <w:r w:rsidRPr="00FB10AE">
        <w:rPr>
          <w:rFonts w:hint="eastAsia"/>
        </w:rPr>
        <w:t>块</w:t>
      </w:r>
      <w:r w:rsidRPr="00FB10AE">
        <w:rPr>
          <w:rFonts w:hint="eastAsia"/>
        </w:rPr>
        <w:t>[6]</w:t>
      </w:r>
      <w:r w:rsidRPr="00FB10AE">
        <w:rPr>
          <w:rFonts w:hint="eastAsia"/>
        </w:rPr>
        <w:t>，这首先在</w:t>
      </w:r>
      <w:r w:rsidRPr="00FB10AE">
        <w:rPr>
          <w:rFonts w:hint="eastAsia"/>
        </w:rPr>
        <w:t>MobileNetV2[6]</w:t>
      </w:r>
      <w:r w:rsidRPr="00FB10AE">
        <w:rPr>
          <w:rFonts w:hint="eastAsia"/>
        </w:rPr>
        <w:t>中使用。</w:t>
      </w:r>
      <w:r>
        <w:rPr>
          <w:rFonts w:hint="eastAsia"/>
        </w:rPr>
        <w:t>每个块</w:t>
      </w:r>
      <w:r w:rsidRPr="00FB10AE">
        <w:rPr>
          <w:rFonts w:hint="eastAsia"/>
        </w:rPr>
        <w:t>由一个逐点卷积、一个</w:t>
      </w:r>
      <w:r w:rsidRPr="00FB10AE">
        <w:rPr>
          <w:rFonts w:hint="eastAsia"/>
        </w:rPr>
        <w:t>GeLU</w:t>
      </w:r>
      <w:r w:rsidRPr="00FB10AE">
        <w:rPr>
          <w:rFonts w:hint="eastAsia"/>
        </w:rPr>
        <w:t>激活函数和一个带有</w:t>
      </w:r>
      <w:r w:rsidRPr="00FB10AE">
        <w:rPr>
          <w:rFonts w:hint="eastAsia"/>
        </w:rPr>
        <w:t>3</w:t>
      </w:r>
      <w:r w:rsidRPr="00FB10AE">
        <w:rPr>
          <w:rFonts w:hint="eastAsia"/>
        </w:rPr>
        <w:t>×</w:t>
      </w:r>
      <w:r w:rsidRPr="00FB10AE">
        <w:rPr>
          <w:rFonts w:hint="eastAsia"/>
        </w:rPr>
        <w:t>3</w:t>
      </w:r>
      <w:r>
        <w:rPr>
          <w:rFonts w:hint="eastAsia"/>
        </w:rPr>
        <w:t>卷积核</w:t>
      </w:r>
      <w:r w:rsidRPr="00FB10AE">
        <w:rPr>
          <w:rFonts w:hint="eastAsia"/>
        </w:rPr>
        <w:t>的深度卷积组成</w:t>
      </w:r>
      <w:r>
        <w:rPr>
          <w:rFonts w:hint="eastAsia"/>
        </w:rPr>
        <w:t>，将其命名为</w:t>
      </w:r>
      <w:r w:rsidRPr="00FB10AE">
        <w:rPr>
          <w:rFonts w:hint="eastAsia"/>
        </w:rPr>
        <w:t>InvRes</w:t>
      </w:r>
      <w:r>
        <w:rPr>
          <w:rFonts w:hint="eastAsia"/>
        </w:rPr>
        <w:t>块</w:t>
      </w:r>
      <w:r w:rsidRPr="00FB10AE">
        <w:rPr>
          <w:rFonts w:hint="eastAsia"/>
        </w:rPr>
        <w:t>。它们将输入映射</w:t>
      </w:r>
      <m:oMath>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i</m:t>
            </m:r>
          </m:sub>
        </m:sSub>
      </m:oMath>
      <w:r w:rsidRPr="00FB10AE">
        <w:rPr>
          <w:rFonts w:hint="eastAsia"/>
        </w:rPr>
        <w:t>转换成</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r</m:t>
            </m:r>
          </m:sup>
        </m:sSubSup>
      </m:oMath>
      <w:r>
        <w:rPr>
          <w:rFonts w:hint="eastAsia"/>
        </w:rPr>
        <w:t>：</w:t>
      </w:r>
    </w:p>
    <w:p w14:paraId="5B761207" w14:textId="77777777" w:rsidR="00497CE3" w:rsidRDefault="00497CE3" w:rsidP="00497CE3">
      <w:pPr>
        <w:pStyle w:val="Text"/>
        <w:ind w:firstLine="480"/>
      </w:pPr>
      <m:oMathPara>
        <m:oMath>
          <m:eqArr>
            <m:eqArrPr>
              <m:maxDist m:val="1"/>
              <m:ctrlPr>
                <w:rPr>
                  <w:rFonts w:ascii="Cambria Math" w:hAnsi="Cambria Math"/>
                  <w:i/>
                  <w:szCs w:val="28"/>
                </w:rPr>
              </m:ctrlPr>
            </m:eqArr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m:t>
                  </m:r>
                </m:sup>
              </m:sSubSup>
              <m:r>
                <w:rPr>
                  <w:rFonts w:ascii="Cambria Math" w:hAnsi="Cambria Math"/>
                </w:rPr>
                <m:t>=</m:t>
              </m:r>
              <m:sSubSup>
                <m:sSubSupPr>
                  <m:ctrlPr>
                    <w:rPr>
                      <w:rFonts w:ascii="Cambria Math" w:hAnsi="Cambria Math"/>
                      <w:i/>
                    </w:rPr>
                  </m:ctrlPr>
                </m:sSubSupPr>
                <m:e>
                  <m:r>
                    <m:rPr>
                      <m:scr m:val="script"/>
                    </m:rPr>
                    <w:rPr>
                      <w:rFonts w:ascii="Cambria Math" w:hAnsi="Cambria Math"/>
                    </w:rPr>
                    <m:t>F</m:t>
                  </m:r>
                </m:e>
                <m:sub>
                  <m:r>
                    <m:rPr>
                      <m:sty m:val="p"/>
                    </m:rPr>
                    <w:rPr>
                      <w:rFonts w:ascii="Cambria Math" w:hAnsi="Cambria Math"/>
                    </w:rPr>
                    <m:t>InvRes</m:t>
                  </m:r>
                </m:sub>
                <m:sup>
                  <m:sSub>
                    <m:sSubPr>
                      <m:ctrlPr>
                        <w:rPr>
                          <w:rFonts w:ascii="Cambria Math" w:hAnsi="Cambria Math"/>
                          <w:i/>
                          <w:shd w:val="clear" w:color="auto" w:fill="FFFFFF"/>
                        </w:rPr>
                      </m:ctrlPr>
                    </m:sSubPr>
                    <m:e>
                      <m:r>
                        <w:rPr>
                          <w:rFonts w:ascii="Cambria Math" w:hAnsi="Cambria Math"/>
                          <w:shd w:val="clear" w:color="auto" w:fill="FFFFFF"/>
                        </w:rPr>
                        <m:t>m</m:t>
                      </m:r>
                    </m:e>
                    <m:sub>
                      <m:r>
                        <w:rPr>
                          <w:rFonts w:ascii="Cambria Math" w:hAnsi="Cambria Math"/>
                          <w:shd w:val="clear" w:color="auto" w:fill="FFFFFF"/>
                        </w:rPr>
                        <m:t>1</m:t>
                      </m:r>
                    </m:sub>
                  </m:sSub>
                </m:sup>
              </m:sSubSup>
              <m:r>
                <w:rPr>
                  <w:rFonts w:ascii="Cambria Math" w:hAnsi="Cambria Math"/>
                </w:rPr>
                <m:t>(</m:t>
              </m:r>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i</m:t>
                  </m:r>
                </m:sub>
              </m:sSub>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5B9E7088" w14:textId="77777777" w:rsidR="00497CE3" w:rsidRPr="00FB10AE" w:rsidRDefault="00497CE3" w:rsidP="00497CE3">
      <w:pPr>
        <w:pStyle w:val="Text"/>
        <w:ind w:firstLine="480"/>
      </w:pPr>
      <w:r w:rsidRPr="00FB10AE">
        <w:rPr>
          <w:rFonts w:hint="eastAsia"/>
        </w:rPr>
        <w:t>其中</w:t>
      </w:r>
      <m:oMath>
        <m:sSup>
          <m:sSupPr>
            <m:ctrlPr>
              <w:rPr>
                <w:rFonts w:ascii="Cambria Math" w:hAnsi="Cambria Math"/>
                <w:i/>
              </w:rPr>
            </m:ctrlPr>
          </m:sSupPr>
          <m:e>
            <m:r>
              <m:rPr>
                <m:scr m:val="script"/>
              </m:rPr>
              <w:rPr>
                <w:rFonts w:ascii="Cambria Math" w:hAnsi="Cambria Math"/>
              </w:rPr>
              <m:t>F</m:t>
            </m:r>
          </m:e>
          <m:sup>
            <m:sSub>
              <m:sSubPr>
                <m:ctrlPr>
                  <w:rPr>
                    <w:rFonts w:ascii="Cambria Math" w:hAnsi="Cambria Math"/>
                    <w:i/>
                    <w:shd w:val="clear" w:color="auto" w:fill="FFFFFF"/>
                  </w:rPr>
                </m:ctrlPr>
              </m:sSubPr>
              <m:e>
                <m:r>
                  <w:rPr>
                    <w:rFonts w:ascii="Cambria Math" w:hAnsi="Cambria Math"/>
                    <w:shd w:val="clear" w:color="auto" w:fill="FFFFFF"/>
                  </w:rPr>
                  <m:t>m</m:t>
                </m:r>
              </m:e>
              <m:sub>
                <m:r>
                  <w:rPr>
                    <w:rFonts w:ascii="Cambria Math" w:hAnsi="Cambria Math"/>
                    <w:shd w:val="clear" w:color="auto" w:fill="FFFFFF"/>
                  </w:rPr>
                  <m:t>1</m:t>
                </m:r>
              </m:sub>
            </m:sSub>
          </m:sup>
        </m:sSup>
        <m:r>
          <w:rPr>
            <w:rFonts w:ascii="Cambria Math" w:hAnsi="Cambria Math"/>
          </w:rPr>
          <m:t>(∙)</m:t>
        </m:r>
      </m:oMath>
      <w:r>
        <w:rPr>
          <w:rFonts w:hint="eastAsia"/>
        </w:rPr>
        <w:t>表</w:t>
      </w:r>
      <w:r w:rsidRPr="00FB10AE">
        <w:rPr>
          <w:rFonts w:hint="eastAsia"/>
        </w:rPr>
        <w:t>示将</w:t>
      </w:r>
      <m:oMath>
        <m:sSub>
          <m:sSubPr>
            <m:ctrlPr>
              <w:rPr>
                <w:rFonts w:ascii="Cambria Math" w:hAnsi="Cambria Math"/>
                <w:i/>
                <w:shd w:val="clear" w:color="auto" w:fill="FFFFFF"/>
              </w:rPr>
            </m:ctrlPr>
          </m:sSubPr>
          <m:e>
            <m:r>
              <w:rPr>
                <w:rFonts w:ascii="Cambria Math" w:hAnsi="Cambria Math"/>
                <w:shd w:val="clear" w:color="auto" w:fill="FFFFFF"/>
              </w:rPr>
              <m:t>m</m:t>
            </m:r>
          </m:e>
          <m:sub>
            <m:r>
              <w:rPr>
                <w:rFonts w:ascii="Cambria Math" w:hAnsi="Cambria Math"/>
                <w:shd w:val="clear" w:color="auto" w:fill="FFFFFF"/>
              </w:rPr>
              <m:t>1</m:t>
            </m:r>
          </m:sub>
        </m:sSub>
      </m:oMath>
      <w:r w:rsidRPr="00FB10AE">
        <w:rPr>
          <w:rFonts w:hint="eastAsia"/>
        </w:rPr>
        <w:t>个连续的</w:t>
      </w:r>
      <w:r w:rsidRPr="00FB10AE">
        <w:rPr>
          <w:rFonts w:hint="eastAsia"/>
        </w:rPr>
        <w:t>InvRes</w:t>
      </w:r>
      <w:r w:rsidRPr="00FB10AE">
        <w:rPr>
          <w:rFonts w:hint="eastAsia"/>
        </w:rPr>
        <w:t>块应用于输入。</w:t>
      </w:r>
    </w:p>
    <w:p w14:paraId="684FF103" w14:textId="68133844" w:rsidR="00497CE3" w:rsidRDefault="00497CE3" w:rsidP="00497CE3">
      <w:pPr>
        <w:pStyle w:val="Text"/>
        <w:ind w:firstLine="480"/>
      </w:pPr>
      <w:r w:rsidRPr="00FB10AE">
        <w:rPr>
          <w:rFonts w:hint="eastAsia"/>
        </w:rPr>
        <w:t>如图</w:t>
      </w:r>
      <w:r>
        <w:t>1</w:t>
      </w:r>
      <w:r w:rsidRPr="00FB10AE">
        <w:rPr>
          <w:rFonts w:hint="eastAsia"/>
        </w:rPr>
        <w:t>所示，</w:t>
      </w:r>
      <w:r>
        <w:rPr>
          <w:rFonts w:hint="eastAsia"/>
        </w:rPr>
        <w:t>映射</w:t>
      </w:r>
      <w:r w:rsidRPr="00FB10AE">
        <w:rPr>
          <w:rFonts w:hint="eastAsia"/>
        </w:rPr>
        <w:t>后的</w:t>
      </w:r>
      <w:r>
        <w:rPr>
          <w:rFonts w:hint="eastAsia"/>
        </w:rPr>
        <w:t>特征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m:t>
            </m:r>
          </m:sup>
        </m:sSubSup>
      </m:oMath>
      <w:r>
        <w:rPr>
          <w:rFonts w:hint="eastAsia"/>
        </w:rPr>
        <w:t>将被输入</w:t>
      </w:r>
      <w:r w:rsidRPr="00FB10AE">
        <w:rPr>
          <w:rFonts w:hint="eastAsia"/>
        </w:rPr>
        <w:t>到两个不同的分支，</w:t>
      </w:r>
      <w:r>
        <w:rPr>
          <w:rFonts w:hint="eastAsia"/>
        </w:rPr>
        <w:t>局部</w:t>
      </w:r>
      <w:r w:rsidRPr="00FB10AE">
        <w:rPr>
          <w:rFonts w:hint="eastAsia"/>
        </w:rPr>
        <w:t>流和全局流。对于</w:t>
      </w:r>
      <w:r>
        <w:rPr>
          <w:rFonts w:hint="eastAsia"/>
        </w:rPr>
        <w:t>局部</w:t>
      </w:r>
      <w:r w:rsidRPr="00FB10AE">
        <w:rPr>
          <w:rFonts w:hint="eastAsia"/>
        </w:rPr>
        <w:t>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m:t>
            </m:r>
          </m:sup>
        </m:sSubSup>
      </m:oMath>
      <w:r>
        <w:rPr>
          <w:rFonts w:hint="eastAsia"/>
        </w:rPr>
        <w:t>先经过</w:t>
      </w:r>
      <m:oMath>
        <m:sSub>
          <m:sSubPr>
            <m:ctrlPr>
              <w:rPr>
                <w:rFonts w:ascii="Cambria Math" w:hAnsi="Cambria Math"/>
                <w:i/>
                <w:shd w:val="clear" w:color="auto" w:fill="FFFFFF"/>
              </w:rPr>
            </m:ctrlPr>
          </m:sSubPr>
          <m:e>
            <m:r>
              <w:rPr>
                <w:rFonts w:ascii="Cambria Math" w:hAnsi="Cambria Math"/>
                <w:shd w:val="clear" w:color="auto" w:fill="FFFFFF"/>
              </w:rPr>
              <m:t>m</m:t>
            </m:r>
          </m:e>
          <m:sub>
            <m:r>
              <w:rPr>
                <w:rFonts w:ascii="Cambria Math" w:hAnsi="Cambria Math"/>
                <w:shd w:val="clear" w:color="auto" w:fill="FFFFFF"/>
              </w:rPr>
              <m:t>2</m:t>
            </m:r>
          </m:sub>
        </m:sSub>
      </m:oMath>
      <w:r>
        <w:rPr>
          <w:rFonts w:hint="eastAsia"/>
          <w:shd w:val="clear" w:color="auto" w:fill="FFFFFF"/>
        </w:rPr>
        <w:t>个残差块，每个残差块由一个</w:t>
      </w:r>
      <w:r w:rsidRPr="00FB10AE">
        <w:rPr>
          <w:rFonts w:hint="eastAsia"/>
        </w:rPr>
        <w:t>带有</w:t>
      </w:r>
      <w:r w:rsidRPr="00FB10AE">
        <w:rPr>
          <w:rFonts w:hint="eastAsia"/>
        </w:rPr>
        <w:t>3</w:t>
      </w:r>
      <w:r w:rsidRPr="00FB10AE">
        <w:rPr>
          <w:rFonts w:hint="eastAsia"/>
        </w:rPr>
        <w:t>×</w:t>
      </w:r>
      <w:r w:rsidRPr="00FB10AE">
        <w:rPr>
          <w:rFonts w:hint="eastAsia"/>
        </w:rPr>
        <w:t>3</w:t>
      </w:r>
      <w:r>
        <w:rPr>
          <w:rFonts w:hint="eastAsia"/>
        </w:rPr>
        <w:t>卷积核的卷积层和一个</w:t>
      </w:r>
      <w:r>
        <w:rPr>
          <w:rFonts w:hint="eastAsia"/>
        </w:rPr>
        <w:t>B</w:t>
      </w:r>
      <w:r>
        <w:t>N</w:t>
      </w:r>
      <w:r>
        <w:rPr>
          <w:rFonts w:hint="eastAsia"/>
        </w:rPr>
        <w:t>层组成，再通过一个设计的通道注意力模块</w:t>
      </w:r>
      <w:r>
        <w:rPr>
          <w:rFonts w:hint="eastAsia"/>
        </w:rPr>
        <w:t>,</w:t>
      </w:r>
      <w:r w:rsidRPr="003A3639">
        <w:rPr>
          <w:rFonts w:hint="eastAsia"/>
        </w:rPr>
        <w:t xml:space="preserve"> </w:t>
      </w:r>
      <w:r>
        <w:rPr>
          <w:rFonts w:hint="eastAsia"/>
        </w:rPr>
        <w:t>在图</w:t>
      </w:r>
      <w:r>
        <w:rPr>
          <w:rFonts w:hint="eastAsia"/>
        </w:rPr>
        <w:t>1</w:t>
      </w:r>
      <w:r>
        <w:rPr>
          <w:rFonts w:hint="eastAsia"/>
        </w:rPr>
        <w:t>中表示为“</w:t>
      </w:r>
      <w:r>
        <w:rPr>
          <w:rFonts w:hint="eastAsia"/>
        </w:rPr>
        <w:t>C</w:t>
      </w:r>
      <w:r>
        <w:t>-At</w:t>
      </w:r>
      <w:r>
        <w:rPr>
          <w:rFonts w:hint="eastAsia"/>
        </w:rPr>
        <w:t>t</w:t>
      </w:r>
      <w:r>
        <w:t>e</w:t>
      </w:r>
      <w:r>
        <w:rPr>
          <w:rFonts w:hint="eastAsia"/>
        </w:rPr>
        <w:t>n</w:t>
      </w:r>
      <w:r>
        <w:rPr>
          <w:rFonts w:hint="eastAsia"/>
        </w:rPr>
        <w:t>”</w:t>
      </w:r>
      <w:r>
        <w:rPr>
          <w:rFonts w:hint="eastAsia"/>
        </w:rPr>
        <w:t>,</w:t>
      </w:r>
      <w:r>
        <w:rPr>
          <w:rFonts w:hint="eastAsia"/>
        </w:rPr>
        <w:t>以获得局部流特征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l</m:t>
            </m:r>
          </m:sup>
        </m:sSubSup>
      </m:oMath>
    </w:p>
    <w:p w14:paraId="5DDDF799" w14:textId="77777777" w:rsidR="00497CE3" w:rsidRPr="00C97669" w:rsidRDefault="00497CE3" w:rsidP="00497CE3">
      <w:pPr>
        <w:pStyle w:val="Text"/>
        <w:ind w:firstLine="480"/>
        <w:rPr>
          <w:shd w:val="clear" w:color="auto" w:fill="FFFFFF"/>
        </w:rPr>
      </w:pPr>
      <m:oMathPara>
        <m:oMath>
          <m:eqArr>
            <m:eqArrPr>
              <m:maxDist m:val="1"/>
              <m:ctrlPr>
                <w:rPr>
                  <w:rFonts w:ascii="Cambria Math" w:hAnsi="Cambria Math"/>
                  <w:i/>
                  <w:szCs w:val="28"/>
                </w:rPr>
              </m:ctrlPr>
            </m:eqArr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l</m:t>
                  </m:r>
                </m:sup>
              </m:sSubSup>
              <m:r>
                <w:rPr>
                  <w:rFonts w:ascii="Cambria Math" w:hAnsi="Cambria Math"/>
                </w:rPr>
                <m:t>=</m:t>
              </m:r>
              <m:r>
                <m:rPr>
                  <m:sty m:val="p"/>
                </m:rPr>
                <w:rPr>
                  <w:rFonts w:ascii="Cambria Math" w:hAnsi="Cambria Math"/>
                </w:rPr>
                <m:t>C-Atten</m:t>
              </m:r>
              <m:r>
                <w:rPr>
                  <w:rFonts w:ascii="Cambria Math" w:hAnsi="Cambria Math"/>
                </w:rPr>
                <m:t>[</m:t>
              </m:r>
              <m:sSubSup>
                <m:sSubSupPr>
                  <m:ctrlPr>
                    <w:rPr>
                      <w:rFonts w:ascii="Cambria Math" w:hAnsi="Cambria Math"/>
                      <w:i/>
                    </w:rPr>
                  </m:ctrlPr>
                </m:sSubSupPr>
                <m:e>
                  <m:r>
                    <m:rPr>
                      <m:scr m:val="script"/>
                    </m:rPr>
                    <w:rPr>
                      <w:rFonts w:ascii="Cambria Math" w:hAnsi="Cambria Math"/>
                    </w:rPr>
                    <m:t>F</m:t>
                  </m:r>
                </m:e>
                <m:sub>
                  <m:r>
                    <m:rPr>
                      <m:sty m:val="p"/>
                    </m:rPr>
                    <w:rPr>
                      <w:rFonts w:ascii="Cambria Math" w:hAnsi="Cambria Math"/>
                    </w:rPr>
                    <m:t>Res</m:t>
                  </m:r>
                </m:sub>
                <m:sup>
                  <m:sSub>
                    <m:sSubPr>
                      <m:ctrlPr>
                        <w:rPr>
                          <w:rFonts w:ascii="Cambria Math" w:hAnsi="Cambria Math"/>
                          <w:i/>
                          <w:shd w:val="clear" w:color="auto" w:fill="FFFFFF"/>
                        </w:rPr>
                      </m:ctrlPr>
                    </m:sSubPr>
                    <m:e>
                      <m:r>
                        <w:rPr>
                          <w:rFonts w:ascii="Cambria Math" w:hAnsi="Cambria Math"/>
                          <w:shd w:val="clear" w:color="auto" w:fill="FFFFFF"/>
                        </w:rPr>
                        <m:t>m</m:t>
                      </m:r>
                    </m:e>
                    <m:sub>
                      <m:r>
                        <w:rPr>
                          <w:rFonts w:ascii="Cambria Math" w:hAnsi="Cambria Math"/>
                          <w:shd w:val="clear" w:color="auto" w:fill="FFFFFF"/>
                        </w:rPr>
                        <m:t>2</m:t>
                      </m:r>
                    </m:sub>
                  </m:sSub>
                </m:sup>
              </m:sSub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m:t>
                      </m:r>
                    </m:sup>
                  </m:sSubSup>
                </m:e>
              </m:d>
              <m:r>
                <w:rPr>
                  <w:rFonts w:ascii="Cambria Math" w:hAnsi="Cambria Math"/>
                </w:rPr>
                <m:t>]</m:t>
              </m:r>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27709DEC" w14:textId="77777777" w:rsidR="00497CE3" w:rsidRPr="005B393E" w:rsidRDefault="00497CE3" w:rsidP="00497CE3">
      <w:pPr>
        <w:pStyle w:val="Text"/>
        <w:ind w:firstLine="480"/>
      </w:pPr>
      <w:r w:rsidRPr="007C3CEC">
        <w:rPr>
          <w:rFonts w:hint="eastAsia"/>
        </w:rPr>
        <w:t>其中</w:t>
      </w:r>
      <m:oMath>
        <m:sSubSup>
          <m:sSubSupPr>
            <m:ctrlPr>
              <w:rPr>
                <w:rFonts w:ascii="Cambria Math" w:hAnsi="Cambria Math"/>
                <w:i/>
              </w:rPr>
            </m:ctrlPr>
          </m:sSubSupPr>
          <m:e>
            <m:r>
              <m:rPr>
                <m:scr m:val="script"/>
              </m:rPr>
              <w:rPr>
                <w:rFonts w:ascii="Cambria Math" w:hAnsi="Cambria Math"/>
              </w:rPr>
              <m:t>F</m:t>
            </m:r>
          </m:e>
          <m:sub>
            <m:r>
              <m:rPr>
                <m:sty m:val="p"/>
              </m:rPr>
              <w:rPr>
                <w:rFonts w:ascii="Cambria Math" w:hAnsi="Cambria Math"/>
              </w:rPr>
              <m:t>R</m:t>
            </m:r>
            <m:r>
              <m:rPr>
                <m:sty m:val="p"/>
              </m:rPr>
              <w:rPr>
                <w:rFonts w:ascii="Cambria Math" w:hAnsi="Cambria Math" w:hint="eastAsia"/>
              </w:rPr>
              <m:t>es</m:t>
            </m:r>
          </m:sub>
          <m:sup>
            <m:sSub>
              <m:sSubPr>
                <m:ctrlPr>
                  <w:rPr>
                    <w:rFonts w:ascii="Cambria Math" w:hAnsi="Cambria Math"/>
                    <w:i/>
                    <w:shd w:val="clear" w:color="auto" w:fill="FFFFFF"/>
                  </w:rPr>
                </m:ctrlPr>
              </m:sSubPr>
              <m:e>
                <m:r>
                  <w:rPr>
                    <w:rFonts w:ascii="Cambria Math" w:hAnsi="Cambria Math"/>
                    <w:shd w:val="clear" w:color="auto" w:fill="FFFFFF"/>
                  </w:rPr>
                  <m:t>m</m:t>
                </m:r>
              </m:e>
              <m:sub>
                <m:r>
                  <w:rPr>
                    <w:rFonts w:ascii="Cambria Math" w:hAnsi="Cambria Math"/>
                    <w:shd w:val="clear" w:color="auto" w:fill="FFFFFF"/>
                  </w:rPr>
                  <m:t>2</m:t>
                </m:r>
              </m:sub>
            </m:sSub>
          </m:sup>
        </m:sSubSup>
        <m:r>
          <w:rPr>
            <w:rFonts w:ascii="Cambria Math" w:hAnsi="Cambria Math"/>
          </w:rPr>
          <m:t>(∙)</m:t>
        </m:r>
      </m:oMath>
      <w:r w:rsidRPr="007C3CEC">
        <w:rPr>
          <w:rFonts w:hint="eastAsia"/>
        </w:rPr>
        <w:t>表示将</w:t>
      </w:r>
      <m:oMath>
        <m:sSub>
          <m:sSubPr>
            <m:ctrlPr>
              <w:rPr>
                <w:rFonts w:ascii="Cambria Math" w:hAnsi="Cambria Math"/>
                <w:i/>
                <w:shd w:val="clear" w:color="auto" w:fill="FFFFFF"/>
              </w:rPr>
            </m:ctrlPr>
          </m:sSubPr>
          <m:e>
            <m:r>
              <w:rPr>
                <w:rFonts w:ascii="Cambria Math" w:hAnsi="Cambria Math"/>
                <w:shd w:val="clear" w:color="auto" w:fill="FFFFFF"/>
              </w:rPr>
              <m:t>m</m:t>
            </m:r>
          </m:e>
          <m:sub>
            <m:r>
              <w:rPr>
                <w:rFonts w:ascii="Cambria Math" w:hAnsi="Cambria Math"/>
                <w:shd w:val="clear" w:color="auto" w:fill="FFFFFF"/>
              </w:rPr>
              <m:t>2</m:t>
            </m:r>
          </m:sub>
        </m:sSub>
      </m:oMath>
      <w:r>
        <w:rPr>
          <w:rFonts w:hint="eastAsia"/>
          <w:shd w:val="clear" w:color="auto" w:fill="FFFFFF"/>
        </w:rPr>
        <w:t>个</w:t>
      </w:r>
      <w:r>
        <w:rPr>
          <w:rFonts w:hint="eastAsia"/>
        </w:rPr>
        <w:t>残差</w:t>
      </w:r>
      <w:r w:rsidRPr="007C3CEC">
        <w:rPr>
          <w:rFonts w:hint="eastAsia"/>
        </w:rPr>
        <w:t>块应用于输入</w:t>
      </w:r>
      <w:r>
        <w:rPr>
          <w:rFonts w:hint="eastAsia"/>
        </w:rPr>
        <w:t>。</w:t>
      </w:r>
    </w:p>
    <w:p w14:paraId="26672B72" w14:textId="77777777" w:rsidR="00497CE3" w:rsidRDefault="00497CE3" w:rsidP="00497CE3">
      <w:pPr>
        <w:pStyle w:val="Text"/>
        <w:ind w:firstLine="480"/>
        <w:rPr>
          <w:shd w:val="clear" w:color="auto" w:fill="FFFFFF"/>
        </w:rPr>
      </w:pPr>
      <w:r w:rsidRPr="00FB10AE">
        <w:rPr>
          <w:rFonts w:hint="eastAsia"/>
        </w:rPr>
        <w:t>对于全局流，首先通过平均池化层将</w:t>
      </w:r>
      <w:r>
        <w:rPr>
          <w:rFonts w:hint="eastAsia"/>
        </w:rPr>
        <w:t>输入特征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r</m:t>
            </m:r>
          </m:sup>
        </m:sSubSup>
      </m:oMath>
      <w:r w:rsidRPr="00FB10AE">
        <w:rPr>
          <w:rFonts w:hint="eastAsia"/>
        </w:rPr>
        <w:t>缩小为</w:t>
      </w:r>
      <w:r w:rsidRPr="00FB10AE">
        <w:rPr>
          <w:rFonts w:hint="eastAsia"/>
        </w:rPr>
        <w:t>h</w:t>
      </w:r>
      <w:r w:rsidRPr="00FB10AE">
        <w:rPr>
          <w:rFonts w:hint="eastAsia"/>
        </w:rPr>
        <w:t>×</w:t>
      </w:r>
      <w:r w:rsidRPr="00FB10AE">
        <w:rPr>
          <w:rFonts w:hint="eastAsia"/>
        </w:rPr>
        <w:t>w</w:t>
      </w:r>
      <w:r>
        <w:rPr>
          <w:rFonts w:hint="eastAsia"/>
        </w:rPr>
        <w:t>，</w:t>
      </w:r>
      <w:r w:rsidRPr="00FB10AE">
        <w:rPr>
          <w:rFonts w:hint="eastAsia"/>
        </w:rPr>
        <w:t>图</w:t>
      </w:r>
      <w:r>
        <w:t>1</w:t>
      </w:r>
      <w:r w:rsidRPr="00FB10AE">
        <w:rPr>
          <w:rFonts w:hint="eastAsia"/>
        </w:rPr>
        <w:t>中表示为“</w:t>
      </w:r>
      <w:r w:rsidRPr="00FB10AE">
        <w:rPr>
          <w:rFonts w:hint="eastAsia"/>
        </w:rPr>
        <w:t>Pool</w:t>
      </w:r>
      <w:r w:rsidRPr="00FB10AE">
        <w:rPr>
          <w:rFonts w:hint="eastAsia"/>
        </w:rPr>
        <w:t>”</w:t>
      </w:r>
      <w:r>
        <w:rPr>
          <w:rFonts w:hint="eastAsia"/>
        </w:rPr>
        <w:t>，在本文中</w:t>
      </w:r>
      <w:r w:rsidRPr="00FB10AE">
        <w:rPr>
          <w:rFonts w:hint="eastAsia"/>
        </w:rPr>
        <w:t>h</w:t>
      </w:r>
      <w:r w:rsidRPr="00FB10AE">
        <w:rPr>
          <w:rFonts w:hint="eastAsia"/>
        </w:rPr>
        <w:t>×</w:t>
      </w:r>
      <w:r w:rsidRPr="00FB10AE">
        <w:rPr>
          <w:rFonts w:hint="eastAsia"/>
        </w:rPr>
        <w:t>w</w:t>
      </w:r>
      <w:r>
        <w:rPr>
          <w:rFonts w:hint="eastAsia"/>
        </w:rPr>
        <w:t>被</w:t>
      </w:r>
      <w:r w:rsidRPr="00FB10AE">
        <w:rPr>
          <w:rFonts w:hint="eastAsia"/>
        </w:rPr>
        <w:t>设置为</w:t>
      </w:r>
      <w:r w:rsidRPr="00FB10AE">
        <w:rPr>
          <w:rFonts w:hint="eastAsia"/>
        </w:rPr>
        <w:t>7</w:t>
      </w:r>
      <w:r w:rsidRPr="00FB10AE">
        <w:rPr>
          <w:rFonts w:hint="eastAsia"/>
        </w:rPr>
        <w:t>×</w:t>
      </w:r>
      <w:r w:rsidRPr="00FB10AE">
        <w:rPr>
          <w:rFonts w:hint="eastAsia"/>
        </w:rPr>
        <w:t>7</w:t>
      </w:r>
      <w:r w:rsidRPr="00FB10AE">
        <w:rPr>
          <w:rFonts w:hint="eastAsia"/>
        </w:rPr>
        <w:t>。然后将缩小后的</w:t>
      </w:r>
      <w:r>
        <w:rPr>
          <w:rFonts w:hint="eastAsia"/>
        </w:rPr>
        <w:t>特征图经过</w:t>
      </w:r>
      <w:r w:rsidRPr="00FB10AE">
        <w:rPr>
          <w:rFonts w:hint="eastAsia"/>
        </w:rPr>
        <w:t>一堆名</w:t>
      </w:r>
      <w:r w:rsidRPr="00FB10AE">
        <w:rPr>
          <w:rFonts w:hint="eastAsia"/>
        </w:rPr>
        <w:lastRenderedPageBreak/>
        <w:t>为“</w:t>
      </w:r>
      <w:r>
        <w:rPr>
          <w:rFonts w:hint="eastAsia"/>
        </w:rPr>
        <w:t>Ax</w:t>
      </w:r>
      <w:r>
        <w:t>-At</w:t>
      </w:r>
      <w:r w:rsidRPr="00FB10AE">
        <w:rPr>
          <w:rFonts w:hint="eastAsia"/>
        </w:rPr>
        <w:t>t</w:t>
      </w:r>
      <w:r>
        <w:t>e</w:t>
      </w:r>
      <w:r w:rsidRPr="00FB10AE">
        <w:rPr>
          <w:rFonts w:hint="eastAsia"/>
        </w:rPr>
        <w:t>n</w:t>
      </w:r>
      <w:r w:rsidRPr="00FB10AE">
        <w:rPr>
          <w:rFonts w:hint="eastAsia"/>
        </w:rPr>
        <w:t>”的注意力块。</w:t>
      </w:r>
      <w:r>
        <w:rPr>
          <w:rFonts w:hint="eastAsia"/>
        </w:rPr>
        <w:t>最后</w:t>
      </w:r>
      <w:r w:rsidRPr="00FB10AE">
        <w:rPr>
          <w:rFonts w:hint="eastAsia"/>
        </w:rPr>
        <w:t>将输出的特征图</w:t>
      </w:r>
      <w:r>
        <w:rPr>
          <w:rFonts w:hint="eastAsia"/>
        </w:rPr>
        <w:t>通过卷积</w:t>
      </w:r>
      <w:r w:rsidRPr="00FB10AE">
        <w:rPr>
          <w:rFonts w:hint="eastAsia"/>
        </w:rPr>
        <w:t>放大</w:t>
      </w:r>
      <w:r>
        <w:rPr>
          <w:rFonts w:hint="eastAsia"/>
        </w:rPr>
        <w:t>回原有尺寸</w:t>
      </w:r>
      <w:r w:rsidRPr="00FB10AE">
        <w:rPr>
          <w:rFonts w:hint="eastAsia"/>
        </w:rPr>
        <w:t>，</w:t>
      </w:r>
      <w:r>
        <w:rPr>
          <w:rFonts w:hint="eastAsia"/>
        </w:rPr>
        <w:t>图中</w:t>
      </w:r>
      <w:r w:rsidRPr="00FB10AE">
        <w:rPr>
          <w:rFonts w:hint="eastAsia"/>
        </w:rPr>
        <w:t>用“</w:t>
      </w:r>
      <w:r w:rsidRPr="00FB10AE">
        <w:rPr>
          <w:rFonts w:hint="eastAsia"/>
        </w:rPr>
        <w:t>Conv</w:t>
      </w:r>
      <w:r>
        <w:t>T</w:t>
      </w:r>
      <w:r w:rsidRPr="00FB10AE">
        <w:rPr>
          <w:rFonts w:hint="eastAsia"/>
        </w:rPr>
        <w:t>”表示。这些操作提供了一个</w:t>
      </w:r>
      <w:r>
        <w:rPr>
          <w:rFonts w:hint="eastAsia"/>
        </w:rPr>
        <w:t>和输入特征大小一致的全局流</w:t>
      </w:r>
      <w:r w:rsidRPr="00FB10AE">
        <w:rPr>
          <w:rFonts w:hint="eastAsia"/>
        </w:rPr>
        <w:t>特征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g</m:t>
            </m:r>
          </m:sup>
        </m:sSubSup>
        <m:r>
          <w:rPr>
            <w:rFonts w:ascii="Cambria Math" w:hAnsi="Cambria Math"/>
            <w:shd w:val="clear" w:color="auto" w:fill="FFFFFF"/>
          </w:rPr>
          <m:t>∈</m:t>
        </m:r>
        <m:sSup>
          <m:sSupPr>
            <m:ctrlPr>
              <w:rPr>
                <w:rFonts w:ascii="Cambria Math" w:hAnsi="Cambria Math"/>
                <w:i/>
                <w:shd w:val="clear" w:color="auto" w:fill="FFFFFF"/>
              </w:rPr>
            </m:ctrlPr>
          </m:sSupPr>
          <m:e>
            <m:r>
              <m:rPr>
                <m:scr m:val="double-struck"/>
              </m:rPr>
              <w:rPr>
                <w:rFonts w:ascii="Cambria Math" w:hAnsi="Cambria Math"/>
                <w:shd w:val="clear" w:color="auto" w:fill="FFFFFF"/>
              </w:rPr>
              <m:t>R</m:t>
            </m:r>
          </m:e>
          <m:sup>
            <m:r>
              <w:rPr>
                <w:rFonts w:ascii="Cambria Math" w:hAnsi="Cambria Math"/>
                <w:shd w:val="clear" w:color="auto" w:fill="FFFFFF"/>
              </w:rPr>
              <m:t>H×W×</m:t>
            </m:r>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hint="eastAsia"/>
                    <w:shd w:val="clear" w:color="auto" w:fill="FFFFFF"/>
                  </w:rPr>
                  <m:t>i</m:t>
                </m:r>
              </m:sub>
            </m:sSub>
          </m:sup>
        </m:sSup>
      </m:oMath>
    </w:p>
    <w:p w14:paraId="5EFA7D8B" w14:textId="77777777" w:rsidR="00497CE3" w:rsidRPr="00C97669" w:rsidRDefault="00497CE3" w:rsidP="00497CE3">
      <w:pPr>
        <w:pStyle w:val="Text"/>
        <w:ind w:firstLine="480"/>
        <w:rPr>
          <w:shd w:val="clear" w:color="auto" w:fill="FFFFFF"/>
        </w:rPr>
      </w:pPr>
      <m:oMathPara>
        <m:oMath>
          <m:eqArr>
            <m:eqArrPr>
              <m:maxDist m:val="1"/>
              <m:ctrlPr>
                <w:rPr>
                  <w:rFonts w:ascii="Cambria Math" w:hAnsi="Cambria Math"/>
                  <w:i/>
                  <w:szCs w:val="28"/>
                </w:rPr>
              </m:ctrlPr>
            </m:eqArr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g</m:t>
                  </m:r>
                </m:sup>
              </m:sSubSup>
              <m:r>
                <w:rPr>
                  <w:rFonts w:ascii="Cambria Math" w:hAnsi="Cambria Math"/>
                </w:rPr>
                <m:t>=</m:t>
              </m:r>
              <m:r>
                <m:rPr>
                  <m:sty m:val="p"/>
                </m:rPr>
                <w:rPr>
                  <w:rFonts w:ascii="Cambria Math" w:hAnsi="Cambria Math"/>
                </w:rPr>
                <m:t>C</m:t>
              </m:r>
              <m:r>
                <m:rPr>
                  <m:sty m:val="p"/>
                </m:rPr>
                <w:rPr>
                  <w:rFonts w:ascii="Cambria Math" w:hAnsi="Cambria Math" w:hint="eastAsia"/>
                </w:rPr>
                <m:t>o</m:t>
              </m:r>
              <m:r>
                <m:rPr>
                  <m:sty m:val="p"/>
                </m:rPr>
                <w:rPr>
                  <w:rFonts w:ascii="Cambria Math" w:hAnsi="Cambria Math"/>
                </w:rPr>
                <m:t>nvT</m:t>
              </m:r>
              <m:r>
                <w:rPr>
                  <w:rFonts w:ascii="Cambria Math" w:hAnsi="Cambria Math"/>
                </w:rPr>
                <m:t>[</m:t>
              </m:r>
              <m:sSubSup>
                <m:sSubSupPr>
                  <m:ctrlPr>
                    <w:rPr>
                      <w:rFonts w:ascii="Cambria Math" w:hAnsi="Cambria Math"/>
                      <w:i/>
                    </w:rPr>
                  </m:ctrlPr>
                </m:sSubSupPr>
                <m:e>
                  <m:r>
                    <m:rPr>
                      <m:scr m:val="script"/>
                    </m:rPr>
                    <w:rPr>
                      <w:rFonts w:ascii="Cambria Math" w:hAnsi="Cambria Math"/>
                    </w:rPr>
                    <m:t>F</m:t>
                  </m:r>
                </m:e>
                <m:sub>
                  <m:r>
                    <m:rPr>
                      <m:sty m:val="p"/>
                    </m:rPr>
                    <w:rPr>
                      <w:rFonts w:ascii="Cambria Math" w:hAnsi="Cambria Math"/>
                    </w:rPr>
                    <m:t>Ax-A</m:t>
                  </m:r>
                  <m:r>
                    <m:rPr>
                      <m:sty m:val="p"/>
                    </m:rPr>
                    <w:rPr>
                      <w:rFonts w:ascii="Cambria Math" w:hAnsi="Cambria Math" w:hint="eastAsia"/>
                    </w:rPr>
                    <m:t>tten</m:t>
                  </m:r>
                  <m:r>
                    <m:rPr>
                      <m:sty m:val="p"/>
                    </m:rPr>
                    <w:rPr>
                      <w:rFonts w:ascii="Cambria Math" w:hAnsi="Cambria Math"/>
                    </w:rPr>
                    <m:t>[Pool(</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l</m:t>
                      </m:r>
                    </m:sup>
                  </m:sSubSup>
                  <m:r>
                    <m:rPr>
                      <m:sty m:val="p"/>
                    </m:rPr>
                    <w:rPr>
                      <w:rFonts w:ascii="Cambria Math" w:hAnsi="Cambria Math"/>
                    </w:rPr>
                    <m:t>)]</m:t>
                  </m:r>
                </m:sub>
                <m:sup>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hint="eastAsia"/>
                          <w:shd w:val="clear" w:color="auto" w:fill="FFFFFF"/>
                        </w:rPr>
                        <m:t>i</m:t>
                      </m:r>
                    </m:sub>
                  </m:sSub>
                </m:sup>
              </m:sSubSup>
              <m:r>
                <w:rPr>
                  <w:rFonts w:ascii="Cambria Math" w:hAnsi="Cambria Math"/>
                </w:rPr>
                <m:t>]</m:t>
              </m:r>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4AAF2220" w14:textId="77777777" w:rsidR="00497CE3" w:rsidRDefault="00497CE3" w:rsidP="00497CE3">
      <w:pPr>
        <w:pStyle w:val="Text"/>
        <w:ind w:firstLine="480"/>
      </w:pPr>
      <w:r w:rsidRPr="007C3CEC">
        <w:rPr>
          <w:rFonts w:hint="eastAsia"/>
        </w:rPr>
        <w:t>其中</w:t>
      </w:r>
      <m:oMath>
        <m:sSubSup>
          <m:sSubSupPr>
            <m:ctrlPr>
              <w:rPr>
                <w:rFonts w:ascii="Cambria Math" w:hAnsi="Cambria Math"/>
                <w:i/>
              </w:rPr>
            </m:ctrlPr>
          </m:sSubSupPr>
          <m:e>
            <m:r>
              <m:rPr>
                <m:scr m:val="script"/>
              </m:rPr>
              <w:rPr>
                <w:rFonts w:ascii="Cambria Math" w:hAnsi="Cambria Math"/>
              </w:rPr>
              <m:t>F</m:t>
            </m:r>
          </m:e>
          <m:sub>
            <m:r>
              <m:rPr>
                <m:sty m:val="p"/>
              </m:rPr>
              <w:rPr>
                <w:rFonts w:ascii="Cambria Math" w:hAnsi="Cambria Math"/>
              </w:rPr>
              <m:t>Ax-A</m:t>
            </m:r>
            <m:r>
              <m:rPr>
                <m:sty m:val="p"/>
              </m:rPr>
              <w:rPr>
                <w:rFonts w:ascii="Cambria Math" w:hAnsi="Cambria Math" w:hint="eastAsia"/>
              </w:rPr>
              <m:t>tten</m:t>
            </m:r>
          </m:sub>
          <m:sup>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hint="eastAsia"/>
                    <w:shd w:val="clear" w:color="auto" w:fill="FFFFFF"/>
                  </w:rPr>
                  <m:t>i</m:t>
                </m:r>
              </m:sub>
            </m:sSub>
          </m:sup>
        </m:sSubSup>
        <m:r>
          <w:rPr>
            <w:rFonts w:ascii="Cambria Math" w:hAnsi="Cambria Math"/>
          </w:rPr>
          <m:t>(∙)</m:t>
        </m:r>
      </m:oMath>
      <w:r w:rsidRPr="007C3CEC">
        <w:rPr>
          <w:rFonts w:hint="eastAsia"/>
        </w:rPr>
        <w:t>表示将</w:t>
      </w:r>
      <m:oMath>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hint="eastAsia"/>
                <w:shd w:val="clear" w:color="auto" w:fill="FFFFFF"/>
              </w:rPr>
              <m:t>i</m:t>
            </m:r>
          </m:sub>
        </m:sSub>
      </m:oMath>
      <w:r>
        <w:rPr>
          <w:rFonts w:hint="eastAsia"/>
          <w:shd w:val="clear" w:color="auto" w:fill="FFFFFF"/>
        </w:rPr>
        <w:t>个</w:t>
      </w:r>
      <w:r w:rsidRPr="007C3CEC">
        <w:rPr>
          <w:rFonts w:hint="eastAsia"/>
        </w:rPr>
        <w:t>连续</w:t>
      </w:r>
      <w:r>
        <w:rPr>
          <w:rFonts w:hint="eastAsia"/>
        </w:rPr>
        <w:t>的</w:t>
      </w:r>
      <w:r>
        <w:rPr>
          <w:rFonts w:hint="eastAsia"/>
        </w:rPr>
        <w:t>Ax</w:t>
      </w:r>
      <w:r>
        <w:t>-Atten</w:t>
      </w:r>
      <w:r w:rsidRPr="007C3CEC">
        <w:rPr>
          <w:rFonts w:hint="eastAsia"/>
        </w:rPr>
        <w:t>块应用于输入</w:t>
      </w:r>
      <w:r>
        <w:rPr>
          <w:rFonts w:hint="eastAsia"/>
        </w:rPr>
        <w:t>。</w:t>
      </w:r>
    </w:p>
    <w:p w14:paraId="3BBCFD4B" w14:textId="77777777" w:rsidR="00497CE3" w:rsidRDefault="00497CE3" w:rsidP="00497CE3">
      <w:pPr>
        <w:pStyle w:val="Text"/>
        <w:ind w:firstLine="480"/>
      </w:pPr>
      <w:r w:rsidRPr="007C3CEC">
        <w:rPr>
          <w:rFonts w:hint="eastAsia"/>
        </w:rPr>
        <w:t>在</w:t>
      </w:r>
      <w:r>
        <w:rPr>
          <w:rFonts w:hint="eastAsia"/>
        </w:rPr>
        <w:t>模</w:t>
      </w:r>
      <w:r w:rsidRPr="007C3CEC">
        <w:rPr>
          <w:rFonts w:hint="eastAsia"/>
        </w:rPr>
        <w:t>块的最后，将局部流特征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l</m:t>
            </m:r>
          </m:sup>
        </m:sSubSup>
      </m:oMath>
      <w:r w:rsidRPr="007C3CEC">
        <w:rPr>
          <w:rFonts w:hint="eastAsia"/>
        </w:rPr>
        <w:t>与全局流特征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g</m:t>
            </m:r>
          </m:sup>
        </m:sSubSup>
      </m:oMath>
      <w:r w:rsidRPr="007C3CEC">
        <w:rPr>
          <w:rFonts w:hint="eastAsia"/>
        </w:rPr>
        <w:t>融合，得到新的特征映射</w:t>
      </w:r>
      <w:r>
        <w:rPr>
          <w:rFonts w:hint="eastAsia"/>
        </w:rPr>
        <w:t>。</w:t>
      </w:r>
      <w:r w:rsidRPr="007C3CEC">
        <w:rPr>
          <w:rFonts w:hint="eastAsia"/>
        </w:rPr>
        <w:t>如图</w:t>
      </w:r>
      <w:r>
        <w:t>1</w:t>
      </w:r>
      <w:r w:rsidRPr="007C3CEC">
        <w:rPr>
          <w:rFonts w:hint="eastAsia"/>
        </w:rPr>
        <w:t>所示</w:t>
      </w:r>
      <w:r>
        <w:rPr>
          <w:rFonts w:hint="eastAsia"/>
        </w:rPr>
        <w:t>，</w:t>
      </w:r>
      <w:r w:rsidRPr="007C3CEC">
        <w:rPr>
          <w:rFonts w:hint="eastAsia"/>
        </w:rPr>
        <w:t>为了融合两者，</w:t>
      </w:r>
      <w:r>
        <w:rPr>
          <w:rFonts w:hint="eastAsia"/>
        </w:rPr>
        <w:t>先通过一个线性层“</w:t>
      </w:r>
      <w:r>
        <w:t>L</w:t>
      </w:r>
      <w:r>
        <w:rPr>
          <w:rFonts w:hint="eastAsia"/>
        </w:rPr>
        <w:t>i</w:t>
      </w:r>
      <w:r>
        <w:t>nea</w:t>
      </w:r>
      <w:r>
        <w:rPr>
          <w:rFonts w:hint="eastAsia"/>
        </w:rPr>
        <w:t>r</w:t>
      </w:r>
      <w:r>
        <w:rPr>
          <w:rFonts w:hint="eastAsia"/>
        </w:rPr>
        <w:t>”将两个分支的输出特征展平成一维，再将两者拼接获得模块的输出特征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u</m:t>
            </m:r>
          </m:sup>
        </m:sSubSup>
      </m:oMath>
    </w:p>
    <w:p w14:paraId="5C4DEDA7" w14:textId="77777777" w:rsidR="00497CE3" w:rsidRPr="00222254" w:rsidRDefault="00497CE3" w:rsidP="00497CE3">
      <w:pPr>
        <w:pStyle w:val="Text"/>
        <w:ind w:firstLine="480"/>
        <w:rPr>
          <w:shd w:val="clear" w:color="auto" w:fill="FFFFFF"/>
        </w:rPr>
      </w:pPr>
      <m:oMathPara>
        <m:oMath>
          <m:eqArr>
            <m:eqArrPr>
              <m:maxDist m:val="1"/>
              <m:ctrlPr>
                <w:rPr>
                  <w:rFonts w:ascii="Cambria Math" w:hAnsi="Cambria Math"/>
                  <w:i/>
                  <w:szCs w:val="28"/>
                </w:rPr>
              </m:ctrlPr>
            </m:eqArr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u</m:t>
                  </m:r>
                </m:sup>
              </m:sSubSup>
              <m:r>
                <w:rPr>
                  <w:rFonts w:ascii="Cambria Math" w:hAnsi="Cambria Math"/>
                </w:rPr>
                <m:t>=[</m:t>
              </m:r>
              <m:r>
                <m:rPr>
                  <m:sty m:val="p"/>
                </m:rPr>
                <w:rPr>
                  <w:rFonts w:ascii="Cambria Math" w:hAnsi="Cambria Math"/>
                </w:rPr>
                <m:t>Linear</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l</m:t>
                  </m:r>
                </m:sup>
              </m:sSubSup>
              <m:r>
                <w:rPr>
                  <w:rFonts w:ascii="Cambria Math" w:hAnsi="Cambria Math"/>
                </w:rPr>
                <m:t>),</m:t>
              </m:r>
              <m:r>
                <m:rPr>
                  <m:sty m:val="p"/>
                </m:rPr>
                <w:rPr>
                  <w:rFonts w:ascii="Cambria Math" w:hAnsi="Cambria Math"/>
                </w:rPr>
                <m:t>Linear</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g</m:t>
                  </m:r>
                </m:sup>
              </m:sSubSup>
              <m:r>
                <w:rPr>
                  <w:rFonts w:ascii="Cambria Math" w:hAnsi="Cambria Math"/>
                </w:rPr>
                <m:t>)]</m:t>
              </m:r>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34A2FD7B" w14:textId="2F3E6271" w:rsidR="00497CE3" w:rsidRPr="00497CE3" w:rsidRDefault="00497CE3" w:rsidP="00497CE3">
      <w:pPr>
        <w:pStyle w:val="3"/>
        <w:rPr>
          <w:rFonts w:ascii="宋体" w:eastAsia="宋体" w:hAnsi="宋体"/>
          <w:b/>
          <w:bCs/>
          <w:color w:val="auto"/>
        </w:rPr>
      </w:pPr>
      <w:r w:rsidRPr="00497CE3">
        <w:rPr>
          <w:rFonts w:ascii="宋体" w:eastAsia="宋体" w:hAnsi="宋体" w:hint="eastAsia"/>
          <w:b/>
          <w:bCs/>
          <w:color w:val="auto"/>
        </w:rPr>
        <w:t xml:space="preserve">2.3 </w:t>
      </w:r>
      <w:r w:rsidRPr="00497CE3">
        <w:rPr>
          <w:rFonts w:ascii="宋体" w:eastAsia="宋体" w:hAnsi="宋体" w:hint="eastAsia"/>
          <w:b/>
          <w:bCs/>
          <w:color w:val="auto"/>
        </w:rPr>
        <w:t>C</w:t>
      </w:r>
      <w:r w:rsidRPr="00497CE3">
        <w:rPr>
          <w:rFonts w:ascii="宋体" w:eastAsia="宋体" w:hAnsi="宋体"/>
          <w:b/>
          <w:bCs/>
          <w:color w:val="auto"/>
        </w:rPr>
        <w:t>-A</w:t>
      </w:r>
      <w:r w:rsidRPr="00497CE3">
        <w:rPr>
          <w:rFonts w:ascii="宋体" w:eastAsia="宋体" w:hAnsi="宋体" w:hint="eastAsia"/>
          <w:b/>
          <w:bCs/>
          <w:color w:val="auto"/>
        </w:rPr>
        <w:t>tt</w:t>
      </w:r>
      <w:r w:rsidRPr="00497CE3">
        <w:rPr>
          <w:rFonts w:ascii="宋体" w:eastAsia="宋体" w:hAnsi="宋体"/>
          <w:b/>
          <w:bCs/>
          <w:color w:val="auto"/>
        </w:rPr>
        <w:t>en</w:t>
      </w:r>
      <w:r w:rsidRPr="00497CE3">
        <w:rPr>
          <w:rFonts w:ascii="宋体" w:eastAsia="宋体" w:hAnsi="宋体" w:hint="eastAsia"/>
          <w:b/>
          <w:bCs/>
          <w:color w:val="auto"/>
        </w:rPr>
        <w:t>模块</w:t>
      </w:r>
    </w:p>
    <w:p w14:paraId="6BE31B0B" w14:textId="0FA7466F" w:rsidR="00497CE3" w:rsidRDefault="00497CE3" w:rsidP="00497CE3">
      <w:pPr>
        <w:pStyle w:val="Text"/>
        <w:ind w:firstLine="480"/>
      </w:pPr>
      <w:r>
        <w:rPr>
          <w:rFonts w:hint="eastAsia"/>
        </w:rPr>
        <w:t>特征图中</w:t>
      </w:r>
      <w:r w:rsidRPr="00DF4575">
        <w:rPr>
          <w:rFonts w:hint="eastAsia"/>
        </w:rPr>
        <w:t>每个通道</w:t>
      </w:r>
      <w:r>
        <w:rPr>
          <w:rFonts w:hint="eastAsia"/>
        </w:rPr>
        <w:t>提取了</w:t>
      </w:r>
      <w:r w:rsidRPr="00DF4575">
        <w:rPr>
          <w:rFonts w:hint="eastAsia"/>
        </w:rPr>
        <w:t>不同的高级语义</w:t>
      </w:r>
      <w:r>
        <w:rPr>
          <w:rFonts w:hint="eastAsia"/>
        </w:rPr>
        <w:t>特征</w:t>
      </w:r>
      <w:r w:rsidRPr="00DF4575">
        <w:rPr>
          <w:rFonts w:hint="eastAsia"/>
        </w:rPr>
        <w:t>，对总体</w:t>
      </w:r>
      <w:r>
        <w:rPr>
          <w:rFonts w:hint="eastAsia"/>
        </w:rPr>
        <w:t>的</w:t>
      </w:r>
      <w:r w:rsidRPr="00DF4575">
        <w:rPr>
          <w:rFonts w:hint="eastAsia"/>
        </w:rPr>
        <w:t>高级语义贡献不同。</w:t>
      </w:r>
      <w:r>
        <w:rPr>
          <w:rFonts w:hint="eastAsia"/>
        </w:rPr>
        <w:t>为了</w:t>
      </w:r>
      <w:r w:rsidRPr="00DF4575">
        <w:rPr>
          <w:rFonts w:hint="eastAsia"/>
        </w:rPr>
        <w:t>进一步提取</w:t>
      </w:r>
      <w:r>
        <w:rPr>
          <w:rFonts w:hint="eastAsia"/>
        </w:rPr>
        <w:t>局部流特征的</w:t>
      </w:r>
      <w:r w:rsidRPr="00DF4575">
        <w:rPr>
          <w:rFonts w:hint="eastAsia"/>
        </w:rPr>
        <w:t>高级语义</w:t>
      </w:r>
      <w:r>
        <w:rPr>
          <w:rFonts w:hint="eastAsia"/>
        </w:rPr>
        <w:t>表示，构建了通道注意力模块“</w:t>
      </w:r>
      <w:r>
        <w:rPr>
          <w:rFonts w:hint="eastAsia"/>
        </w:rPr>
        <w:t>C</w:t>
      </w:r>
      <w:r>
        <w:t>-A</w:t>
      </w:r>
      <w:r>
        <w:rPr>
          <w:rFonts w:hint="eastAsia"/>
        </w:rPr>
        <w:t>tten</w:t>
      </w:r>
      <w:r>
        <w:rPr>
          <w:rFonts w:hint="eastAsia"/>
        </w:rPr>
        <w:t>”</w:t>
      </w:r>
      <w:r w:rsidRPr="00DF4575">
        <w:rPr>
          <w:rFonts w:hint="eastAsia"/>
        </w:rPr>
        <w:t>，以增强网络对</w:t>
      </w:r>
      <w:r>
        <w:rPr>
          <w:rFonts w:hint="eastAsia"/>
        </w:rPr>
        <w:t>通</w:t>
      </w:r>
      <w:r w:rsidRPr="00DF4575">
        <w:rPr>
          <w:rFonts w:hint="eastAsia"/>
        </w:rPr>
        <w:t>道输出的关注并放大</w:t>
      </w:r>
      <w:r>
        <w:rPr>
          <w:rFonts w:hint="eastAsia"/>
        </w:rPr>
        <w:t>通</w:t>
      </w:r>
      <w:r w:rsidRPr="00DF4575">
        <w:rPr>
          <w:rFonts w:hint="eastAsia"/>
        </w:rPr>
        <w:t>道</w:t>
      </w:r>
      <w:r>
        <w:rPr>
          <w:rFonts w:hint="eastAsia"/>
        </w:rPr>
        <w:t>信息</w:t>
      </w:r>
      <w:r w:rsidRPr="00DF4575">
        <w:rPr>
          <w:rFonts w:hint="eastAsia"/>
        </w:rPr>
        <w:t>。</w:t>
      </w:r>
      <w:r>
        <w:rPr>
          <w:rFonts w:hint="eastAsia"/>
        </w:rPr>
        <w:t>在</w:t>
      </w:r>
      <w:r>
        <w:rPr>
          <w:rFonts w:hint="eastAsia"/>
        </w:rPr>
        <w:t>C</w:t>
      </w:r>
      <w:r>
        <w:t>-A</w:t>
      </w:r>
      <w:r>
        <w:rPr>
          <w:rFonts w:hint="eastAsia"/>
        </w:rPr>
        <w:t>tten</w:t>
      </w:r>
      <w:r w:rsidRPr="00DF4575">
        <w:rPr>
          <w:rFonts w:hint="eastAsia"/>
        </w:rPr>
        <w:t>模块</w:t>
      </w:r>
      <w:r>
        <w:rPr>
          <w:rFonts w:hint="eastAsia"/>
        </w:rPr>
        <w:t>中，</w:t>
      </w:r>
      <w:r w:rsidRPr="00DF4575">
        <w:rPr>
          <w:rFonts w:hint="eastAsia"/>
        </w:rPr>
        <w:t>对输入特征映射</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r</m:t>
            </m:r>
          </m:sup>
        </m:sSubSup>
      </m:oMath>
      <w:r>
        <w:rPr>
          <w:rFonts w:hint="eastAsia"/>
        </w:rPr>
        <w:t>分别</w:t>
      </w:r>
      <w:r w:rsidRPr="00DF4575">
        <w:rPr>
          <w:rFonts w:hint="eastAsia"/>
        </w:rPr>
        <w:t>进行全局平均池化和全局最大池化操作</w:t>
      </w:r>
      <w:r>
        <w:rPr>
          <w:rFonts w:hint="eastAsia"/>
        </w:rPr>
        <w:t>，在图中表示为“</w:t>
      </w:r>
      <w:r>
        <w:rPr>
          <w:rFonts w:hint="eastAsia"/>
        </w:rPr>
        <w:t>Glo</w:t>
      </w:r>
      <w:r>
        <w:t>bal Average Pooling</w:t>
      </w:r>
      <w:r>
        <w:rPr>
          <w:rFonts w:hint="eastAsia"/>
        </w:rPr>
        <w:t>”和“</w:t>
      </w:r>
      <w:r>
        <w:rPr>
          <w:rFonts w:hint="eastAsia"/>
        </w:rPr>
        <w:t>Glo</w:t>
      </w:r>
      <w:r>
        <w:t>bal M</w:t>
      </w:r>
      <w:r>
        <w:rPr>
          <w:rFonts w:hint="eastAsia"/>
        </w:rPr>
        <w:t>ax</w:t>
      </w:r>
      <w:r>
        <w:t xml:space="preserve"> Pooling</w:t>
      </w:r>
      <w:r>
        <w:rPr>
          <w:rFonts w:hint="eastAsia"/>
        </w:rPr>
        <w:t>”</w:t>
      </w:r>
      <w:r w:rsidRPr="00DF4575">
        <w:rPr>
          <w:rFonts w:hint="eastAsia"/>
        </w:rPr>
        <w:t>。</w:t>
      </w:r>
      <w:r>
        <w:rPr>
          <w:rFonts w:hint="eastAsia"/>
        </w:rPr>
        <w:t>然后将两个池化的输出相加，批量归一化处理后</w:t>
      </w:r>
      <w:r w:rsidRPr="00DF4575">
        <w:rPr>
          <w:rFonts w:hint="eastAsia"/>
        </w:rPr>
        <w:t>获得分配给每个通道的权重向量</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l</m:t>
            </m:r>
          </m:sup>
        </m:sSubSup>
      </m:oMath>
      <w:r w:rsidRPr="00DF4575">
        <w:rPr>
          <w:rFonts w:hint="eastAsia"/>
        </w:rPr>
        <w:t>。</w:t>
      </w:r>
    </w:p>
    <w:p w14:paraId="02915A27" w14:textId="77777777" w:rsidR="00497CE3" w:rsidRDefault="00497CE3" w:rsidP="00497CE3">
      <w:pPr>
        <w:pStyle w:val="Text"/>
        <w:ind w:firstLine="480"/>
      </w:pPr>
      <m:oMathPara>
        <m:oMath>
          <m:eqArr>
            <m:eqArrPr>
              <m:maxDist m:val="1"/>
              <m:ctrlPr>
                <w:rPr>
                  <w:rFonts w:ascii="Cambria Math" w:hAnsi="Cambria Math"/>
                  <w:i/>
                  <w:szCs w:val="28"/>
                </w:rPr>
              </m:ctrlPr>
            </m:eqArr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l</m:t>
                  </m:r>
                </m:sup>
              </m:sSubSup>
              <m:r>
                <w:rPr>
                  <w:rFonts w:ascii="Cambria Math" w:hAnsi="Cambria Math"/>
                </w:rPr>
                <m:t>=</m:t>
              </m:r>
              <m:r>
                <m:rPr>
                  <m:sty m:val="p"/>
                </m:rPr>
                <w:rPr>
                  <w:rFonts w:ascii="Cambria Math" w:hAnsi="Cambria Math"/>
                </w:rPr>
                <m:t xml:space="preserve"> Sigmoid[[GAP</m:t>
              </m:r>
              <m:d>
                <m:dPr>
                  <m:ctrlPr>
                    <w:rPr>
                      <w:rFonts w:ascii="Cambria Math" w:hAnsi="Cambria Math"/>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m:t>
                      </m:r>
                    </m:sup>
                  </m:sSubSup>
                </m:e>
              </m:d>
              <m:r>
                <m:rPr>
                  <m:sty m:val="p"/>
                </m:rPr>
                <w:rPr>
                  <w:rFonts w:ascii="Cambria Math" w:hAnsi="Cambria Math"/>
                </w:rPr>
                <m:t>+GMP</m:t>
              </m:r>
              <m:d>
                <m:dPr>
                  <m:ctrlPr>
                    <w:rPr>
                      <w:rFonts w:ascii="Cambria Math" w:hAnsi="Cambria Math"/>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m:t>
                      </m:r>
                    </m:sup>
                  </m:sSubSup>
                </m:e>
              </m:d>
              <m:r>
                <m:rPr>
                  <m:sty m:val="p"/>
                </m:rPr>
                <w:rPr>
                  <w:rFonts w:ascii="Cambria Math" w:hAnsi="Cambria Math"/>
                </w:rPr>
                <m:t>]]</m:t>
              </m:r>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1D3C460A" w14:textId="77777777" w:rsidR="00497CE3" w:rsidRDefault="00497CE3" w:rsidP="00497CE3">
      <w:pPr>
        <w:pStyle w:val="Text"/>
        <w:ind w:firstLine="480"/>
      </w:pPr>
      <w:r w:rsidRPr="00DF4575">
        <w:rPr>
          <w:rFonts w:hint="eastAsia"/>
        </w:rPr>
        <w:t>然后，将该</w:t>
      </w:r>
      <w:r>
        <w:rPr>
          <w:rFonts w:hint="eastAsia"/>
        </w:rPr>
        <w:t>权重</w:t>
      </w:r>
      <w:r w:rsidRPr="00DF4575">
        <w:rPr>
          <w:rFonts w:hint="eastAsia"/>
        </w:rPr>
        <w:t>向量</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l</m:t>
            </m:r>
          </m:sup>
        </m:sSubSup>
      </m:oMath>
      <w:r w:rsidRPr="00DF4575">
        <w:rPr>
          <w:rFonts w:hint="eastAsia"/>
        </w:rPr>
        <w:t>与输入模块的特征</w:t>
      </w:r>
      <w:r>
        <w:rPr>
          <w:rFonts w:hint="eastAsia"/>
        </w:rPr>
        <w:t>映射</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m:t>
            </m:r>
          </m:sup>
        </m:sSubSup>
      </m:oMath>
      <w:r w:rsidRPr="00DF4575">
        <w:rPr>
          <w:rFonts w:hint="eastAsia"/>
        </w:rPr>
        <w:t>进行逐元素相乘</w:t>
      </w:r>
      <w:r>
        <w:rPr>
          <w:rFonts w:hint="eastAsia"/>
        </w:rPr>
        <w:t>，获得局部流特征</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hint="eastAsia"/>
              </w:rPr>
              <m:t>l</m:t>
            </m:r>
          </m:sup>
        </m:sSubSup>
      </m:oMath>
    </w:p>
    <w:p w14:paraId="2C57A622" w14:textId="77777777" w:rsidR="00497CE3" w:rsidRPr="00C030BD" w:rsidRDefault="00497CE3" w:rsidP="00497CE3">
      <w:pPr>
        <w:pStyle w:val="Text"/>
        <w:ind w:firstLine="480"/>
      </w:pPr>
      <m:oMathPara>
        <m:oMath>
          <m:eqArr>
            <m:eqArrPr>
              <m:maxDist m:val="1"/>
              <m:ctrlPr>
                <w:rPr>
                  <w:rFonts w:ascii="Cambria Math" w:hAnsi="Cambria Math"/>
                  <w:i/>
                  <w:szCs w:val="28"/>
                </w:rPr>
              </m:ctrlPr>
            </m:eqArr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hint="eastAsia"/>
                    </w:rPr>
                    <m:t>g</m:t>
                  </m:r>
                </m:sup>
              </m:sSubSup>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398D2F2F" w14:textId="77777777" w:rsidR="00497CE3" w:rsidRDefault="00497CE3" w:rsidP="00497CE3">
      <w:pPr>
        <w:pStyle w:val="Text"/>
        <w:ind w:firstLine="480"/>
      </w:pPr>
      <w:r>
        <w:rPr>
          <w:rFonts w:hint="eastAsia"/>
        </w:rPr>
        <w:t>最后，经过一个线性层“</w:t>
      </w:r>
      <w:r>
        <w:rPr>
          <w:rFonts w:hint="eastAsia"/>
        </w:rPr>
        <w:t>Lin</w:t>
      </w:r>
      <w:r>
        <w:t>ear</w:t>
      </w:r>
      <w:r>
        <w:rPr>
          <w:rFonts w:hint="eastAsia"/>
        </w:rPr>
        <w:t>”获得模块的输出。</w:t>
      </w:r>
      <w:r w:rsidRPr="00DF4575">
        <w:rPr>
          <w:rFonts w:hint="eastAsia"/>
        </w:rPr>
        <w:t>该模块的主要目</w:t>
      </w:r>
      <w:r>
        <w:rPr>
          <w:rFonts w:hint="eastAsia"/>
        </w:rPr>
        <w:t>的</w:t>
      </w:r>
      <w:r w:rsidRPr="00DF4575">
        <w:rPr>
          <w:rFonts w:hint="eastAsia"/>
        </w:rPr>
        <w:t>是为每个通道分配不同的权重，从而放大通道特定信息，从而有效捕获</w:t>
      </w:r>
      <w:r>
        <w:rPr>
          <w:rFonts w:hint="eastAsia"/>
        </w:rPr>
        <w:t>故障信号</w:t>
      </w:r>
      <w:r w:rsidRPr="00DF4575">
        <w:rPr>
          <w:rFonts w:hint="eastAsia"/>
        </w:rPr>
        <w:t>所表现出的高级语义特征</w:t>
      </w:r>
      <w:r>
        <w:rPr>
          <w:rFonts w:hint="eastAsia"/>
        </w:rPr>
        <w:t>。</w:t>
      </w:r>
    </w:p>
    <w:p w14:paraId="7857E6D4" w14:textId="79C74611" w:rsidR="00497CE3" w:rsidRPr="00497CE3" w:rsidRDefault="00EB6950" w:rsidP="00497CE3">
      <w:pPr>
        <w:pStyle w:val="3"/>
        <w:rPr>
          <w:rFonts w:ascii="宋体" w:eastAsia="宋体" w:hAnsi="宋体"/>
          <w:b/>
          <w:bCs/>
          <w:color w:val="auto"/>
        </w:rPr>
      </w:pPr>
      <w:r>
        <w:rPr>
          <w:rFonts w:ascii="宋体" w:eastAsia="宋体" w:hAnsi="宋体" w:hint="eastAsia"/>
          <w:b/>
          <w:bCs/>
          <w:color w:val="auto"/>
        </w:rPr>
        <w:lastRenderedPageBreak/>
        <w:t xml:space="preserve">2.4 </w:t>
      </w:r>
      <w:r w:rsidR="00497CE3" w:rsidRPr="00497CE3">
        <w:rPr>
          <w:rFonts w:ascii="宋体" w:eastAsia="宋体" w:hAnsi="宋体"/>
          <w:b/>
          <w:bCs/>
          <w:color w:val="auto"/>
        </w:rPr>
        <w:t>Ax-A</w:t>
      </w:r>
      <w:r w:rsidR="00497CE3" w:rsidRPr="00497CE3">
        <w:rPr>
          <w:rFonts w:ascii="宋体" w:eastAsia="宋体" w:hAnsi="宋体" w:hint="eastAsia"/>
          <w:b/>
          <w:bCs/>
          <w:color w:val="auto"/>
        </w:rPr>
        <w:t>tt</w:t>
      </w:r>
      <w:r w:rsidR="00497CE3" w:rsidRPr="00497CE3">
        <w:rPr>
          <w:rFonts w:ascii="宋体" w:eastAsia="宋体" w:hAnsi="宋体"/>
          <w:b/>
          <w:bCs/>
          <w:color w:val="auto"/>
        </w:rPr>
        <w:t>en</w:t>
      </w:r>
      <w:r w:rsidR="00497CE3" w:rsidRPr="00497CE3">
        <w:rPr>
          <w:rFonts w:ascii="宋体" w:eastAsia="宋体" w:hAnsi="宋体" w:hint="eastAsia"/>
          <w:b/>
          <w:bCs/>
          <w:color w:val="auto"/>
        </w:rPr>
        <w:t>模块</w:t>
      </w:r>
    </w:p>
    <w:p w14:paraId="5F3F3B2A" w14:textId="341A9382" w:rsidR="00497CE3" w:rsidRDefault="00497CE3" w:rsidP="00497CE3">
      <w:pPr>
        <w:pStyle w:val="Text"/>
        <w:ind w:firstLine="480"/>
      </w:pPr>
      <w:r>
        <w:rPr>
          <w:rFonts w:hint="eastAsia"/>
        </w:rPr>
        <w:t>在进行自注意力计算的时候，所有输入元素之间都存在潜在的相互作用，对于一个</w:t>
      </w:r>
      <w:r>
        <w:rPr>
          <w:rFonts w:hint="eastAsia"/>
        </w:rPr>
        <w:t>h</w:t>
      </w:r>
      <w:r>
        <w:rPr>
          <w:rFonts w:hint="eastAsia"/>
        </w:rPr>
        <w:t>×</w:t>
      </w:r>
      <w:r>
        <w:rPr>
          <w:rFonts w:hint="eastAsia"/>
        </w:rPr>
        <w:t>w</w:t>
      </w:r>
      <w:r>
        <w:rPr>
          <w:rFonts w:hint="eastAsia"/>
        </w:rPr>
        <w:t>×</w:t>
      </w:r>
      <w:r>
        <w:t>c</w:t>
      </w:r>
      <w:r>
        <w:rPr>
          <w:rFonts w:hint="eastAsia"/>
        </w:rPr>
        <w:t>的输入图像，传统的自注意力会考虑这个矩阵的所有元素，随着图像尺寸的增大，这个计算量是呈爆炸式增长的，在计算资源受限的设备上无法满足。因此，为了减少计算成本，构建了多轴注意力模块“</w:t>
      </w:r>
      <w:r>
        <w:rPr>
          <w:rFonts w:hint="eastAsia"/>
        </w:rPr>
        <w:t>Ax</w:t>
      </w:r>
      <w:r>
        <w:t>-A</w:t>
      </w:r>
      <w:r>
        <w:rPr>
          <w:rFonts w:hint="eastAsia"/>
        </w:rPr>
        <w:t>tte</w:t>
      </w:r>
      <w:r>
        <w:t>n</w:t>
      </w:r>
      <w:r>
        <w:rPr>
          <w:rFonts w:hint="eastAsia"/>
        </w:rPr>
        <w:t>”，如图</w:t>
      </w:r>
      <w:r>
        <w:t>1</w:t>
      </w:r>
      <w:r>
        <w:rPr>
          <w:rFonts w:hint="eastAsia"/>
        </w:rPr>
        <w:t>所示。先通过</w:t>
      </w:r>
      <w:r>
        <w:rPr>
          <w:rFonts w:hint="eastAsia"/>
        </w:rPr>
        <w:t>1</w:t>
      </w:r>
      <w:r>
        <w:rPr>
          <w:rFonts w:hint="eastAsia"/>
        </w:rPr>
        <w:t>×</w:t>
      </w:r>
      <w:r>
        <w:t>1</w:t>
      </w:r>
      <w:r>
        <w:rPr>
          <w:rFonts w:hint="eastAsia"/>
        </w:rPr>
        <w:t>卷积块对图像的横轴</w:t>
      </w:r>
      <w:r>
        <w:rPr>
          <w:rFonts w:hint="eastAsia"/>
        </w:rPr>
        <w:t>(</w:t>
      </w:r>
      <w:r>
        <w:t>w)</w:t>
      </w:r>
      <w:r>
        <w:rPr>
          <w:rFonts w:hint="eastAsia"/>
        </w:rPr>
        <w:t>、纵轴</w:t>
      </w:r>
      <w:r>
        <w:rPr>
          <w:rFonts w:hint="eastAsia"/>
        </w:rPr>
        <w:t>(</w:t>
      </w:r>
      <w:r>
        <w:t>h)</w:t>
      </w:r>
      <w:r>
        <w:rPr>
          <w:rFonts w:hint="eastAsia"/>
        </w:rPr>
        <w:t>、通道轴</w:t>
      </w:r>
      <w:r>
        <w:rPr>
          <w:rFonts w:hint="eastAsia"/>
        </w:rPr>
        <w:t>(</w:t>
      </w:r>
      <w:r>
        <w:t>c)</w:t>
      </w:r>
      <w:r>
        <w:rPr>
          <w:rFonts w:hint="eastAsia"/>
        </w:rPr>
        <w:t>进行分割，在图中用“</w:t>
      </w:r>
      <w:r>
        <w:rPr>
          <w:rFonts w:hint="eastAsia"/>
        </w:rPr>
        <w:t>Con</w:t>
      </w:r>
      <w:r>
        <w:t>vT</w:t>
      </w:r>
      <w:r>
        <w:rPr>
          <w:rFonts w:hint="eastAsia"/>
        </w:rPr>
        <w:t>”表示，再对三个轴分别进行多头自注意力的计算，最后对计算的结果进行组合。这一方法将计算复杂度从</w:t>
      </w:r>
      <m:oMath>
        <m:r>
          <w:rPr>
            <w:rFonts w:ascii="Cambria Math" w:hAnsi="Cambria Math"/>
          </w:rPr>
          <m:t>O(h</m:t>
        </m:r>
        <m:r>
          <w:rPr>
            <w:rFonts w:ascii="Cambria Math" w:hAnsi="Cambria Math" w:hint="eastAsia"/>
          </w:rPr>
          <m:t>w</m:t>
        </m:r>
        <m:r>
          <w:rPr>
            <w:rFonts w:ascii="Cambria Math" w:hAnsi="Cambria Math"/>
          </w:rPr>
          <m:t>c</m:t>
        </m:r>
        <m:r>
          <w:rPr>
            <w:rFonts w:ascii="Cambria Math" w:hAnsi="Cambria Math" w:hint="eastAsia"/>
          </w:rPr>
          <m:t>×</m:t>
        </m:r>
        <m:r>
          <w:rPr>
            <w:rFonts w:ascii="Cambria Math" w:hAnsi="Cambria Math"/>
          </w:rPr>
          <m:t>hwc)</m:t>
        </m:r>
      </m:oMath>
      <w:r>
        <w:rPr>
          <w:rFonts w:hint="eastAsia"/>
        </w:rPr>
        <w:t>减少到</w:t>
      </w:r>
      <m:oMath>
        <m:r>
          <w:rPr>
            <w:rFonts w:ascii="Cambria Math" w:hAnsi="Cambria Math"/>
          </w:rPr>
          <m:t>O[(h+</m:t>
        </m:r>
        <m:r>
          <w:rPr>
            <w:rFonts w:ascii="Cambria Math" w:hAnsi="Cambria Math" w:hint="eastAsia"/>
          </w:rPr>
          <m:t>w</m:t>
        </m:r>
        <m:r>
          <w:rPr>
            <w:rFonts w:ascii="Cambria Math" w:hAnsi="Cambria Math"/>
          </w:rPr>
          <m:t>+c)</m:t>
        </m:r>
        <m:r>
          <w:rPr>
            <w:rFonts w:ascii="Cambria Math" w:hAnsi="Cambria Math" w:hint="eastAsia"/>
          </w:rPr>
          <m:t>×</m:t>
        </m:r>
        <m:r>
          <w:rPr>
            <w:rFonts w:ascii="Cambria Math" w:hAnsi="Cambria Math"/>
          </w:rPr>
          <m:t>hwc]</m:t>
        </m:r>
      </m:oMath>
      <w:r>
        <w:rPr>
          <w:rFonts w:hint="eastAsia"/>
        </w:rPr>
        <w:t>，显著减少了计算成本。</w:t>
      </w:r>
    </w:p>
    <w:p w14:paraId="17CDA6AF" w14:textId="77777777" w:rsidR="00497CE3" w:rsidRDefault="00497CE3" w:rsidP="00497CE3">
      <w:pPr>
        <w:pStyle w:val="Text"/>
        <w:ind w:firstLine="480"/>
        <w:rPr>
          <w:shd w:val="clear" w:color="auto" w:fill="FFFFFF"/>
        </w:rPr>
      </w:pPr>
      <w:r>
        <w:rPr>
          <w:rFonts w:hint="eastAsia"/>
        </w:rPr>
        <w:t>修改后的注意力计算细节如下，设</w:t>
      </w:r>
      <m:oMath>
        <m:r>
          <m:rPr>
            <m:sty m:val="p"/>
          </m:rPr>
          <w:rPr>
            <w:rFonts w:ascii="Cambria Math" w:hAnsi="Cambria Math"/>
          </w:rPr>
          <m:t>X</m:t>
        </m:r>
        <m:r>
          <w:rPr>
            <w:rFonts w:ascii="Cambria Math" w:hAnsi="Cambria Math"/>
            <w:shd w:val="clear" w:color="auto" w:fill="FFFFFF"/>
          </w:rPr>
          <m:t>∈</m:t>
        </m:r>
        <m:sSup>
          <m:sSupPr>
            <m:ctrlPr>
              <w:rPr>
                <w:rFonts w:ascii="Cambria Math" w:hAnsi="Cambria Math"/>
                <w:i/>
                <w:shd w:val="clear" w:color="auto" w:fill="FFFFFF"/>
              </w:rPr>
            </m:ctrlPr>
          </m:sSupPr>
          <m:e>
            <m:r>
              <m:rPr>
                <m:scr m:val="double-struck"/>
              </m:rPr>
              <w:rPr>
                <w:rFonts w:ascii="Cambria Math" w:hAnsi="Cambria Math"/>
                <w:shd w:val="clear" w:color="auto" w:fill="FFFFFF"/>
              </w:rPr>
              <m:t>R</m:t>
            </m:r>
          </m:e>
          <m:sup>
            <m:r>
              <w:rPr>
                <w:rFonts w:ascii="Cambria Math" w:hAnsi="Cambria Math"/>
                <w:shd w:val="clear" w:color="auto" w:fill="FFFFFF"/>
              </w:rPr>
              <m:t>h×w×</m:t>
            </m:r>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hint="eastAsia"/>
                    <w:shd w:val="clear" w:color="auto" w:fill="FFFFFF"/>
                  </w:rPr>
                  <m:t>i</m:t>
                </m:r>
              </m:sub>
            </m:sSub>
          </m:sup>
        </m:sSup>
      </m:oMath>
      <w:r>
        <w:rPr>
          <w:rFonts w:hint="eastAsia"/>
          <w:shd w:val="clear" w:color="auto" w:fill="FFFFFF"/>
        </w:rPr>
        <w:t>表示注意力机制的输入，则注意力机制的输出</w:t>
      </w:r>
      <m:oMath>
        <m:sSup>
          <m:sSupPr>
            <m:ctrlPr>
              <w:rPr>
                <w:rFonts w:ascii="Cambria Math" w:hAnsi="Cambria Math"/>
                <w:iCs/>
              </w:rPr>
            </m:ctrlPr>
          </m:sSupPr>
          <m:e>
            <m:r>
              <w:rPr>
                <w:rFonts w:ascii="Cambria Math" w:hAnsi="Cambria Math"/>
              </w:rPr>
              <m:t>X</m:t>
            </m:r>
          </m:e>
          <m:sup>
            <m:r>
              <w:rPr>
                <w:rFonts w:ascii="Cambria Math" w:hAnsi="Cambria Math"/>
              </w:rPr>
              <m:t>'</m:t>
            </m:r>
          </m:sup>
        </m:sSup>
        <m:r>
          <w:rPr>
            <w:rFonts w:ascii="Cambria Math" w:hAnsi="Cambria Math"/>
            <w:shd w:val="clear" w:color="auto" w:fill="FFFFFF"/>
          </w:rPr>
          <m:t>∈</m:t>
        </m:r>
        <m:sSup>
          <m:sSupPr>
            <m:ctrlPr>
              <w:rPr>
                <w:rFonts w:ascii="Cambria Math" w:hAnsi="Cambria Math"/>
                <w:i/>
                <w:shd w:val="clear" w:color="auto" w:fill="FFFFFF"/>
              </w:rPr>
            </m:ctrlPr>
          </m:sSupPr>
          <m:e>
            <m:r>
              <m:rPr>
                <m:scr m:val="double-struck"/>
              </m:rPr>
              <w:rPr>
                <w:rFonts w:ascii="Cambria Math" w:hAnsi="Cambria Math"/>
                <w:shd w:val="clear" w:color="auto" w:fill="FFFFFF"/>
              </w:rPr>
              <m:t>R</m:t>
            </m:r>
          </m:e>
          <m:sup>
            <m:r>
              <w:rPr>
                <w:rFonts w:ascii="Cambria Math" w:hAnsi="Cambria Math"/>
                <w:shd w:val="clear" w:color="auto" w:fill="FFFFFF"/>
              </w:rPr>
              <m:t>h×w×</m:t>
            </m:r>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hint="eastAsia"/>
                    <w:shd w:val="clear" w:color="auto" w:fill="FFFFFF"/>
                  </w:rPr>
                  <m:t>i</m:t>
                </m:r>
              </m:sub>
            </m:sSub>
          </m:sup>
        </m:sSup>
      </m:oMath>
      <w:r>
        <w:rPr>
          <w:rFonts w:hint="eastAsia"/>
          <w:shd w:val="clear" w:color="auto" w:fill="FFFFFF"/>
        </w:rPr>
        <w:t>表示为</w:t>
      </w:r>
    </w:p>
    <w:p w14:paraId="478034AE" w14:textId="77777777" w:rsidR="00497CE3" w:rsidRPr="00C97669" w:rsidRDefault="00497CE3" w:rsidP="00497CE3">
      <w:pPr>
        <w:pStyle w:val="Text"/>
        <w:ind w:firstLine="480"/>
        <w:rPr>
          <w:shd w:val="clear" w:color="auto" w:fill="FFFFFF"/>
        </w:rPr>
      </w:pPr>
      <m:oMathPara>
        <m:oMath>
          <m:eqArr>
            <m:eqArrPr>
              <m:maxDist m:val="1"/>
              <m:ctrlPr>
                <w:rPr>
                  <w:rFonts w:ascii="Cambria Math" w:hAnsi="Cambria Math"/>
                  <w:i/>
                  <w:szCs w:val="28"/>
                </w:rPr>
              </m:ctrlPr>
            </m:eqArrPr>
            <m:e>
              <m:sSup>
                <m:sSupPr>
                  <m:ctrlPr>
                    <w:rPr>
                      <w:rFonts w:ascii="Cambria Math" w:hAnsi="Cambria Math"/>
                      <w:iCs/>
                    </w:rPr>
                  </m:ctrlPr>
                </m:sSupPr>
                <m:e>
                  <m:r>
                    <w:rPr>
                      <w:rFonts w:ascii="Cambria Math" w:hAnsi="Cambria Math"/>
                    </w:rPr>
                    <m:t>X</m:t>
                  </m:r>
                </m:e>
                <m:sup>
                  <m:r>
                    <w:rPr>
                      <w:rFonts w:ascii="Cambria Math" w:hAnsi="Cambria Math"/>
                    </w:rPr>
                    <m:t>'</m:t>
                  </m:r>
                </m:sup>
              </m:sSup>
              <m:r>
                <w:rPr>
                  <w:rFonts w:ascii="Cambria Math" w:hAnsi="Cambria Math"/>
                </w:rPr>
                <m:t>=</m:t>
              </m:r>
              <m:r>
                <m:rPr>
                  <m:sty m:val="p"/>
                </m:rPr>
                <w:rPr>
                  <w:rFonts w:ascii="Cambria Math" w:hAnsi="Cambria Math"/>
                </w:rPr>
                <m:t>Linear</m:t>
              </m:r>
              <m:r>
                <w:rPr>
                  <w:rFonts w:ascii="Cambria Math" w:hAnsi="Cambria Math"/>
                </w:rPr>
                <m:t>(</m:t>
              </m:r>
              <m:r>
                <m:rPr>
                  <m:sty m:val="p"/>
                </m:rPr>
                <w:rPr>
                  <w:rFonts w:ascii="Cambria Math" w:hAnsi="Cambria Math"/>
                </w:rPr>
                <m:t>MHSA</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h</m:t>
                      </m:r>
                    </m:sub>
                  </m:sSub>
                </m:e>
              </m:d>
              <m:r>
                <w:rPr>
                  <w:rFonts w:ascii="Cambria Math" w:hAnsi="Cambria Math"/>
                </w:rPr>
                <m:t>+</m:t>
              </m:r>
              <m:r>
                <m:rPr>
                  <m:sty m:val="p"/>
                </m:rPr>
                <w:rPr>
                  <w:rFonts w:ascii="Cambria Math" w:hAnsi="Cambria Math"/>
                </w:rPr>
                <m:t>MHSA</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w</m:t>
                      </m:r>
                    </m:sub>
                  </m:sSub>
                </m:e>
              </m:d>
              <m:r>
                <w:rPr>
                  <w:rFonts w:ascii="Cambria Math" w:hAnsi="Cambria Math"/>
                </w:rPr>
                <m:t>+</m:t>
              </m:r>
              <m:r>
                <m:rPr>
                  <m:sty m:val="p"/>
                </m:rPr>
                <w:rPr>
                  <w:rFonts w:ascii="Cambria Math" w:hAnsi="Cambria Math"/>
                </w:rPr>
                <m:t>MHSA</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c</m:t>
                      </m:r>
                    </m:sub>
                  </m:sSub>
                </m:e>
              </m:d>
              <m:r>
                <w:rPr>
                  <w:rFonts w:ascii="Cambria Math" w:hAnsi="Cambria Math"/>
                </w:rPr>
                <m:t>+X)</m:t>
              </m:r>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1C71DE64" w14:textId="77777777" w:rsidR="00497CE3" w:rsidRDefault="00497CE3" w:rsidP="00497CE3">
      <w:pPr>
        <w:pStyle w:val="Text"/>
        <w:ind w:firstLine="480"/>
      </w:pPr>
      <w:r>
        <w:rPr>
          <w:rFonts w:hint="eastAsia"/>
        </w:rPr>
        <w:t>其中，</w:t>
      </w:r>
      <w:r>
        <w:rPr>
          <w:rFonts w:hint="eastAsia"/>
        </w:rPr>
        <w:t>Linear</w:t>
      </w:r>
      <w:r>
        <w:rPr>
          <w:rFonts w:hint="eastAsia"/>
        </w:rPr>
        <w:t>是一个具有可学习权值的线性层，</w:t>
      </w:r>
      <m:oMath>
        <m:r>
          <m:rPr>
            <m:sty m:val="p"/>
          </m:rPr>
          <w:rPr>
            <w:rFonts w:ascii="Cambria Math" w:hAnsi="Cambria Math" w:hint="eastAsia"/>
          </w:rPr>
          <m:t>M</m:t>
        </m:r>
        <m:r>
          <m:rPr>
            <m:sty m:val="p"/>
          </m:rPr>
          <w:rPr>
            <w:rFonts w:ascii="Cambria Math" w:hAnsi="Cambria Math"/>
          </w:rPr>
          <m:t>HSA</m:t>
        </m:r>
        <m:r>
          <m:rPr>
            <m:sty m:val="p"/>
          </m:rPr>
          <w:rPr>
            <w:rFonts w:asci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oMath>
      <w:r>
        <w:rPr>
          <w:rFonts w:hint="eastAsia"/>
          <w:iCs/>
        </w:rPr>
        <w:t>表示分别</w:t>
      </w:r>
      <w:r>
        <w:rPr>
          <w:rFonts w:hint="eastAsia"/>
        </w:rPr>
        <w:t>对</w:t>
      </w:r>
      <m:oMath>
        <m:r>
          <m:rPr>
            <m:sty m:val="p"/>
          </m:rPr>
          <w:rPr>
            <w:rFonts w:ascii="Cambria Math" w:hAnsi="Cambria Math"/>
          </w:rPr>
          <m:t>X</m:t>
        </m:r>
      </m:oMath>
      <w:r>
        <w:rPr>
          <w:rFonts w:hint="eastAsia"/>
        </w:rPr>
        <w:t>的横轴</w:t>
      </w:r>
      <w:r>
        <w:rPr>
          <w:rFonts w:hint="eastAsia"/>
        </w:rPr>
        <w:t>(</w:t>
      </w:r>
      <w:r>
        <w:t>w)</w:t>
      </w:r>
      <w:r>
        <w:rPr>
          <w:rFonts w:hint="eastAsia"/>
        </w:rPr>
        <w:t>、纵轴</w:t>
      </w:r>
      <w:r>
        <w:rPr>
          <w:rFonts w:hint="eastAsia"/>
        </w:rPr>
        <w:t>(</w:t>
      </w:r>
      <w:r>
        <w:t>h)</w:t>
      </w:r>
      <w:r>
        <w:rPr>
          <w:rFonts w:hint="eastAsia"/>
        </w:rPr>
        <w:t>、通道轴</w:t>
      </w:r>
      <w:r>
        <w:rPr>
          <w:rFonts w:hint="eastAsia"/>
        </w:rPr>
        <w:t>(</w:t>
      </w:r>
      <w:r>
        <w:t>c)</w:t>
      </w:r>
      <w:r>
        <w:rPr>
          <w:rFonts w:hint="eastAsia"/>
        </w:rPr>
        <w:t>进行多头注意力的计算。</w:t>
      </w:r>
    </w:p>
    <w:p w14:paraId="576D5A60" w14:textId="77777777" w:rsidR="00497CE3" w:rsidRDefault="00497CE3" w:rsidP="00497CE3">
      <w:pPr>
        <w:pStyle w:val="Text"/>
        <w:ind w:firstLine="480"/>
        <w:rPr>
          <w:iCs/>
        </w:rPr>
      </w:pPr>
      <w:r>
        <w:rPr>
          <w:rFonts w:hint="eastAsia"/>
        </w:rPr>
        <w:t>以纵轴注意力计算</w:t>
      </w:r>
      <m:oMath>
        <m:r>
          <m:rPr>
            <m:sty m:val="p"/>
          </m:rPr>
          <w:rPr>
            <w:rFonts w:ascii="Cambria Math" w:hAnsi="Cambria Math"/>
          </w:rPr>
          <m:t>MHSA</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h</m:t>
                </m:r>
              </m:sub>
            </m:sSub>
          </m:e>
        </m:d>
      </m:oMath>
      <w:r>
        <w:rPr>
          <w:rFonts w:hint="eastAsia"/>
        </w:rPr>
        <w:t>为例，对于维度为</w:t>
      </w:r>
      <w:r>
        <w:rPr>
          <w:rFonts w:hint="eastAsia"/>
        </w:rPr>
        <w:t>h</w:t>
      </w:r>
      <w:r>
        <w:rPr>
          <w:rFonts w:hint="eastAsia"/>
        </w:rPr>
        <w:t>×</w:t>
      </w:r>
      <w:r>
        <w:rPr>
          <w:rFonts w:hint="eastAsia"/>
        </w:rPr>
        <w:t>w</w:t>
      </w:r>
      <w:r>
        <w:rPr>
          <w:rFonts w:hint="eastAsia"/>
        </w:rPr>
        <w:t>×</w:t>
      </w:r>
      <w:r>
        <w:t>c</w:t>
      </w:r>
      <w:r>
        <w:rPr>
          <w:rFonts w:hint="eastAsia"/>
        </w:rPr>
        <w:t>的输入图像</w:t>
      </w:r>
      <m:oMath>
        <m:r>
          <w:rPr>
            <w:rFonts w:ascii="Cambria Math" w:hAnsi="Cambria Math"/>
          </w:rPr>
          <m:t>X</m:t>
        </m:r>
      </m:oMath>
      <w:r>
        <w:rPr>
          <w:rFonts w:hint="eastAsia"/>
          <w:iCs/>
        </w:rPr>
        <w:t>，</w:t>
      </w:r>
      <w:r>
        <w:rPr>
          <w:rFonts w:hint="eastAsia"/>
        </w:rPr>
        <w:t>先对其横轴和通道轴进行合并，获得纵轴分离的图像</w:t>
      </w:r>
      <m:oMath>
        <m:sSub>
          <m:sSubPr>
            <m:ctrlPr>
              <w:rPr>
                <w:rFonts w:ascii="Cambria Math" w:hAnsi="Cambria Math"/>
                <w:i/>
                <w:iCs/>
              </w:rPr>
            </m:ctrlPr>
          </m:sSubPr>
          <m:e>
            <m:r>
              <w:rPr>
                <w:rFonts w:ascii="Cambria Math" w:hAnsi="Cambria Math"/>
              </w:rPr>
              <m:t>X</m:t>
            </m:r>
          </m:e>
          <m:sub>
            <m:r>
              <w:rPr>
                <w:rFonts w:ascii="Cambria Math" w:hAnsi="Cambria Math"/>
              </w:rPr>
              <m:t>h</m:t>
            </m:r>
          </m:sub>
        </m:sSub>
      </m:oMath>
    </w:p>
    <w:p w14:paraId="1930E99F" w14:textId="77777777" w:rsidR="00497CE3" w:rsidRPr="00A941A5" w:rsidRDefault="00497CE3" w:rsidP="00497CE3">
      <w:pPr>
        <w:pStyle w:val="Text"/>
        <w:ind w:firstLine="480"/>
        <w:rPr>
          <w:iCs/>
        </w:rPr>
      </w:pPr>
      <m:oMathPara>
        <m:oMath>
          <m:eqArr>
            <m:eqArrPr>
              <m:maxDist m:val="1"/>
              <m:ctrlPr>
                <w:rPr>
                  <w:rFonts w:ascii="Cambria Math" w:hAnsi="Cambria Math"/>
                  <w:i/>
                  <w:szCs w:val="28"/>
                </w:rPr>
              </m:ctrlPr>
            </m:eqArrPr>
            <m:e>
              <m:sSub>
                <m:sSubPr>
                  <m:ctrlPr>
                    <w:rPr>
                      <w:rFonts w:ascii="Cambria Math" w:hAnsi="Cambria Math"/>
                      <w:i/>
                      <w:iCs/>
                    </w:rPr>
                  </m:ctrlPr>
                </m:sSubPr>
                <m:e>
                  <m:r>
                    <w:rPr>
                      <w:rFonts w:ascii="Cambria Math" w:hAnsi="Cambria Math"/>
                    </w:rPr>
                    <m:t>X</m:t>
                  </m:r>
                </m:e>
                <m:sub>
                  <m:r>
                    <w:rPr>
                      <w:rFonts w:ascii="Cambria Math" w:hAnsi="Cambria Math"/>
                    </w:rPr>
                    <m:t>h</m:t>
                  </m:r>
                </m:sub>
              </m:sSub>
              <m:r>
                <w:rPr>
                  <w:rFonts w:ascii="Cambria Math" w:hAnsi="Cambria Math"/>
                </w:rPr>
                <m:t>=</m:t>
              </m:r>
              <m:r>
                <m:rPr>
                  <m:sty m:val="p"/>
                </m:rPr>
                <w:rPr>
                  <w:rFonts w:ascii="Cambria Math" w:hAnsi="Cambria Math"/>
                </w:rPr>
                <m:t>C</m:t>
              </m:r>
              <m:r>
                <m:rPr>
                  <m:sty m:val="p"/>
                </m:rPr>
                <w:rPr>
                  <w:rFonts w:ascii="Cambria Math" w:hAnsi="Cambria Math" w:hint="eastAsia"/>
                </w:rPr>
                <m:t>on</m:t>
              </m:r>
              <m:r>
                <m:rPr>
                  <m:sty m:val="p"/>
                </m:rPr>
                <w:rPr>
                  <w:rFonts w:ascii="Cambria Math" w:hAnsi="Cambria Math"/>
                </w:rPr>
                <m:t>vT</m:t>
              </m:r>
              <m:r>
                <w:rPr>
                  <w:rFonts w:ascii="Cambria Math" w:hAnsi="Cambria Math"/>
                </w:rPr>
                <m:t>(X)</m:t>
              </m:r>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047F3CF3" w14:textId="77777777" w:rsidR="00497CE3" w:rsidRDefault="00497CE3" w:rsidP="00497CE3">
      <w:pPr>
        <w:pStyle w:val="Text"/>
        <w:ind w:firstLine="480"/>
      </w:pPr>
      <w:r>
        <w:rPr>
          <w:rFonts w:hint="eastAsia"/>
        </w:rPr>
        <w:t>分割后的</w:t>
      </w:r>
      <m:oMath>
        <m:sSub>
          <m:sSubPr>
            <m:ctrlPr>
              <w:rPr>
                <w:rFonts w:ascii="Cambria Math" w:hAnsi="Cambria Math"/>
                <w:i/>
                <w:iCs/>
              </w:rPr>
            </m:ctrlPr>
          </m:sSubPr>
          <m:e>
            <m:r>
              <w:rPr>
                <w:rFonts w:ascii="Cambria Math" w:hAnsi="Cambria Math"/>
              </w:rPr>
              <m:t>X</m:t>
            </m:r>
          </m:e>
          <m:sub>
            <m:r>
              <w:rPr>
                <w:rFonts w:ascii="Cambria Math" w:hAnsi="Cambria Math"/>
              </w:rPr>
              <m:t>h</m:t>
            </m:r>
          </m:sub>
        </m:sSub>
      </m:oMath>
      <w:r>
        <w:rPr>
          <w:rFonts w:hint="eastAsia"/>
          <w:iCs/>
        </w:rPr>
        <w:t>的维度为</w:t>
      </w:r>
      <w:r>
        <w:rPr>
          <w:rFonts w:hint="eastAsia"/>
        </w:rPr>
        <w:t>h</w:t>
      </w:r>
      <w:r>
        <w:rPr>
          <w:rFonts w:hint="eastAsia"/>
        </w:rPr>
        <w:t>×</w:t>
      </w:r>
      <w:r>
        <w:t>wc</w:t>
      </w:r>
      <w:r>
        <w:rPr>
          <w:rFonts w:hint="eastAsia"/>
        </w:rPr>
        <w:t>，对每一列的每一行计算查询</w:t>
      </w:r>
      <w:r>
        <w:rPr>
          <w:rFonts w:hint="eastAsia"/>
        </w:rPr>
        <w:t>(</w:t>
      </w:r>
      <w:r>
        <w:t>Q)</w:t>
      </w:r>
      <w:r>
        <w:rPr>
          <w:rFonts w:hint="eastAsia"/>
        </w:rPr>
        <w:t>、键</w:t>
      </w:r>
      <w:r>
        <w:rPr>
          <w:rFonts w:hint="eastAsia"/>
        </w:rPr>
        <w:t>(</w:t>
      </w:r>
      <w:r>
        <w:t>K)</w:t>
      </w:r>
      <w:r>
        <w:rPr>
          <w:rFonts w:hint="eastAsia"/>
        </w:rPr>
        <w:t>和值</w:t>
      </w:r>
      <w:r>
        <w:rPr>
          <w:rFonts w:hint="eastAsia"/>
        </w:rPr>
        <w:t>(</w:t>
      </w:r>
      <w:r>
        <w:t>V)</w:t>
      </w:r>
      <w:r>
        <w:rPr>
          <w:rFonts w:hint="eastAsia"/>
        </w:rPr>
        <w:t>：</w:t>
      </w:r>
    </w:p>
    <w:p w14:paraId="2051F4FF" w14:textId="77777777" w:rsidR="00497CE3" w:rsidRPr="00A932DA" w:rsidRDefault="00497CE3" w:rsidP="00497CE3">
      <w:pPr>
        <w:ind w:firstLine="560"/>
        <w:rPr>
          <w:rFonts w:ascii="宋体" w:hAnsi="宋体" w:hint="eastAsia"/>
          <w:kern w:val="0"/>
          <w:szCs w:val="28"/>
        </w:rPr>
      </w:pPr>
      <m:oMathPara>
        <m:oMath>
          <m:eqArr>
            <m:eqArrPr>
              <m:maxDist m:val="1"/>
              <m:ctrlPr>
                <w:rPr>
                  <w:rFonts w:ascii="Cambria Math" w:hAnsi="Cambria Math"/>
                  <w:i/>
                  <w:szCs w:val="28"/>
                </w:rPr>
              </m:ctrlPr>
            </m:eqArrPr>
            <m:e>
              <m:sSub>
                <m:sSubPr>
                  <m:ctrlPr>
                    <w:rPr>
                      <w:rFonts w:ascii="Cambria Math" w:hAnsi="Cambria Math"/>
                      <w:i/>
                    </w:rPr>
                  </m:ctrlPr>
                </m:sSubPr>
                <m:e>
                  <m:r>
                    <w:rPr>
                      <w:rFonts w:ascii="Cambria Math" w:hAnsi="Cambria Math"/>
                    </w:rPr>
                    <m:t>Q</m:t>
                  </m:r>
                </m:e>
                <m:sub>
                  <m:r>
                    <w:rPr>
                      <w:rFonts w:ascii="Cambria Math" w:hAnsi="Cambria Math" w:hint="eastAsia"/>
                    </w:rPr>
                    <m:t>row</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03308F64" w14:textId="77777777" w:rsidR="00497CE3" w:rsidRPr="00A932DA" w:rsidRDefault="00497CE3" w:rsidP="00497CE3">
      <w:pPr>
        <w:ind w:firstLine="560"/>
        <w:rPr>
          <w:rFonts w:ascii="宋体" w:hAnsi="宋体" w:hint="eastAsia"/>
          <w:kern w:val="0"/>
          <w:szCs w:val="28"/>
        </w:rPr>
      </w:pPr>
      <m:oMathPara>
        <m:oMath>
          <m:eqArr>
            <m:eqArrPr>
              <m:maxDist m:val="1"/>
              <m:ctrlPr>
                <w:rPr>
                  <w:rFonts w:ascii="Cambria Math" w:hAnsi="Cambria Math"/>
                  <w:i/>
                  <w:szCs w:val="28"/>
                </w:rPr>
              </m:ctrlPr>
            </m:eqArrPr>
            <m:e>
              <m:sSub>
                <m:sSubPr>
                  <m:ctrlPr>
                    <w:rPr>
                      <w:rFonts w:ascii="Cambria Math" w:hAnsi="Cambria Math"/>
                      <w:i/>
                    </w:rPr>
                  </m:ctrlPr>
                </m:sSubPr>
                <m:e>
                  <m:r>
                    <w:rPr>
                      <w:rFonts w:ascii="Cambria Math" w:hAnsi="Cambria Math"/>
                    </w:rPr>
                    <m:t>K</m:t>
                  </m:r>
                </m:e>
                <m:sub>
                  <m:r>
                    <w:rPr>
                      <w:rFonts w:ascii="Cambria Math" w:hAnsi="Cambria Math" w:hint="eastAsia"/>
                    </w:rPr>
                    <m:t>row</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78F99E01" w14:textId="77777777" w:rsidR="00497CE3" w:rsidRPr="00765DF3" w:rsidRDefault="00497CE3" w:rsidP="00497CE3">
      <w:pPr>
        <w:pStyle w:val="Text"/>
        <w:ind w:firstLine="480"/>
        <w:rPr>
          <w:i/>
        </w:rPr>
      </w:pPr>
      <m:oMathPara>
        <m:oMath>
          <m:eqArr>
            <m:eqArrPr>
              <m:maxDist m:val="1"/>
              <m:ctrlPr>
                <w:rPr>
                  <w:rFonts w:ascii="Cambria Math" w:hAnsi="Cambria Math"/>
                  <w:i/>
                  <w:szCs w:val="28"/>
                </w:rPr>
              </m:ctrlPr>
            </m:eqArrPr>
            <m:e>
              <m:sSub>
                <m:sSubPr>
                  <m:ctrlPr>
                    <w:rPr>
                      <w:rFonts w:ascii="Cambria Math" w:hAnsi="Cambria Math"/>
                      <w:i/>
                    </w:rPr>
                  </m:ctrlPr>
                </m:sSubPr>
                <m:e>
                  <m:r>
                    <w:rPr>
                      <w:rFonts w:ascii="Cambria Math" w:hAnsi="Cambria Math"/>
                    </w:rPr>
                    <m:t>V</m:t>
                  </m:r>
                </m:e>
                <m:sub>
                  <m:r>
                    <w:rPr>
                      <w:rFonts w:ascii="Cambria Math" w:hAnsi="Cambria Math" w:hint="eastAsia"/>
                    </w:rPr>
                    <m:t>row</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1B2F92CA" w14:textId="77777777" w:rsidR="00497CE3" w:rsidRDefault="00497CE3" w:rsidP="00497CE3">
      <w:pPr>
        <w:pStyle w:val="Text"/>
        <w:ind w:firstLine="480"/>
        <w:rPr>
          <w:rFonts w:ascii="Cambria Math" w:hAnsi="Cambria Math"/>
          <w:iCs/>
        </w:rPr>
      </w:pPr>
      <w:r>
        <w:rPr>
          <w:rFonts w:hint="eastAsia"/>
        </w:rPr>
        <w:t>其中，</w:t>
      </w:r>
      <m:oMath>
        <m:sSub>
          <m:sSubPr>
            <m:ctrlPr>
              <w:rPr>
                <w:rFonts w:ascii="Cambria Math" w:hAnsi="Cambria Math"/>
                <w:i/>
              </w:rPr>
            </m:ctrlPr>
          </m:sSubPr>
          <m:e>
            <m:r>
              <w:rPr>
                <w:rFonts w:ascii="Cambria Math" w:hAnsi="Cambria Math"/>
              </w:rPr>
              <m:t>W</m:t>
            </m:r>
          </m:e>
          <m:sub>
            <m:r>
              <w:rPr>
                <w:rFonts w:ascii="Cambria Math" w:hAnsi="Cambria Math"/>
              </w:rPr>
              <m:t>Q</m:t>
            </m:r>
          </m:sub>
        </m:sSub>
      </m:oMath>
      <w:r>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K</m:t>
            </m:r>
          </m:sub>
        </m:sSub>
      </m:oMath>
      <w:r>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V</m:t>
            </m:r>
          </m:sub>
        </m:sSub>
      </m:oMath>
      <w:r>
        <w:rPr>
          <w:rFonts w:hint="eastAsia"/>
        </w:rPr>
        <w:t>分别是查询、键和值的权重矩阵，维度为</w:t>
      </w:r>
      <m:oMath>
        <m:r>
          <w:rPr>
            <w:rFonts w:ascii="Cambria Math" w:hAnsi="Cambria Math"/>
          </w:rPr>
          <m:t>w</m:t>
        </m:r>
        <m:r>
          <w:rPr>
            <w:rFonts w:ascii="Cambria Math" w:hAnsi="Cambria Math" w:hint="eastAsia"/>
          </w:rPr>
          <m:t>c</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oMath>
      <w:r>
        <w:rPr>
          <w:rFonts w:hint="eastAsia"/>
        </w:rPr>
        <w:t>，</w:t>
      </w:r>
      <m:oMath>
        <m:r>
          <w:rPr>
            <w:rFonts w:ascii="Cambria Math" w:hAnsi="Cambria Math"/>
          </w:rPr>
          <m:t>wc×</m:t>
        </m:r>
        <m:sSub>
          <m:sSubPr>
            <m:ctrlPr>
              <w:rPr>
                <w:rFonts w:ascii="Cambria Math" w:hAnsi="Cambria Math"/>
                <w:i/>
              </w:rPr>
            </m:ctrlPr>
          </m:sSubPr>
          <m:e>
            <m:r>
              <w:rPr>
                <w:rFonts w:ascii="Cambria Math" w:hAnsi="Cambria Math"/>
              </w:rPr>
              <m:t>d</m:t>
            </m:r>
          </m:e>
          <m:sub>
            <m:r>
              <w:rPr>
                <w:rFonts w:ascii="Cambria Math" w:hAnsi="Cambria Math"/>
              </w:rPr>
              <m:t>k</m:t>
            </m:r>
          </m:sub>
        </m:sSub>
      </m:oMath>
      <w:r>
        <w:rPr>
          <w:rFonts w:hint="eastAsia"/>
        </w:rPr>
        <w:t>，</w:t>
      </w:r>
      <m:oMath>
        <m:r>
          <w:rPr>
            <w:rFonts w:ascii="Cambria Math" w:hAnsi="Cambria Math"/>
          </w:rPr>
          <m:t>wc×</m:t>
        </m:r>
        <m:sSub>
          <m:sSubPr>
            <m:ctrlPr>
              <w:rPr>
                <w:rFonts w:ascii="Cambria Math" w:hAnsi="Cambria Math"/>
                <w:i/>
              </w:rPr>
            </m:ctrlPr>
          </m:sSubPr>
          <m:e>
            <m:r>
              <w:rPr>
                <w:rFonts w:ascii="Cambria Math" w:hAnsi="Cambria Math"/>
              </w:rPr>
              <m:t>d</m:t>
            </m:r>
          </m:e>
          <m:sub>
            <m:r>
              <w:rPr>
                <w:rFonts w:ascii="Cambria Math" w:hAnsi="Cambria Math"/>
              </w:rPr>
              <m:t>v</m:t>
            </m:r>
          </m:sub>
        </m:sSub>
      </m:oMath>
      <w:r>
        <w:rPr>
          <w:rFonts w:hint="eastAsia"/>
        </w:rPr>
        <w:t>，计算得到的</w:t>
      </w:r>
      <m:oMath>
        <m:sSub>
          <m:sSubPr>
            <m:ctrlPr>
              <w:rPr>
                <w:rFonts w:ascii="Cambria Math" w:hAnsi="Cambria Math"/>
                <w:i/>
              </w:rPr>
            </m:ctrlPr>
          </m:sSubPr>
          <m:e>
            <m:r>
              <w:rPr>
                <w:rFonts w:ascii="Cambria Math" w:hAnsi="Cambria Math"/>
              </w:rPr>
              <m:t>Q</m:t>
            </m:r>
          </m:e>
          <m:sub>
            <m:r>
              <w:rPr>
                <w:rFonts w:ascii="Cambria Math" w:hAnsi="Cambria Math" w:hint="eastAsia"/>
              </w:rPr>
              <m:t>row</m:t>
            </m:r>
          </m:sub>
        </m:sSub>
      </m:oMath>
      <w:r>
        <w:rPr>
          <w:rFonts w:hint="eastAsia"/>
        </w:rPr>
        <w:t>，</w:t>
      </w:r>
      <m:oMath>
        <m:sSub>
          <m:sSubPr>
            <m:ctrlPr>
              <w:rPr>
                <w:rFonts w:ascii="Cambria Math" w:hAnsi="Cambria Math"/>
                <w:i/>
              </w:rPr>
            </m:ctrlPr>
          </m:sSubPr>
          <m:e>
            <m:r>
              <w:rPr>
                <w:rFonts w:ascii="Cambria Math" w:hAnsi="Cambria Math"/>
              </w:rPr>
              <m:t>K</m:t>
            </m:r>
          </m:e>
          <m:sub>
            <m:r>
              <w:rPr>
                <w:rFonts w:ascii="Cambria Math" w:hAnsi="Cambria Math" w:hint="eastAsia"/>
              </w:rPr>
              <m:t>row</m:t>
            </m:r>
          </m:sub>
        </m:sSub>
      </m:oMath>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hint="eastAsia"/>
              </w:rPr>
              <m:t>row</m:t>
            </m:r>
          </m:sub>
        </m:sSub>
      </m:oMath>
      <w:r>
        <w:rPr>
          <w:rFonts w:hint="eastAsia"/>
        </w:rPr>
        <w:t>的维度都是</w:t>
      </w:r>
      <m:oMath>
        <m:r>
          <w:rPr>
            <w:rFonts w:ascii="Cambria Math" w:hAnsi="Cambria Math"/>
          </w:rPr>
          <m:t>h×</m:t>
        </m:r>
        <m:sSub>
          <m:sSubPr>
            <m:ctrlPr>
              <w:rPr>
                <w:rFonts w:ascii="Cambria Math" w:hAnsi="Cambria Math"/>
                <w:i/>
              </w:rPr>
            </m:ctrlPr>
          </m:sSubPr>
          <m:e>
            <m:r>
              <w:rPr>
                <w:rFonts w:ascii="Cambria Math" w:hAnsi="Cambria Math"/>
              </w:rPr>
              <m:t>d</m:t>
            </m:r>
          </m:e>
          <m:sub>
            <m:r>
              <w:rPr>
                <w:rFonts w:ascii="Cambria Math" w:hAnsi="Cambria Math"/>
              </w:rPr>
              <m:t>k</m:t>
            </m:r>
          </m:sub>
        </m:sSub>
      </m:oMath>
      <w:r>
        <w:rPr>
          <w:rFonts w:ascii="Cambria Math" w:hAnsi="Cambria Math" w:hint="eastAsia"/>
          <w:iCs/>
        </w:rPr>
        <w:t>（或对于</w:t>
      </w:r>
      <w:r>
        <w:rPr>
          <w:rFonts w:ascii="Cambria Math" w:hAnsi="Cambria Math" w:hint="eastAsia"/>
          <w:iCs/>
        </w:rPr>
        <w:t>V</w:t>
      </w:r>
      <w:r>
        <w:rPr>
          <w:rFonts w:ascii="Cambria Math" w:hAnsi="Cambria Math" w:hint="eastAsia"/>
          <w:iCs/>
        </w:rPr>
        <w:t>为</w:t>
      </w:r>
      <m:oMath>
        <m:r>
          <w:rPr>
            <w:rFonts w:ascii="Cambria Math" w:hAnsi="Cambria Math"/>
          </w:rPr>
          <m:t>h×</m:t>
        </m:r>
        <m:sSub>
          <m:sSubPr>
            <m:ctrlPr>
              <w:rPr>
                <w:rFonts w:ascii="Cambria Math" w:hAnsi="Cambria Math"/>
                <w:i/>
              </w:rPr>
            </m:ctrlPr>
          </m:sSubPr>
          <m:e>
            <m:r>
              <w:rPr>
                <w:rFonts w:ascii="Cambria Math" w:hAnsi="Cambria Math"/>
              </w:rPr>
              <m:t>d</m:t>
            </m:r>
          </m:e>
          <m:sub>
            <m:r>
              <w:rPr>
                <w:rFonts w:ascii="Cambria Math" w:hAnsi="Cambria Math" w:hint="eastAsia"/>
              </w:rPr>
              <m:t>v</m:t>
            </m:r>
          </m:sub>
        </m:sSub>
      </m:oMath>
      <w:r>
        <w:rPr>
          <w:rFonts w:ascii="Cambria Math" w:hAnsi="Cambria Math" w:hint="eastAsia"/>
          <w:iCs/>
        </w:rPr>
        <w:t>）。</w:t>
      </w:r>
    </w:p>
    <w:p w14:paraId="0B1F14B2" w14:textId="77777777" w:rsidR="00497CE3" w:rsidRDefault="00497CE3" w:rsidP="00497CE3">
      <w:pPr>
        <w:pStyle w:val="Text"/>
        <w:ind w:firstLine="480"/>
        <w:rPr>
          <w:rFonts w:ascii="Cambria Math" w:hAnsi="Cambria Math"/>
          <w:iCs/>
        </w:rPr>
      </w:pPr>
      <w:r>
        <w:rPr>
          <w:rFonts w:ascii="Cambria Math" w:hAnsi="Cambria Math" w:hint="eastAsia"/>
          <w:iCs/>
        </w:rPr>
        <w:t>接下来沿纵轴计算注意力，对每一列的所有行计算注意力分数</w:t>
      </w:r>
      <w:r>
        <w:rPr>
          <w:rFonts w:ascii="Cambria Math" w:hAnsi="Cambria Math" w:hint="eastAsia"/>
          <w:iCs/>
        </w:rPr>
        <w:t>s</w:t>
      </w:r>
      <w:r>
        <w:rPr>
          <w:rFonts w:ascii="Cambria Math" w:hAnsi="Cambria Math"/>
          <w:iCs/>
        </w:rPr>
        <w:t>core</w:t>
      </w:r>
      <w:r>
        <w:rPr>
          <w:rFonts w:ascii="Cambria Math" w:hAnsi="Cambria Math" w:hint="eastAsia"/>
          <w:iCs/>
        </w:rPr>
        <w:t>：</w:t>
      </w:r>
    </w:p>
    <w:p w14:paraId="4269A4D0" w14:textId="77777777" w:rsidR="00497CE3" w:rsidRPr="00C97669" w:rsidRDefault="00497CE3" w:rsidP="00497CE3">
      <w:pPr>
        <w:pStyle w:val="Text"/>
        <w:ind w:firstLine="480"/>
        <w:rPr>
          <w:rFonts w:ascii="Cambria Math" w:hAnsi="Cambria Math"/>
          <w:iCs/>
        </w:rPr>
      </w:pPr>
      <m:oMathPara>
        <m:oMath>
          <m:eqArr>
            <m:eqArrPr>
              <m:maxDist m:val="1"/>
              <m:ctrlPr>
                <w:rPr>
                  <w:rFonts w:ascii="Cambria Math" w:hAnsi="Cambria Math"/>
                  <w:i/>
                  <w:szCs w:val="28"/>
                </w:rPr>
              </m:ctrlPr>
            </m:eqArrPr>
            <m:e>
              <m:sSub>
                <m:sSubPr>
                  <m:ctrlPr>
                    <w:rPr>
                      <w:rFonts w:ascii="Cambria Math" w:hAnsi="Cambria Math"/>
                      <w:i/>
                      <w:iCs/>
                    </w:rPr>
                  </m:ctrlPr>
                </m:sSubPr>
                <m:e>
                  <m:r>
                    <m:rPr>
                      <m:sty m:val="p"/>
                    </m:rPr>
                    <w:rPr>
                      <w:rFonts w:ascii="Cambria Math" w:hAnsi="Cambria Math"/>
                    </w:rPr>
                    <m:t>score</m:t>
                  </m:r>
                </m:e>
                <m:sub>
                  <m:r>
                    <w:rPr>
                      <w:rFonts w:ascii="Cambria Math" w:hAnsi="Cambria Math"/>
                    </w:rPr>
                    <m:t>row</m:t>
                  </m:r>
                </m:sub>
              </m:sSub>
              <m:r>
                <w:rPr>
                  <w:rFonts w:ascii="Cambria Math" w:hAnsi="Cambria Math"/>
                </w:rPr>
                <m:t>=</m:t>
              </m:r>
              <m:r>
                <m:rPr>
                  <m:sty m:val="p"/>
                </m:rPr>
                <w:rPr>
                  <w:rFonts w:ascii="Cambria Math" w:hAnsi="Cambria Math"/>
                </w:rPr>
                <m:t>softmax</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row</m:t>
                          </m:r>
                        </m:sub>
                      </m:sSub>
                      <m:sSubSup>
                        <m:sSubSupPr>
                          <m:ctrlPr>
                            <w:rPr>
                              <w:rFonts w:ascii="Cambria Math" w:hAnsi="Cambria Math"/>
                              <w:i/>
                              <w:iCs/>
                            </w:rPr>
                          </m:ctrlPr>
                        </m:sSubSupPr>
                        <m:e>
                          <m:r>
                            <w:rPr>
                              <w:rFonts w:ascii="Cambria Math" w:hAnsi="Cambria Math"/>
                            </w:rPr>
                            <m:t>K</m:t>
                          </m:r>
                        </m:e>
                        <m:sub>
                          <m:r>
                            <w:rPr>
                              <w:rFonts w:ascii="Cambria Math" w:hAnsi="Cambria Math"/>
                            </w:rPr>
                            <m:t>row</m:t>
                          </m:r>
                        </m:sub>
                        <m:sup>
                          <m:r>
                            <w:rPr>
                              <w:rFonts w:ascii="Cambria Math" w:hAnsi="Cambria Math"/>
                            </w:rPr>
                            <m:t>T</m:t>
                          </m:r>
                        </m:sup>
                      </m:sSubSup>
                    </m:num>
                    <m:den>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d</m:t>
                              </m:r>
                            </m:e>
                            <m:sub>
                              <m:r>
                                <w:rPr>
                                  <w:rFonts w:ascii="Cambria Math" w:hAnsi="Cambria Math"/>
                                </w:rPr>
                                <m:t>k</m:t>
                              </m:r>
                            </m:sub>
                          </m:sSub>
                        </m:e>
                      </m:rad>
                    </m:den>
                  </m:f>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row</m:t>
                  </m:r>
                </m:sub>
              </m:sSub>
              <m:r>
                <w:rPr>
                  <w:rFonts w:ascii="Cambria Math" w:hAnsi="Cambria Math"/>
                  <w:kern w:val="0"/>
                  <w:szCs w:val="28"/>
                </w:rPr>
                <m:t>#</m:t>
              </m:r>
              <m:d>
                <m:dPr>
                  <m:ctrlPr>
                    <w:rPr>
                      <w:rFonts w:ascii="Cambria Math" w:hAnsi="Cambria Math"/>
                      <w:i/>
                      <w:szCs w:val="28"/>
                    </w:rPr>
                  </m:ctrlPr>
                </m:dPr>
                <m:e>
                  <m:r>
                    <w:rPr>
                      <w:rFonts w:ascii="Cambria Math" w:hAnsi="Cambria Math"/>
                      <w:i/>
                      <w:szCs w:val="28"/>
                    </w:rPr>
                    <w:fldChar w:fldCharType="begin"/>
                  </m:r>
                  <m:r>
                    <m:rPr>
                      <m:sty m:val="p"/>
                    </m:rPr>
                    <w:rPr>
                      <w:rFonts w:ascii="Cambria Math" w:hAnsi="Cambria Math"/>
                      <w:szCs w:val="28"/>
                    </w:rPr>
                    <m:t xml:space="preserve"> AUTONUM  \* Arabic </m:t>
                  </m:r>
                  <m:r>
                    <w:rPr>
                      <w:rFonts w:ascii="Cambria Math" w:hAnsi="Cambria Math"/>
                      <w:i/>
                      <w:szCs w:val="28"/>
                    </w:rPr>
                    <w:fldChar w:fldCharType="end"/>
                  </m:r>
                </m:e>
              </m:d>
              <m:ctrlPr>
                <w:rPr>
                  <w:rFonts w:ascii="Cambria Math" w:hAnsi="Cambria Math"/>
                  <w:i/>
                  <w:kern w:val="0"/>
                  <w:szCs w:val="28"/>
                </w:rPr>
              </m:ctrlPr>
            </m:e>
          </m:eqArr>
        </m:oMath>
      </m:oMathPara>
    </w:p>
    <w:p w14:paraId="69E4A995" w14:textId="77777777" w:rsidR="00497CE3" w:rsidRDefault="00497CE3" w:rsidP="00497CE3">
      <w:pPr>
        <w:pStyle w:val="Text"/>
        <w:ind w:firstLine="480"/>
      </w:pPr>
      <w:r>
        <w:rPr>
          <w:rFonts w:hint="eastAsia"/>
          <w:iCs/>
        </w:rPr>
        <w:t>其中，</w:t>
      </w:r>
      <w:r>
        <w:rPr>
          <w:rFonts w:hint="eastAsia"/>
        </w:rPr>
        <w:t>b</w:t>
      </w:r>
      <w:r>
        <w:rPr>
          <w:rFonts w:hint="eastAsia"/>
        </w:rPr>
        <w:t>是一个可学习的偏差向量。</w:t>
      </w:r>
      <m:oMath>
        <m:sSub>
          <m:sSubPr>
            <m:ctrlPr>
              <w:rPr>
                <w:rFonts w:ascii="Cambria Math" w:hAnsi="Cambria Math"/>
                <w:i/>
              </w:rPr>
            </m:ctrlPr>
          </m:sSubPr>
          <m:e>
            <m:r>
              <w:rPr>
                <w:rFonts w:ascii="Cambria Math" w:hAnsi="Cambria Math"/>
              </w:rPr>
              <m:t>Q</m:t>
            </m:r>
          </m:e>
          <m:sub>
            <m:r>
              <w:rPr>
                <w:rFonts w:ascii="Cambria Math" w:hAnsi="Cambria Math" w:hint="eastAsia"/>
              </w:rPr>
              <m:t>row</m:t>
            </m:r>
          </m:sub>
        </m:sSub>
      </m:oMath>
      <w:r>
        <w:rPr>
          <w:rFonts w:hint="eastAsia"/>
        </w:rPr>
        <w:t>和</w:t>
      </w:r>
      <m:oMath>
        <m:sSub>
          <m:sSubPr>
            <m:ctrlPr>
              <w:rPr>
                <w:rFonts w:ascii="Cambria Math" w:hAnsi="Cambria Math"/>
                <w:i/>
              </w:rPr>
            </m:ctrlPr>
          </m:sSubPr>
          <m:e>
            <m:r>
              <w:rPr>
                <w:rFonts w:ascii="Cambria Math" w:hAnsi="Cambria Math"/>
              </w:rPr>
              <m:t>K</m:t>
            </m:r>
          </m:e>
          <m:sub>
            <m:r>
              <w:rPr>
                <w:rFonts w:ascii="Cambria Math" w:hAnsi="Cambria Math" w:hint="eastAsia"/>
              </w:rPr>
              <m:t>row</m:t>
            </m:r>
          </m:sub>
        </m:sSub>
      </m:oMath>
      <w:r>
        <w:rPr>
          <w:rFonts w:hint="eastAsia"/>
        </w:rPr>
        <w:t>的维度都为</w:t>
      </w:r>
      <m:oMath>
        <m:r>
          <w:rPr>
            <w:rFonts w:ascii="Cambria Math" w:hAnsi="Cambria Math"/>
          </w:rPr>
          <m:t>h×</m:t>
        </m:r>
        <m:sSub>
          <m:sSubPr>
            <m:ctrlPr>
              <w:rPr>
                <w:rFonts w:ascii="Cambria Math" w:hAnsi="Cambria Math"/>
                <w:i/>
              </w:rPr>
            </m:ctrlPr>
          </m:sSubPr>
          <m:e>
            <m:r>
              <w:rPr>
                <w:rFonts w:ascii="Cambria Math" w:hAnsi="Cambria Math"/>
              </w:rPr>
              <m:t>d</m:t>
            </m:r>
          </m:e>
          <m:sub>
            <m:r>
              <w:rPr>
                <w:rFonts w:ascii="Cambria Math" w:hAnsi="Cambria Math"/>
              </w:rPr>
              <m:t>k</m:t>
            </m:r>
          </m:sub>
        </m:sSub>
      </m:oMath>
      <w:r>
        <w:rPr>
          <w:rFonts w:hint="eastAsia"/>
        </w:rPr>
        <w:t>，故</w:t>
      </w:r>
      <m:oMath>
        <m:sSub>
          <m:sSubPr>
            <m:ctrlPr>
              <w:rPr>
                <w:rFonts w:ascii="Cambria Math" w:hAnsi="Cambria Math"/>
                <w:i/>
                <w:iCs/>
              </w:rPr>
            </m:ctrlPr>
          </m:sSubPr>
          <m:e>
            <m:r>
              <w:rPr>
                <w:rFonts w:ascii="Cambria Math" w:hAnsi="Cambria Math"/>
              </w:rPr>
              <m:t>Q</m:t>
            </m:r>
          </m:e>
          <m:sub>
            <m:r>
              <w:rPr>
                <w:rFonts w:ascii="Cambria Math" w:hAnsi="Cambria Math"/>
              </w:rPr>
              <m:t>row</m:t>
            </m:r>
          </m:sub>
        </m:sSub>
        <m:sSubSup>
          <m:sSubSupPr>
            <m:ctrlPr>
              <w:rPr>
                <w:rFonts w:ascii="Cambria Math" w:hAnsi="Cambria Math"/>
                <w:i/>
                <w:iCs/>
              </w:rPr>
            </m:ctrlPr>
          </m:sSubSupPr>
          <m:e>
            <m:r>
              <w:rPr>
                <w:rFonts w:ascii="Cambria Math" w:hAnsi="Cambria Math"/>
              </w:rPr>
              <m:t>K</m:t>
            </m:r>
          </m:e>
          <m:sub>
            <m:r>
              <w:rPr>
                <w:rFonts w:ascii="Cambria Math" w:hAnsi="Cambria Math"/>
              </w:rPr>
              <m:t>row</m:t>
            </m:r>
          </m:sub>
          <m:sup>
            <m:r>
              <w:rPr>
                <w:rFonts w:ascii="Cambria Math" w:hAnsi="Cambria Math"/>
              </w:rPr>
              <m:t>T</m:t>
            </m:r>
          </m:sup>
        </m:sSubSup>
      </m:oMath>
      <w:r>
        <w:rPr>
          <w:rFonts w:hint="eastAsia"/>
          <w:iCs/>
        </w:rPr>
        <w:t>的维度为</w:t>
      </w:r>
      <m:oMath>
        <m:r>
          <w:rPr>
            <w:rFonts w:ascii="Cambria Math" w:hAnsi="Cambria Math"/>
          </w:rPr>
          <m:t>h×h</m:t>
        </m:r>
      </m:oMath>
      <w:r>
        <w:rPr>
          <w:rFonts w:hint="eastAsia"/>
        </w:rPr>
        <w:t>，这表示每一行与其他行之间的相互作用。</w:t>
      </w:r>
    </w:p>
    <w:p w14:paraId="495A902F" w14:textId="739D7418" w:rsidR="00497CE3" w:rsidRPr="00497CE3" w:rsidRDefault="00497CE3" w:rsidP="00497CE3">
      <w:pPr>
        <w:pStyle w:val="Text"/>
        <w:ind w:firstLine="480"/>
        <w:rPr>
          <w:rFonts w:hint="eastAsia"/>
        </w:rPr>
      </w:pPr>
      <w:r>
        <w:rPr>
          <w:rFonts w:hint="eastAsia"/>
        </w:rPr>
        <w:t>横轴和通道轴的注意力计算原理同上。</w:t>
      </w:r>
    </w:p>
    <w:p w14:paraId="289389AA" w14:textId="4A0ACC56" w:rsidR="00BB1A8A" w:rsidRDefault="00BB1A8A" w:rsidP="00BB1A8A">
      <w:pPr>
        <w:pStyle w:val="2"/>
        <w:rPr>
          <w:rFonts w:ascii="宋体" w:eastAsia="宋体" w:hAnsi="宋体"/>
          <w:b/>
          <w:bCs/>
          <w:color w:val="auto"/>
        </w:rPr>
      </w:pPr>
      <w:r>
        <w:rPr>
          <w:rFonts w:ascii="宋体" w:eastAsia="宋体" w:hAnsi="宋体" w:hint="eastAsia"/>
          <w:b/>
          <w:bCs/>
          <w:color w:val="auto"/>
        </w:rPr>
        <w:t xml:space="preserve">3 </w:t>
      </w:r>
      <w:r w:rsidRPr="00BB1A8A">
        <w:rPr>
          <w:rFonts w:ascii="宋体" w:eastAsia="宋体" w:hAnsi="宋体" w:hint="eastAsia"/>
          <w:b/>
          <w:bCs/>
          <w:color w:val="auto"/>
        </w:rPr>
        <w:t>实验</w:t>
      </w:r>
    </w:p>
    <w:p w14:paraId="077C1818" w14:textId="5E0FFCAB" w:rsidR="00BB1A8A" w:rsidRDefault="00BB1A8A" w:rsidP="00BB1A8A">
      <w:pPr>
        <w:pStyle w:val="3"/>
        <w:rPr>
          <w:rFonts w:ascii="宋体" w:eastAsia="宋体" w:hAnsi="宋体"/>
          <w:b/>
          <w:bCs/>
          <w:color w:val="auto"/>
        </w:rPr>
      </w:pPr>
      <w:r w:rsidRPr="00BB1A8A">
        <w:rPr>
          <w:rFonts w:ascii="宋体" w:eastAsia="宋体" w:hAnsi="宋体" w:hint="eastAsia"/>
          <w:b/>
          <w:bCs/>
          <w:color w:val="auto"/>
        </w:rPr>
        <w:t>3.1 实验数据集描述</w:t>
      </w:r>
    </w:p>
    <w:p w14:paraId="644FD873" w14:textId="492EE88A" w:rsidR="008B3497" w:rsidRDefault="008B3497" w:rsidP="008B3497">
      <w:pPr>
        <w:pStyle w:val="Text"/>
        <w:ind w:firstLine="480"/>
      </w:pPr>
      <w:r w:rsidRPr="0046545C">
        <w:t>为了验证所提出算法的有效性和优越性，本</w:t>
      </w:r>
      <w:r>
        <w:rPr>
          <w:rFonts w:hint="eastAsia"/>
        </w:rPr>
        <w:t>文</w:t>
      </w:r>
      <w:r w:rsidRPr="0046545C">
        <w:t>将所设计的算法应用于多个实验数据集，并通过观察其应用效果来评估算法的性能。接下来将简要介绍本研究中采用的三个数据集：</w:t>
      </w:r>
      <w:r w:rsidRPr="0046545C">
        <w:t>HUST</w:t>
      </w:r>
      <w:r w:rsidRPr="0046545C">
        <w:t>数据集，以及两个公开的</w:t>
      </w:r>
      <w:r w:rsidRPr="0046545C">
        <w:t>CWRU</w:t>
      </w:r>
      <w:r w:rsidRPr="0046545C">
        <w:t>数据集和</w:t>
      </w:r>
      <w:r w:rsidRPr="0046545C">
        <w:t>TBV</w:t>
      </w:r>
      <w:r w:rsidRPr="0046545C">
        <w:t>数据集。</w:t>
      </w:r>
      <w:r>
        <w:rPr>
          <w:rFonts w:hint="eastAsia"/>
        </w:rPr>
        <w:t>实验中三个故障数据集的详细信息如表</w:t>
      </w:r>
      <w:r>
        <w:rPr>
          <w:rFonts w:hint="eastAsia"/>
        </w:rPr>
        <w:t>1</w:t>
      </w:r>
      <w:r>
        <w:rPr>
          <w:rFonts w:hint="eastAsia"/>
        </w:rPr>
        <w:t>所示。</w:t>
      </w:r>
    </w:p>
    <w:p w14:paraId="79C8002F" w14:textId="77777777" w:rsidR="008B3497" w:rsidRPr="008B3497" w:rsidRDefault="008B3497" w:rsidP="008B3497">
      <w:pPr>
        <w:pStyle w:val="3"/>
        <w:numPr>
          <w:ilvl w:val="2"/>
          <w:numId w:val="2"/>
        </w:numPr>
        <w:tabs>
          <w:tab w:val="num" w:pos="360"/>
        </w:tabs>
        <w:ind w:left="288" w:hanging="420"/>
        <w:rPr>
          <w:rFonts w:ascii="宋体" w:eastAsia="宋体" w:hAnsi="宋体"/>
          <w:b/>
          <w:bCs/>
          <w:color w:val="auto"/>
        </w:rPr>
      </w:pPr>
      <w:r w:rsidRPr="008B3497">
        <w:rPr>
          <w:rFonts w:ascii="宋体" w:eastAsia="宋体" w:hAnsi="宋体"/>
          <w:b/>
          <w:bCs/>
          <w:color w:val="auto"/>
        </w:rPr>
        <w:t>HUST B</w:t>
      </w:r>
      <w:r w:rsidRPr="008B3497">
        <w:rPr>
          <w:rFonts w:ascii="宋体" w:eastAsia="宋体" w:hAnsi="宋体" w:hint="eastAsia"/>
          <w:b/>
          <w:bCs/>
          <w:color w:val="auto"/>
        </w:rPr>
        <w:t>ear</w:t>
      </w:r>
      <w:r w:rsidRPr="008B3497">
        <w:rPr>
          <w:rFonts w:ascii="宋体" w:eastAsia="宋体" w:hAnsi="宋体"/>
          <w:b/>
          <w:bCs/>
          <w:color w:val="auto"/>
        </w:rPr>
        <w:t>ing Dataset</w:t>
      </w:r>
    </w:p>
    <w:p w14:paraId="08BBFD91" w14:textId="77777777" w:rsidR="008B3497" w:rsidRPr="008B3497" w:rsidRDefault="008B3497" w:rsidP="008B3497">
      <w:pPr>
        <w:pStyle w:val="Text"/>
        <w:ind w:firstLine="480"/>
        <w:rPr>
          <w:rFonts w:ascii="宋体" w:hAnsi="宋体"/>
          <w:bCs w:val="0"/>
        </w:rPr>
      </w:pPr>
      <w:r w:rsidRPr="008B3497">
        <w:rPr>
          <w:rFonts w:ascii="宋体" w:hAnsi="宋体"/>
          <w:bCs w:val="0"/>
          <w:shd w:val="clear" w:color="auto" w:fill="FDFDFE"/>
        </w:rPr>
        <w:t>HUST数据集</w:t>
      </w:r>
      <w:r w:rsidRPr="008B3497">
        <w:rPr>
          <w:rFonts w:ascii="宋体" w:hAnsi="宋体" w:hint="eastAsia"/>
          <w:bCs w:val="0"/>
          <w:shd w:val="clear" w:color="auto" w:fill="FDFDFE"/>
        </w:rPr>
        <w:t>来自</w:t>
      </w:r>
      <w:r w:rsidRPr="008B3497">
        <w:rPr>
          <w:rFonts w:ascii="宋体" w:hAnsi="宋体"/>
          <w:bCs w:val="0"/>
          <w:shd w:val="clear" w:color="auto" w:fill="FDFDFE"/>
        </w:rPr>
        <w:t>本团队自建的轴承实验平台，该平台集成了交流电机、交流驱动器、轴承组件、变速箱、加载装置及传感器系统。数据集涵盖了轴承故障与齿轮箱故障两大类情况。具体而言，轴承部分包含了五种不同的健康状态：健康状态、内圈故障、外圈故障、滚动体故障以及复合故障。齿轮箱则分为正常状态、齿轮缺失以及齿轮损坏三种状态。振动信号的采样频率设定为25.6 kHz。对每一种健康状态均收集了两组数据集，每组包含300个样本，其中250个样本用于模型训练，剩余50个样本则用于测试验证。每个样本由1024个数据点构成。</w:t>
      </w:r>
    </w:p>
    <w:p w14:paraId="2EFB6C22" w14:textId="77777777" w:rsidR="008B3497" w:rsidRPr="008B3497" w:rsidRDefault="008B3497" w:rsidP="008B3497">
      <w:pPr>
        <w:pStyle w:val="3"/>
        <w:numPr>
          <w:ilvl w:val="2"/>
          <w:numId w:val="2"/>
        </w:numPr>
        <w:tabs>
          <w:tab w:val="num" w:pos="360"/>
        </w:tabs>
        <w:ind w:left="288" w:hanging="420"/>
        <w:rPr>
          <w:rFonts w:ascii="宋体" w:eastAsia="宋体" w:hAnsi="宋体"/>
          <w:b/>
          <w:bCs/>
          <w:color w:val="auto"/>
        </w:rPr>
      </w:pPr>
      <w:r w:rsidRPr="008B3497">
        <w:rPr>
          <w:rFonts w:ascii="宋体" w:eastAsia="宋体" w:hAnsi="宋体"/>
          <w:b/>
          <w:bCs/>
          <w:color w:val="auto"/>
        </w:rPr>
        <w:t>CWRU Dataset</w:t>
      </w:r>
    </w:p>
    <w:p w14:paraId="7E7020A0" w14:textId="77777777" w:rsidR="008B3497" w:rsidRPr="008B3497" w:rsidRDefault="008B3497" w:rsidP="008B3497">
      <w:pPr>
        <w:pStyle w:val="Text"/>
        <w:ind w:firstLine="480"/>
        <w:rPr>
          <w:rFonts w:ascii="宋体" w:hAnsi="宋体"/>
          <w:bCs w:val="0"/>
        </w:rPr>
      </w:pPr>
      <w:r w:rsidRPr="008B3497">
        <w:rPr>
          <w:rFonts w:ascii="宋体" w:hAnsi="宋体"/>
          <w:bCs w:val="0"/>
          <w:shd w:val="clear" w:color="auto" w:fill="FDFDFE"/>
        </w:rPr>
        <w:t>CWRU轴承数据集</w:t>
      </w:r>
      <w:r w:rsidRPr="008B3497">
        <w:rPr>
          <w:rFonts w:ascii="宋体" w:hAnsi="宋体" w:hint="eastAsia"/>
          <w:bCs w:val="0"/>
          <w:shd w:val="clear" w:color="auto" w:fill="FDFDFE"/>
        </w:rPr>
        <w:t>来自</w:t>
      </w:r>
      <w:r w:rsidRPr="008B3497">
        <w:rPr>
          <w:rFonts w:ascii="宋体" w:hAnsi="宋体"/>
          <w:bCs w:val="0"/>
          <w:shd w:val="clear" w:color="auto" w:fill="FDFDFE"/>
        </w:rPr>
        <w:t>美国凯斯西储大学电气工程实验室。本文采用了该数据集中风扇端各类健康状态下的振动信号，信号采样频率为12 kHz。故障类型涵盖了不同尺寸的电火花损伤，包括0.007英寸、0.014英寸和0.021英寸</w:t>
      </w:r>
      <w:r w:rsidRPr="008B3497">
        <w:rPr>
          <w:rFonts w:ascii="宋体" w:hAnsi="宋体" w:hint="eastAsia"/>
          <w:bCs w:val="0"/>
          <w:shd w:val="clear" w:color="auto" w:fill="FDFDFE"/>
        </w:rPr>
        <w:t>等多种</w:t>
      </w:r>
      <w:r w:rsidRPr="008B3497">
        <w:rPr>
          <w:rFonts w:ascii="宋体" w:hAnsi="宋体"/>
          <w:bCs w:val="0"/>
          <w:shd w:val="clear" w:color="auto" w:fill="FDFDFE"/>
        </w:rPr>
        <w:t>直径的损伤。健康状态则包括健康轴承、内圈故障轴承、外圈故障轴承以及滚动体故障轴承。</w:t>
      </w:r>
    </w:p>
    <w:p w14:paraId="2EA096E2" w14:textId="77777777" w:rsidR="008B3497" w:rsidRPr="008B3497" w:rsidRDefault="008B3497" w:rsidP="008B3497">
      <w:pPr>
        <w:pStyle w:val="3"/>
        <w:numPr>
          <w:ilvl w:val="2"/>
          <w:numId w:val="2"/>
        </w:numPr>
        <w:tabs>
          <w:tab w:val="num" w:pos="360"/>
        </w:tabs>
        <w:ind w:left="288" w:hanging="420"/>
        <w:rPr>
          <w:rStyle w:val="Text0"/>
          <w:b/>
          <w:bCs w:val="0"/>
          <w:color w:val="auto"/>
        </w:rPr>
      </w:pPr>
      <w:hyperlink r:id="rId8" w:history="1">
        <w:r w:rsidRPr="008B3497">
          <w:rPr>
            <w:rStyle w:val="Text0"/>
            <w:b/>
            <w:bCs w:val="0"/>
            <w:color w:val="auto"/>
          </w:rPr>
          <w:t>Triaxial Bearing Vibration Dataset</w:t>
        </w:r>
      </w:hyperlink>
      <w:r w:rsidRPr="008B3497">
        <w:rPr>
          <w:rStyle w:val="Text0"/>
          <w:b/>
          <w:bCs w:val="0"/>
          <w:color w:val="auto"/>
        </w:rPr>
        <w:t>(TBV)</w:t>
      </w:r>
    </w:p>
    <w:p w14:paraId="61C92036" w14:textId="77777777" w:rsidR="008B3497" w:rsidRPr="008B3497" w:rsidRDefault="008B3497" w:rsidP="008B3497">
      <w:pPr>
        <w:pStyle w:val="Text"/>
        <w:ind w:firstLine="480"/>
        <w:rPr>
          <w:bCs w:val="0"/>
          <w:shd w:val="clear" w:color="auto" w:fill="FDFDFE"/>
        </w:rPr>
      </w:pPr>
      <w:r w:rsidRPr="008B3497">
        <w:rPr>
          <w:bCs w:val="0"/>
          <w:shd w:val="clear" w:color="auto" w:fill="FDFDFE"/>
        </w:rPr>
        <w:t>该数据集包含了感应电动机轴承在多种负载条件下沿</w:t>
      </w:r>
      <w:r w:rsidRPr="008B3497">
        <w:rPr>
          <w:bCs w:val="0"/>
          <w:shd w:val="clear" w:color="auto" w:fill="FDFDFE"/>
        </w:rPr>
        <w:t>x</w:t>
      </w:r>
      <w:r w:rsidRPr="008B3497">
        <w:rPr>
          <w:bCs w:val="0"/>
          <w:shd w:val="clear" w:color="auto" w:fill="FDFDFE"/>
        </w:rPr>
        <w:t>、</w:t>
      </w:r>
      <w:r w:rsidRPr="008B3497">
        <w:rPr>
          <w:bCs w:val="0"/>
          <w:shd w:val="clear" w:color="auto" w:fill="FDFDFE"/>
        </w:rPr>
        <w:t>y</w:t>
      </w:r>
      <w:r w:rsidRPr="008B3497">
        <w:rPr>
          <w:bCs w:val="0"/>
          <w:shd w:val="clear" w:color="auto" w:fill="FDFDFE"/>
        </w:rPr>
        <w:t>、</w:t>
      </w:r>
      <w:r w:rsidRPr="008B3497">
        <w:rPr>
          <w:bCs w:val="0"/>
          <w:shd w:val="clear" w:color="auto" w:fill="FDFDFE"/>
        </w:rPr>
        <w:t>z</w:t>
      </w:r>
      <w:r w:rsidRPr="008B3497">
        <w:rPr>
          <w:bCs w:val="0"/>
          <w:shd w:val="clear" w:color="auto" w:fill="FDFDFE"/>
        </w:rPr>
        <w:t>三轴方向的振动数据。</w:t>
      </w:r>
      <w:r w:rsidRPr="008B3497">
        <w:rPr>
          <w:rFonts w:hint="eastAsia"/>
          <w:bCs w:val="0"/>
          <w:shd w:val="clear" w:color="auto" w:fill="FDFDFE"/>
        </w:rPr>
        <w:t>它包括</w:t>
      </w:r>
      <w:r w:rsidRPr="008B3497">
        <w:rPr>
          <w:bCs w:val="0"/>
          <w:shd w:val="clear" w:color="auto" w:fill="FDFDFE"/>
        </w:rPr>
        <w:t>电机在带滑轮与不带滑轮的健康状态下的三轴振动信息。轴承故障情况分为内圈和外圈故障，故障严重性级别包括</w:t>
      </w:r>
      <w:r w:rsidRPr="008B3497">
        <w:rPr>
          <w:bCs w:val="0"/>
          <w:shd w:val="clear" w:color="auto" w:fill="FDFDFE"/>
        </w:rPr>
        <w:t>0.7mm</w:t>
      </w:r>
      <w:r w:rsidRPr="008B3497">
        <w:rPr>
          <w:bCs w:val="0"/>
          <w:shd w:val="clear" w:color="auto" w:fill="FDFDFE"/>
        </w:rPr>
        <w:t>、</w:t>
      </w:r>
      <w:r w:rsidRPr="008B3497">
        <w:rPr>
          <w:bCs w:val="0"/>
          <w:shd w:val="clear" w:color="auto" w:fill="FDFDFE"/>
        </w:rPr>
        <w:t>0.9mm</w:t>
      </w:r>
      <w:r w:rsidRPr="008B3497">
        <w:rPr>
          <w:bCs w:val="0"/>
          <w:shd w:val="clear" w:color="auto" w:fill="FDFDFE"/>
        </w:rPr>
        <w:t>、</w:t>
      </w:r>
      <w:r w:rsidRPr="008B3497">
        <w:rPr>
          <w:bCs w:val="0"/>
          <w:shd w:val="clear" w:color="auto" w:fill="FDFDFE"/>
        </w:rPr>
        <w:t>1.1mm</w:t>
      </w:r>
      <w:r w:rsidRPr="008B3497">
        <w:rPr>
          <w:bCs w:val="0"/>
          <w:shd w:val="clear" w:color="auto" w:fill="FDFDFE"/>
        </w:rPr>
        <w:t>、</w:t>
      </w:r>
      <w:r w:rsidRPr="008B3497">
        <w:rPr>
          <w:bCs w:val="0"/>
          <w:shd w:val="clear" w:color="auto" w:fill="FDFDFE"/>
        </w:rPr>
        <w:t>1.3mm</w:t>
      </w:r>
      <w:r w:rsidRPr="008B3497">
        <w:rPr>
          <w:bCs w:val="0"/>
          <w:shd w:val="clear" w:color="auto" w:fill="FDFDFE"/>
        </w:rPr>
        <w:t>、</w:t>
      </w:r>
      <w:r w:rsidRPr="008B3497">
        <w:rPr>
          <w:bCs w:val="0"/>
          <w:shd w:val="clear" w:color="auto" w:fill="FDFDFE"/>
        </w:rPr>
        <w:lastRenderedPageBreak/>
        <w:t>1.5mm</w:t>
      </w:r>
      <w:r w:rsidRPr="008B3497">
        <w:rPr>
          <w:bCs w:val="0"/>
          <w:shd w:val="clear" w:color="auto" w:fill="FDFDFE"/>
        </w:rPr>
        <w:t>和</w:t>
      </w:r>
      <w:r w:rsidRPr="008B3497">
        <w:rPr>
          <w:bCs w:val="0"/>
          <w:shd w:val="clear" w:color="auto" w:fill="FDFDFE"/>
        </w:rPr>
        <w:t>1.7mm</w:t>
      </w:r>
      <w:r w:rsidRPr="008B3497">
        <w:rPr>
          <w:bCs w:val="0"/>
          <w:shd w:val="clear" w:color="auto" w:fill="FDFDFE"/>
        </w:rPr>
        <w:t>。这些具有不同故障严重性级别的轴承在</w:t>
      </w:r>
      <w:r w:rsidRPr="008B3497">
        <w:rPr>
          <w:bCs w:val="0"/>
          <w:shd w:val="clear" w:color="auto" w:fill="FDFDFE"/>
        </w:rPr>
        <w:t>100W</w:t>
      </w:r>
      <w:r w:rsidRPr="008B3497">
        <w:rPr>
          <w:bCs w:val="0"/>
          <w:shd w:val="clear" w:color="auto" w:fill="FDFDFE"/>
        </w:rPr>
        <w:t>、</w:t>
      </w:r>
      <w:r w:rsidRPr="008B3497">
        <w:rPr>
          <w:bCs w:val="0"/>
          <w:shd w:val="clear" w:color="auto" w:fill="FDFDFE"/>
        </w:rPr>
        <w:t>200W</w:t>
      </w:r>
      <w:r w:rsidRPr="008B3497">
        <w:rPr>
          <w:bCs w:val="0"/>
          <w:shd w:val="clear" w:color="auto" w:fill="FDFDFE"/>
        </w:rPr>
        <w:t>和</w:t>
      </w:r>
      <w:r w:rsidRPr="008B3497">
        <w:rPr>
          <w:bCs w:val="0"/>
          <w:shd w:val="clear" w:color="auto" w:fill="FDFDFE"/>
        </w:rPr>
        <w:t>300W</w:t>
      </w:r>
      <w:r w:rsidRPr="008B3497">
        <w:rPr>
          <w:bCs w:val="0"/>
          <w:shd w:val="clear" w:color="auto" w:fill="FDFDFE"/>
        </w:rPr>
        <w:t>三种负载条件下运行。总体而言，该数据集共包含</w:t>
      </w:r>
      <w:r w:rsidRPr="008B3497">
        <w:rPr>
          <w:bCs w:val="0"/>
          <w:shd w:val="clear" w:color="auto" w:fill="FDFDFE"/>
        </w:rPr>
        <w:t>38</w:t>
      </w:r>
      <w:r w:rsidRPr="008B3497">
        <w:rPr>
          <w:bCs w:val="0"/>
          <w:shd w:val="clear" w:color="auto" w:fill="FDFDFE"/>
        </w:rPr>
        <w:t>个不同的轴承条件数据集，数据以</w:t>
      </w:r>
      <w:r w:rsidRPr="008B3497">
        <w:rPr>
          <w:bCs w:val="0"/>
          <w:shd w:val="clear" w:color="auto" w:fill="FDFDFE"/>
        </w:rPr>
        <w:t>10 kHz</w:t>
      </w:r>
      <w:r w:rsidRPr="008B3497">
        <w:rPr>
          <w:bCs w:val="0"/>
          <w:shd w:val="clear" w:color="auto" w:fill="FDFDFE"/>
        </w:rPr>
        <w:t>的采样率进行采集，每个通道包含</w:t>
      </w:r>
      <w:r w:rsidRPr="008B3497">
        <w:rPr>
          <w:bCs w:val="0"/>
          <w:shd w:val="clear" w:color="auto" w:fill="FDFDFE"/>
        </w:rPr>
        <w:t>1000</w:t>
      </w:r>
      <w:r w:rsidRPr="008B3497">
        <w:rPr>
          <w:bCs w:val="0"/>
          <w:shd w:val="clear" w:color="auto" w:fill="FDFDFE"/>
        </w:rPr>
        <w:t>个样本。</w:t>
      </w:r>
    </w:p>
    <w:p w14:paraId="1E4FE319" w14:textId="77777777" w:rsidR="008B3497" w:rsidRPr="008B3497" w:rsidRDefault="008B3497" w:rsidP="008B3497">
      <w:pPr>
        <w:pStyle w:val="Text"/>
        <w:ind w:firstLine="480"/>
        <w:rPr>
          <w:rFonts w:hint="eastAsia"/>
        </w:rPr>
      </w:pPr>
    </w:p>
    <w:p w14:paraId="6C5C1C74" w14:textId="77777777" w:rsidR="008B3497" w:rsidRPr="002B797C" w:rsidRDefault="008B3497" w:rsidP="008B3497">
      <w:pPr>
        <w:pStyle w:val="Text"/>
        <w:ind w:firstLineChars="0" w:firstLine="0"/>
        <w:jc w:val="center"/>
        <w:rPr>
          <w:shd w:val="clear" w:color="auto" w:fill="FDFDFE"/>
        </w:rPr>
      </w:pPr>
      <w:r w:rsidRPr="002B797C">
        <w:rPr>
          <w:color w:val="000000"/>
        </w:rPr>
        <w:t xml:space="preserve">Table 1 </w:t>
      </w:r>
      <w:r>
        <w:rPr>
          <w:color w:val="000000"/>
        </w:rPr>
        <w:t xml:space="preserve">Fault diagnosis task of HUST, CWRU </w:t>
      </w:r>
      <w:r>
        <w:rPr>
          <w:rFonts w:hint="eastAsia"/>
          <w:color w:val="000000"/>
        </w:rPr>
        <w:t>and</w:t>
      </w:r>
      <w:r>
        <w:rPr>
          <w:color w:val="000000"/>
        </w:rPr>
        <w:t xml:space="preserve"> TBV data</w:t>
      </w:r>
      <w:r>
        <w:rPr>
          <w:rFonts w:hint="eastAsia"/>
          <w:color w:val="000000"/>
        </w:rPr>
        <w:t>set</w:t>
      </w:r>
    </w:p>
    <w:tbl>
      <w:tblPr>
        <w:tblStyle w:val="af2"/>
        <w:tblW w:w="67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
        <w:gridCol w:w="1464"/>
        <w:gridCol w:w="848"/>
        <w:gridCol w:w="1327"/>
        <w:gridCol w:w="848"/>
        <w:gridCol w:w="1370"/>
      </w:tblGrid>
      <w:tr w:rsidR="008B3497" w:rsidRPr="00462D01" w14:paraId="561BAB65" w14:textId="77777777" w:rsidTr="007D4798">
        <w:trPr>
          <w:trHeight w:val="266"/>
          <w:jc w:val="center"/>
        </w:trPr>
        <w:tc>
          <w:tcPr>
            <w:tcW w:w="0" w:type="auto"/>
            <w:gridSpan w:val="2"/>
            <w:tcBorders>
              <w:top w:val="double" w:sz="4" w:space="0" w:color="auto"/>
            </w:tcBorders>
            <w:vAlign w:val="center"/>
          </w:tcPr>
          <w:p w14:paraId="24BC6C67" w14:textId="77777777" w:rsidR="008B3497" w:rsidRPr="00462D01" w:rsidRDefault="008B3497" w:rsidP="007D4798">
            <w:pPr>
              <w:jc w:val="center"/>
              <w:rPr>
                <w:szCs w:val="21"/>
              </w:rPr>
            </w:pPr>
            <w:r>
              <w:rPr>
                <w:rFonts w:hint="eastAsia"/>
                <w:szCs w:val="21"/>
              </w:rPr>
              <w:t>H</w:t>
            </w:r>
            <w:r>
              <w:rPr>
                <w:szCs w:val="21"/>
              </w:rPr>
              <w:t>UST</w:t>
            </w:r>
          </w:p>
        </w:tc>
        <w:tc>
          <w:tcPr>
            <w:tcW w:w="0" w:type="auto"/>
            <w:gridSpan w:val="2"/>
            <w:tcBorders>
              <w:top w:val="double" w:sz="4" w:space="0" w:color="auto"/>
            </w:tcBorders>
            <w:vAlign w:val="center"/>
          </w:tcPr>
          <w:p w14:paraId="6B97725F" w14:textId="77777777" w:rsidR="008B3497" w:rsidRPr="00462D01" w:rsidRDefault="008B3497" w:rsidP="007D4798">
            <w:pPr>
              <w:jc w:val="center"/>
              <w:rPr>
                <w:szCs w:val="21"/>
              </w:rPr>
            </w:pPr>
            <w:r>
              <w:rPr>
                <w:szCs w:val="21"/>
              </w:rPr>
              <w:t>CWRU</w:t>
            </w:r>
          </w:p>
        </w:tc>
        <w:tc>
          <w:tcPr>
            <w:tcW w:w="0" w:type="auto"/>
            <w:gridSpan w:val="2"/>
            <w:tcBorders>
              <w:top w:val="double" w:sz="4" w:space="0" w:color="auto"/>
              <w:left w:val="nil"/>
            </w:tcBorders>
            <w:vAlign w:val="center"/>
          </w:tcPr>
          <w:p w14:paraId="2C0BA73D" w14:textId="77777777" w:rsidR="008B3497" w:rsidRPr="00462D01" w:rsidRDefault="008B3497" w:rsidP="007D4798">
            <w:pPr>
              <w:jc w:val="center"/>
              <w:rPr>
                <w:szCs w:val="21"/>
              </w:rPr>
            </w:pPr>
            <w:r>
              <w:rPr>
                <w:rFonts w:hint="eastAsia"/>
                <w:szCs w:val="21"/>
              </w:rPr>
              <w:t>T</w:t>
            </w:r>
            <w:r>
              <w:rPr>
                <w:szCs w:val="21"/>
              </w:rPr>
              <w:t>BV</w:t>
            </w:r>
          </w:p>
        </w:tc>
      </w:tr>
      <w:tr w:rsidR="008B3497" w:rsidRPr="00462D01" w14:paraId="5BF29651" w14:textId="77777777" w:rsidTr="007D4798">
        <w:trPr>
          <w:trHeight w:val="240"/>
          <w:jc w:val="center"/>
        </w:trPr>
        <w:tc>
          <w:tcPr>
            <w:tcW w:w="0" w:type="auto"/>
            <w:tcBorders>
              <w:bottom w:val="single" w:sz="4" w:space="0" w:color="auto"/>
            </w:tcBorders>
            <w:vAlign w:val="center"/>
          </w:tcPr>
          <w:p w14:paraId="7E8B3288" w14:textId="77777777" w:rsidR="008B3497" w:rsidRPr="00462D01" w:rsidRDefault="008B3497" w:rsidP="007D4798">
            <w:pPr>
              <w:jc w:val="center"/>
              <w:rPr>
                <w:szCs w:val="21"/>
              </w:rPr>
            </w:pPr>
            <w:r>
              <w:rPr>
                <w:szCs w:val="21"/>
              </w:rPr>
              <w:t>L</w:t>
            </w:r>
            <w:r>
              <w:rPr>
                <w:rFonts w:hint="eastAsia"/>
                <w:szCs w:val="21"/>
              </w:rPr>
              <w:t>ab</w:t>
            </w:r>
            <w:r>
              <w:rPr>
                <w:szCs w:val="21"/>
              </w:rPr>
              <w:t>el</w:t>
            </w:r>
          </w:p>
        </w:tc>
        <w:tc>
          <w:tcPr>
            <w:tcW w:w="0" w:type="auto"/>
            <w:tcBorders>
              <w:bottom w:val="single" w:sz="4" w:space="0" w:color="auto"/>
            </w:tcBorders>
            <w:vAlign w:val="center"/>
          </w:tcPr>
          <w:p w14:paraId="3D1E7A60" w14:textId="77777777" w:rsidR="008B3497" w:rsidRPr="00462D01" w:rsidRDefault="008B3497" w:rsidP="007D4798">
            <w:pPr>
              <w:jc w:val="center"/>
              <w:rPr>
                <w:szCs w:val="21"/>
              </w:rPr>
            </w:pPr>
            <w:r>
              <w:rPr>
                <w:rFonts w:hint="eastAsia"/>
                <w:szCs w:val="21"/>
              </w:rPr>
              <w:t>C</w:t>
            </w:r>
            <w:r>
              <w:rPr>
                <w:szCs w:val="21"/>
              </w:rPr>
              <w:t>lass</w:t>
            </w:r>
          </w:p>
        </w:tc>
        <w:tc>
          <w:tcPr>
            <w:tcW w:w="0" w:type="auto"/>
            <w:tcBorders>
              <w:bottom w:val="single" w:sz="4" w:space="0" w:color="auto"/>
            </w:tcBorders>
            <w:vAlign w:val="center"/>
          </w:tcPr>
          <w:p w14:paraId="55498F2A" w14:textId="77777777" w:rsidR="008B3497" w:rsidRPr="00462D01" w:rsidRDefault="008B3497" w:rsidP="007D4798">
            <w:pPr>
              <w:jc w:val="center"/>
              <w:rPr>
                <w:szCs w:val="21"/>
              </w:rPr>
            </w:pPr>
            <w:r>
              <w:rPr>
                <w:szCs w:val="21"/>
              </w:rPr>
              <w:t>L</w:t>
            </w:r>
            <w:r>
              <w:rPr>
                <w:rFonts w:hint="eastAsia"/>
                <w:szCs w:val="21"/>
              </w:rPr>
              <w:t>ab</w:t>
            </w:r>
            <w:r>
              <w:rPr>
                <w:szCs w:val="21"/>
              </w:rPr>
              <w:t>el</w:t>
            </w:r>
          </w:p>
        </w:tc>
        <w:tc>
          <w:tcPr>
            <w:tcW w:w="0" w:type="auto"/>
            <w:tcBorders>
              <w:bottom w:val="single" w:sz="4" w:space="0" w:color="auto"/>
            </w:tcBorders>
            <w:vAlign w:val="center"/>
          </w:tcPr>
          <w:p w14:paraId="02061361" w14:textId="77777777" w:rsidR="008B3497" w:rsidRPr="00462D01" w:rsidRDefault="008B3497" w:rsidP="007D4798">
            <w:pPr>
              <w:jc w:val="center"/>
              <w:rPr>
                <w:szCs w:val="21"/>
              </w:rPr>
            </w:pPr>
            <w:r>
              <w:rPr>
                <w:rFonts w:hint="eastAsia"/>
                <w:szCs w:val="21"/>
              </w:rPr>
              <w:t>C</w:t>
            </w:r>
            <w:r>
              <w:rPr>
                <w:szCs w:val="21"/>
              </w:rPr>
              <w:t>lass</w:t>
            </w:r>
          </w:p>
        </w:tc>
        <w:tc>
          <w:tcPr>
            <w:tcW w:w="0" w:type="auto"/>
            <w:tcBorders>
              <w:left w:val="nil"/>
              <w:bottom w:val="single" w:sz="4" w:space="0" w:color="auto"/>
            </w:tcBorders>
            <w:vAlign w:val="center"/>
          </w:tcPr>
          <w:p w14:paraId="3E2230E7" w14:textId="77777777" w:rsidR="008B3497" w:rsidRPr="00462D01" w:rsidRDefault="008B3497" w:rsidP="007D4798">
            <w:pPr>
              <w:jc w:val="center"/>
              <w:rPr>
                <w:szCs w:val="21"/>
              </w:rPr>
            </w:pPr>
            <w:r>
              <w:rPr>
                <w:szCs w:val="21"/>
              </w:rPr>
              <w:t>L</w:t>
            </w:r>
            <w:r>
              <w:rPr>
                <w:rFonts w:hint="eastAsia"/>
                <w:szCs w:val="21"/>
              </w:rPr>
              <w:t>ab</w:t>
            </w:r>
            <w:r>
              <w:rPr>
                <w:szCs w:val="21"/>
              </w:rPr>
              <w:t>el</w:t>
            </w:r>
          </w:p>
        </w:tc>
        <w:tc>
          <w:tcPr>
            <w:tcW w:w="0" w:type="auto"/>
            <w:tcBorders>
              <w:bottom w:val="single" w:sz="4" w:space="0" w:color="auto"/>
            </w:tcBorders>
            <w:vAlign w:val="center"/>
          </w:tcPr>
          <w:p w14:paraId="40BADE65" w14:textId="77777777" w:rsidR="008B3497" w:rsidRPr="00462D01" w:rsidRDefault="008B3497" w:rsidP="007D4798">
            <w:pPr>
              <w:jc w:val="center"/>
              <w:rPr>
                <w:szCs w:val="21"/>
              </w:rPr>
            </w:pPr>
            <w:r>
              <w:rPr>
                <w:rFonts w:hint="eastAsia"/>
                <w:szCs w:val="21"/>
              </w:rPr>
              <w:t>C</w:t>
            </w:r>
            <w:r>
              <w:rPr>
                <w:szCs w:val="21"/>
              </w:rPr>
              <w:t>lass</w:t>
            </w:r>
          </w:p>
        </w:tc>
      </w:tr>
      <w:tr w:rsidR="008B3497" w:rsidRPr="00462D01" w14:paraId="06073FF9" w14:textId="77777777" w:rsidTr="007D4798">
        <w:trPr>
          <w:trHeight w:val="240"/>
          <w:jc w:val="center"/>
        </w:trPr>
        <w:tc>
          <w:tcPr>
            <w:tcW w:w="0" w:type="auto"/>
            <w:tcBorders>
              <w:top w:val="single" w:sz="4" w:space="0" w:color="auto"/>
            </w:tcBorders>
            <w:vAlign w:val="center"/>
          </w:tcPr>
          <w:p w14:paraId="047D822A" w14:textId="77777777" w:rsidR="008B3497" w:rsidRDefault="008B3497" w:rsidP="007D4798">
            <w:pPr>
              <w:jc w:val="center"/>
              <w:rPr>
                <w:szCs w:val="21"/>
              </w:rPr>
            </w:pPr>
            <w:r>
              <w:rPr>
                <w:szCs w:val="21"/>
              </w:rPr>
              <w:t>1</w:t>
            </w:r>
          </w:p>
        </w:tc>
        <w:tc>
          <w:tcPr>
            <w:tcW w:w="0" w:type="auto"/>
            <w:tcBorders>
              <w:top w:val="single" w:sz="4" w:space="0" w:color="auto"/>
            </w:tcBorders>
            <w:vAlign w:val="center"/>
          </w:tcPr>
          <w:p w14:paraId="5DF7257A" w14:textId="77777777" w:rsidR="008B3497" w:rsidRDefault="008B3497" w:rsidP="007D4798">
            <w:pPr>
              <w:jc w:val="center"/>
              <w:rPr>
                <w:szCs w:val="21"/>
              </w:rPr>
            </w:pPr>
            <w:r>
              <w:rPr>
                <w:rFonts w:hint="eastAsia"/>
                <w:szCs w:val="21"/>
              </w:rPr>
              <w:t>H</w:t>
            </w:r>
            <w:r>
              <w:rPr>
                <w:szCs w:val="21"/>
              </w:rPr>
              <w:t>ealth</w:t>
            </w:r>
          </w:p>
        </w:tc>
        <w:tc>
          <w:tcPr>
            <w:tcW w:w="0" w:type="auto"/>
            <w:tcBorders>
              <w:top w:val="single" w:sz="4" w:space="0" w:color="auto"/>
            </w:tcBorders>
            <w:vAlign w:val="center"/>
          </w:tcPr>
          <w:p w14:paraId="6D659734" w14:textId="77777777" w:rsidR="008B3497" w:rsidRDefault="008B3497" w:rsidP="007D4798">
            <w:pPr>
              <w:jc w:val="center"/>
              <w:rPr>
                <w:szCs w:val="21"/>
              </w:rPr>
            </w:pPr>
            <w:r>
              <w:rPr>
                <w:szCs w:val="21"/>
              </w:rPr>
              <w:t>1</w:t>
            </w:r>
          </w:p>
        </w:tc>
        <w:tc>
          <w:tcPr>
            <w:tcW w:w="0" w:type="auto"/>
            <w:tcBorders>
              <w:top w:val="single" w:sz="4" w:space="0" w:color="auto"/>
            </w:tcBorders>
            <w:vAlign w:val="center"/>
          </w:tcPr>
          <w:p w14:paraId="6D669695" w14:textId="77777777" w:rsidR="008B3497" w:rsidRDefault="008B3497" w:rsidP="007D4798">
            <w:pPr>
              <w:jc w:val="center"/>
              <w:rPr>
                <w:szCs w:val="21"/>
              </w:rPr>
            </w:pPr>
            <w:r>
              <w:rPr>
                <w:rFonts w:hint="eastAsia"/>
                <w:szCs w:val="21"/>
              </w:rPr>
              <w:t>H</w:t>
            </w:r>
            <w:r>
              <w:rPr>
                <w:szCs w:val="21"/>
              </w:rPr>
              <w:t>ealth</w:t>
            </w:r>
          </w:p>
        </w:tc>
        <w:tc>
          <w:tcPr>
            <w:tcW w:w="0" w:type="auto"/>
            <w:tcBorders>
              <w:top w:val="single" w:sz="4" w:space="0" w:color="auto"/>
              <w:left w:val="nil"/>
            </w:tcBorders>
            <w:vAlign w:val="center"/>
          </w:tcPr>
          <w:p w14:paraId="13ABB32A" w14:textId="77777777" w:rsidR="008B3497" w:rsidRDefault="008B3497" w:rsidP="007D4798">
            <w:pPr>
              <w:jc w:val="center"/>
              <w:rPr>
                <w:szCs w:val="21"/>
              </w:rPr>
            </w:pPr>
            <w:r>
              <w:rPr>
                <w:szCs w:val="21"/>
              </w:rPr>
              <w:t>1</w:t>
            </w:r>
          </w:p>
        </w:tc>
        <w:tc>
          <w:tcPr>
            <w:tcW w:w="0" w:type="auto"/>
            <w:tcBorders>
              <w:top w:val="single" w:sz="4" w:space="0" w:color="auto"/>
            </w:tcBorders>
            <w:vAlign w:val="center"/>
          </w:tcPr>
          <w:p w14:paraId="3D050E6D" w14:textId="77777777" w:rsidR="008B3497" w:rsidRDefault="008B3497" w:rsidP="007D4798">
            <w:pPr>
              <w:jc w:val="center"/>
              <w:rPr>
                <w:szCs w:val="21"/>
              </w:rPr>
            </w:pPr>
            <w:r>
              <w:rPr>
                <w:rFonts w:hint="eastAsia"/>
                <w:szCs w:val="21"/>
              </w:rPr>
              <w:t>H</w:t>
            </w:r>
            <w:r>
              <w:rPr>
                <w:szCs w:val="21"/>
              </w:rPr>
              <w:t>ealth</w:t>
            </w:r>
          </w:p>
        </w:tc>
      </w:tr>
      <w:tr w:rsidR="008B3497" w:rsidRPr="00462D01" w14:paraId="5AD03026" w14:textId="77777777" w:rsidTr="007D4798">
        <w:trPr>
          <w:trHeight w:val="240"/>
          <w:jc w:val="center"/>
        </w:trPr>
        <w:tc>
          <w:tcPr>
            <w:tcW w:w="0" w:type="auto"/>
            <w:vAlign w:val="center"/>
          </w:tcPr>
          <w:p w14:paraId="5F2DD4CC" w14:textId="77777777" w:rsidR="008B3497" w:rsidRDefault="008B3497" w:rsidP="007D4798">
            <w:pPr>
              <w:jc w:val="center"/>
              <w:rPr>
                <w:szCs w:val="21"/>
              </w:rPr>
            </w:pPr>
            <w:r>
              <w:rPr>
                <w:rFonts w:hint="eastAsia"/>
                <w:szCs w:val="21"/>
              </w:rPr>
              <w:t>2</w:t>
            </w:r>
          </w:p>
        </w:tc>
        <w:tc>
          <w:tcPr>
            <w:tcW w:w="0" w:type="auto"/>
            <w:vAlign w:val="center"/>
          </w:tcPr>
          <w:p w14:paraId="7C498FCA" w14:textId="77777777" w:rsidR="008B3497" w:rsidRDefault="008B3497" w:rsidP="007D4798">
            <w:pPr>
              <w:jc w:val="center"/>
              <w:rPr>
                <w:szCs w:val="21"/>
              </w:rPr>
            </w:pPr>
            <w:r>
              <w:rPr>
                <w:rFonts w:hint="eastAsia"/>
                <w:szCs w:val="21"/>
              </w:rPr>
              <w:t>I</w:t>
            </w:r>
            <w:r>
              <w:rPr>
                <w:szCs w:val="21"/>
              </w:rPr>
              <w:t>F(Minor)</w:t>
            </w:r>
          </w:p>
        </w:tc>
        <w:tc>
          <w:tcPr>
            <w:tcW w:w="0" w:type="auto"/>
            <w:vAlign w:val="center"/>
          </w:tcPr>
          <w:p w14:paraId="2D1E37FD" w14:textId="77777777" w:rsidR="008B3497" w:rsidRDefault="008B3497" w:rsidP="007D4798">
            <w:pPr>
              <w:jc w:val="center"/>
              <w:rPr>
                <w:szCs w:val="21"/>
              </w:rPr>
            </w:pPr>
            <w:r>
              <w:rPr>
                <w:rFonts w:hint="eastAsia"/>
                <w:szCs w:val="21"/>
              </w:rPr>
              <w:t>2</w:t>
            </w:r>
          </w:p>
        </w:tc>
        <w:tc>
          <w:tcPr>
            <w:tcW w:w="0" w:type="auto"/>
            <w:vAlign w:val="center"/>
          </w:tcPr>
          <w:p w14:paraId="7B56A545" w14:textId="77777777" w:rsidR="008B3497" w:rsidRDefault="008B3497" w:rsidP="007D4798">
            <w:pPr>
              <w:jc w:val="center"/>
              <w:rPr>
                <w:szCs w:val="21"/>
              </w:rPr>
            </w:pPr>
            <w:r>
              <w:rPr>
                <w:rFonts w:hint="eastAsia"/>
                <w:szCs w:val="21"/>
              </w:rPr>
              <w:t>I</w:t>
            </w:r>
            <w:r>
              <w:rPr>
                <w:szCs w:val="21"/>
              </w:rPr>
              <w:t>F(0.007)</w:t>
            </w:r>
          </w:p>
        </w:tc>
        <w:tc>
          <w:tcPr>
            <w:tcW w:w="0" w:type="auto"/>
            <w:tcBorders>
              <w:left w:val="nil"/>
            </w:tcBorders>
            <w:vAlign w:val="center"/>
          </w:tcPr>
          <w:p w14:paraId="460F4965" w14:textId="77777777" w:rsidR="008B3497" w:rsidRDefault="008B3497" w:rsidP="007D4798">
            <w:pPr>
              <w:jc w:val="center"/>
              <w:rPr>
                <w:szCs w:val="21"/>
              </w:rPr>
            </w:pPr>
            <w:r>
              <w:rPr>
                <w:rFonts w:hint="eastAsia"/>
                <w:szCs w:val="21"/>
              </w:rPr>
              <w:t>2</w:t>
            </w:r>
          </w:p>
        </w:tc>
        <w:tc>
          <w:tcPr>
            <w:tcW w:w="0" w:type="auto"/>
            <w:vAlign w:val="center"/>
          </w:tcPr>
          <w:p w14:paraId="537F6EF3" w14:textId="77777777" w:rsidR="008B3497" w:rsidRDefault="008B3497" w:rsidP="007D4798">
            <w:pPr>
              <w:jc w:val="center"/>
              <w:rPr>
                <w:szCs w:val="21"/>
              </w:rPr>
            </w:pPr>
            <w:r>
              <w:rPr>
                <w:rFonts w:hint="eastAsia"/>
                <w:szCs w:val="21"/>
              </w:rPr>
              <w:t>I</w:t>
            </w:r>
            <w:r>
              <w:rPr>
                <w:szCs w:val="21"/>
              </w:rPr>
              <w:t>F(100W)</w:t>
            </w:r>
          </w:p>
        </w:tc>
      </w:tr>
      <w:tr w:rsidR="008B3497" w:rsidRPr="00462D01" w14:paraId="6CCF5D17" w14:textId="77777777" w:rsidTr="007D4798">
        <w:trPr>
          <w:trHeight w:val="240"/>
          <w:jc w:val="center"/>
        </w:trPr>
        <w:tc>
          <w:tcPr>
            <w:tcW w:w="0" w:type="auto"/>
            <w:vAlign w:val="center"/>
          </w:tcPr>
          <w:p w14:paraId="7FD413C4" w14:textId="77777777" w:rsidR="008B3497" w:rsidRDefault="008B3497" w:rsidP="007D4798">
            <w:pPr>
              <w:jc w:val="center"/>
              <w:rPr>
                <w:szCs w:val="21"/>
              </w:rPr>
            </w:pPr>
            <w:r>
              <w:rPr>
                <w:rFonts w:hint="eastAsia"/>
                <w:szCs w:val="21"/>
              </w:rPr>
              <w:t>3</w:t>
            </w:r>
          </w:p>
        </w:tc>
        <w:tc>
          <w:tcPr>
            <w:tcW w:w="0" w:type="auto"/>
            <w:vAlign w:val="center"/>
          </w:tcPr>
          <w:p w14:paraId="060750F9" w14:textId="77777777" w:rsidR="008B3497" w:rsidRDefault="008B3497" w:rsidP="007D4798">
            <w:pPr>
              <w:jc w:val="center"/>
              <w:rPr>
                <w:szCs w:val="21"/>
              </w:rPr>
            </w:pPr>
            <w:r>
              <w:rPr>
                <w:rFonts w:hint="eastAsia"/>
                <w:szCs w:val="21"/>
              </w:rPr>
              <w:t>I</w:t>
            </w:r>
            <w:r>
              <w:rPr>
                <w:szCs w:val="21"/>
              </w:rPr>
              <w:t>F(Severe)</w:t>
            </w:r>
          </w:p>
        </w:tc>
        <w:tc>
          <w:tcPr>
            <w:tcW w:w="0" w:type="auto"/>
            <w:vAlign w:val="center"/>
          </w:tcPr>
          <w:p w14:paraId="61BA2337" w14:textId="77777777" w:rsidR="008B3497" w:rsidRDefault="008B3497" w:rsidP="007D4798">
            <w:pPr>
              <w:jc w:val="center"/>
              <w:rPr>
                <w:szCs w:val="21"/>
              </w:rPr>
            </w:pPr>
            <w:r>
              <w:rPr>
                <w:rFonts w:hint="eastAsia"/>
                <w:szCs w:val="21"/>
              </w:rPr>
              <w:t>3</w:t>
            </w:r>
          </w:p>
        </w:tc>
        <w:tc>
          <w:tcPr>
            <w:tcW w:w="0" w:type="auto"/>
            <w:vAlign w:val="center"/>
          </w:tcPr>
          <w:p w14:paraId="3CE5EF1D" w14:textId="77777777" w:rsidR="008B3497" w:rsidRDefault="008B3497" w:rsidP="007D4798">
            <w:pPr>
              <w:jc w:val="center"/>
              <w:rPr>
                <w:szCs w:val="21"/>
              </w:rPr>
            </w:pPr>
            <w:r>
              <w:rPr>
                <w:rFonts w:hint="eastAsia"/>
                <w:szCs w:val="21"/>
              </w:rPr>
              <w:t>I</w:t>
            </w:r>
            <w:r>
              <w:rPr>
                <w:szCs w:val="21"/>
              </w:rPr>
              <w:t>F(0.014)</w:t>
            </w:r>
          </w:p>
        </w:tc>
        <w:tc>
          <w:tcPr>
            <w:tcW w:w="0" w:type="auto"/>
            <w:tcBorders>
              <w:left w:val="nil"/>
            </w:tcBorders>
            <w:vAlign w:val="center"/>
          </w:tcPr>
          <w:p w14:paraId="5C130838" w14:textId="77777777" w:rsidR="008B3497" w:rsidRDefault="008B3497" w:rsidP="007D4798">
            <w:pPr>
              <w:jc w:val="center"/>
              <w:rPr>
                <w:szCs w:val="21"/>
              </w:rPr>
            </w:pPr>
            <w:r>
              <w:rPr>
                <w:rFonts w:hint="eastAsia"/>
                <w:szCs w:val="21"/>
              </w:rPr>
              <w:t>3</w:t>
            </w:r>
          </w:p>
        </w:tc>
        <w:tc>
          <w:tcPr>
            <w:tcW w:w="0" w:type="auto"/>
            <w:vAlign w:val="center"/>
          </w:tcPr>
          <w:p w14:paraId="612F40A1" w14:textId="77777777" w:rsidR="008B3497" w:rsidRDefault="008B3497" w:rsidP="007D4798">
            <w:pPr>
              <w:jc w:val="center"/>
              <w:rPr>
                <w:szCs w:val="21"/>
              </w:rPr>
            </w:pPr>
            <w:r>
              <w:rPr>
                <w:rFonts w:hint="eastAsia"/>
                <w:szCs w:val="21"/>
              </w:rPr>
              <w:t>I</w:t>
            </w:r>
            <w:r>
              <w:rPr>
                <w:szCs w:val="21"/>
              </w:rPr>
              <w:t>F(200W)</w:t>
            </w:r>
          </w:p>
        </w:tc>
      </w:tr>
      <w:tr w:rsidR="008B3497" w:rsidRPr="00462D01" w14:paraId="7525D46D" w14:textId="77777777" w:rsidTr="007D4798">
        <w:trPr>
          <w:trHeight w:val="240"/>
          <w:jc w:val="center"/>
        </w:trPr>
        <w:tc>
          <w:tcPr>
            <w:tcW w:w="0" w:type="auto"/>
            <w:vAlign w:val="center"/>
          </w:tcPr>
          <w:p w14:paraId="6A333E2E" w14:textId="77777777" w:rsidR="008B3497" w:rsidRDefault="008B3497" w:rsidP="007D4798">
            <w:pPr>
              <w:jc w:val="center"/>
              <w:rPr>
                <w:szCs w:val="21"/>
              </w:rPr>
            </w:pPr>
            <w:r>
              <w:rPr>
                <w:rFonts w:hint="eastAsia"/>
                <w:szCs w:val="21"/>
              </w:rPr>
              <w:t>4</w:t>
            </w:r>
          </w:p>
        </w:tc>
        <w:tc>
          <w:tcPr>
            <w:tcW w:w="0" w:type="auto"/>
            <w:vAlign w:val="center"/>
          </w:tcPr>
          <w:p w14:paraId="4AE54A3F" w14:textId="77777777" w:rsidR="008B3497" w:rsidRDefault="008B3497" w:rsidP="007D4798">
            <w:pPr>
              <w:jc w:val="center"/>
              <w:rPr>
                <w:szCs w:val="21"/>
              </w:rPr>
            </w:pPr>
            <w:r>
              <w:rPr>
                <w:szCs w:val="21"/>
              </w:rPr>
              <w:t>OF(Minor)</w:t>
            </w:r>
          </w:p>
        </w:tc>
        <w:tc>
          <w:tcPr>
            <w:tcW w:w="0" w:type="auto"/>
            <w:vAlign w:val="center"/>
          </w:tcPr>
          <w:p w14:paraId="595E1D11" w14:textId="77777777" w:rsidR="008B3497" w:rsidRDefault="008B3497" w:rsidP="007D4798">
            <w:pPr>
              <w:jc w:val="center"/>
              <w:rPr>
                <w:szCs w:val="21"/>
              </w:rPr>
            </w:pPr>
            <w:r>
              <w:rPr>
                <w:rFonts w:hint="eastAsia"/>
                <w:szCs w:val="21"/>
              </w:rPr>
              <w:t>4</w:t>
            </w:r>
          </w:p>
        </w:tc>
        <w:tc>
          <w:tcPr>
            <w:tcW w:w="0" w:type="auto"/>
            <w:vAlign w:val="center"/>
          </w:tcPr>
          <w:p w14:paraId="0A8DE846" w14:textId="77777777" w:rsidR="008B3497" w:rsidRDefault="008B3497" w:rsidP="007D4798">
            <w:pPr>
              <w:jc w:val="center"/>
              <w:rPr>
                <w:szCs w:val="21"/>
              </w:rPr>
            </w:pPr>
            <w:r>
              <w:rPr>
                <w:szCs w:val="21"/>
              </w:rPr>
              <w:t>IF(0.021)</w:t>
            </w:r>
          </w:p>
        </w:tc>
        <w:tc>
          <w:tcPr>
            <w:tcW w:w="0" w:type="auto"/>
            <w:tcBorders>
              <w:left w:val="nil"/>
            </w:tcBorders>
            <w:vAlign w:val="center"/>
          </w:tcPr>
          <w:p w14:paraId="011489C5" w14:textId="77777777" w:rsidR="008B3497" w:rsidRDefault="008B3497" w:rsidP="007D4798">
            <w:pPr>
              <w:jc w:val="center"/>
              <w:rPr>
                <w:szCs w:val="21"/>
              </w:rPr>
            </w:pPr>
            <w:r>
              <w:rPr>
                <w:rFonts w:hint="eastAsia"/>
                <w:szCs w:val="21"/>
              </w:rPr>
              <w:t>4</w:t>
            </w:r>
          </w:p>
        </w:tc>
        <w:tc>
          <w:tcPr>
            <w:tcW w:w="0" w:type="auto"/>
            <w:vAlign w:val="center"/>
          </w:tcPr>
          <w:p w14:paraId="0BF5F0DC" w14:textId="77777777" w:rsidR="008B3497" w:rsidRDefault="008B3497" w:rsidP="007D4798">
            <w:pPr>
              <w:jc w:val="center"/>
              <w:rPr>
                <w:szCs w:val="21"/>
              </w:rPr>
            </w:pPr>
            <w:r>
              <w:rPr>
                <w:szCs w:val="21"/>
              </w:rPr>
              <w:t>IF(300W)</w:t>
            </w:r>
          </w:p>
        </w:tc>
      </w:tr>
      <w:tr w:rsidR="008B3497" w:rsidRPr="00462D01" w14:paraId="229870FF" w14:textId="77777777" w:rsidTr="007D4798">
        <w:trPr>
          <w:trHeight w:val="50"/>
          <w:jc w:val="center"/>
        </w:trPr>
        <w:tc>
          <w:tcPr>
            <w:tcW w:w="0" w:type="auto"/>
            <w:vAlign w:val="center"/>
          </w:tcPr>
          <w:p w14:paraId="47536141" w14:textId="77777777" w:rsidR="008B3497" w:rsidRDefault="008B3497" w:rsidP="007D4798">
            <w:pPr>
              <w:jc w:val="center"/>
              <w:rPr>
                <w:szCs w:val="21"/>
              </w:rPr>
            </w:pPr>
            <w:r>
              <w:rPr>
                <w:rFonts w:hint="eastAsia"/>
                <w:szCs w:val="21"/>
              </w:rPr>
              <w:t>5</w:t>
            </w:r>
          </w:p>
        </w:tc>
        <w:tc>
          <w:tcPr>
            <w:tcW w:w="0" w:type="auto"/>
            <w:vAlign w:val="center"/>
          </w:tcPr>
          <w:p w14:paraId="64C6E263" w14:textId="77777777" w:rsidR="008B3497" w:rsidRDefault="008B3497" w:rsidP="007D4798">
            <w:pPr>
              <w:jc w:val="center"/>
              <w:rPr>
                <w:szCs w:val="21"/>
              </w:rPr>
            </w:pPr>
            <w:r>
              <w:rPr>
                <w:szCs w:val="21"/>
              </w:rPr>
              <w:t>OF(Severe)</w:t>
            </w:r>
          </w:p>
        </w:tc>
        <w:tc>
          <w:tcPr>
            <w:tcW w:w="0" w:type="auto"/>
            <w:vAlign w:val="center"/>
          </w:tcPr>
          <w:p w14:paraId="3CE7DFC2" w14:textId="77777777" w:rsidR="008B3497" w:rsidRDefault="008B3497" w:rsidP="007D4798">
            <w:pPr>
              <w:jc w:val="center"/>
              <w:rPr>
                <w:szCs w:val="21"/>
              </w:rPr>
            </w:pPr>
            <w:r>
              <w:rPr>
                <w:rFonts w:hint="eastAsia"/>
                <w:szCs w:val="21"/>
              </w:rPr>
              <w:t>5</w:t>
            </w:r>
          </w:p>
        </w:tc>
        <w:tc>
          <w:tcPr>
            <w:tcW w:w="0" w:type="auto"/>
            <w:vAlign w:val="center"/>
          </w:tcPr>
          <w:p w14:paraId="267FEF9E" w14:textId="77777777" w:rsidR="008B3497" w:rsidRDefault="008B3497" w:rsidP="007D4798">
            <w:pPr>
              <w:jc w:val="center"/>
              <w:rPr>
                <w:szCs w:val="21"/>
              </w:rPr>
            </w:pPr>
            <w:r>
              <w:rPr>
                <w:szCs w:val="21"/>
              </w:rPr>
              <w:t>OF(0.007)</w:t>
            </w:r>
          </w:p>
        </w:tc>
        <w:tc>
          <w:tcPr>
            <w:tcW w:w="0" w:type="auto"/>
            <w:tcBorders>
              <w:left w:val="nil"/>
            </w:tcBorders>
            <w:vAlign w:val="center"/>
          </w:tcPr>
          <w:p w14:paraId="15184795" w14:textId="77777777" w:rsidR="008B3497" w:rsidRDefault="008B3497" w:rsidP="007D4798">
            <w:pPr>
              <w:jc w:val="center"/>
              <w:rPr>
                <w:szCs w:val="21"/>
              </w:rPr>
            </w:pPr>
            <w:r>
              <w:rPr>
                <w:rFonts w:hint="eastAsia"/>
                <w:szCs w:val="21"/>
              </w:rPr>
              <w:t>5</w:t>
            </w:r>
          </w:p>
        </w:tc>
        <w:tc>
          <w:tcPr>
            <w:tcW w:w="0" w:type="auto"/>
            <w:vAlign w:val="center"/>
          </w:tcPr>
          <w:p w14:paraId="5F7EE808" w14:textId="77777777" w:rsidR="008B3497" w:rsidRDefault="008B3497" w:rsidP="007D4798">
            <w:pPr>
              <w:jc w:val="center"/>
              <w:rPr>
                <w:szCs w:val="21"/>
              </w:rPr>
            </w:pPr>
            <w:r>
              <w:rPr>
                <w:szCs w:val="21"/>
              </w:rPr>
              <w:t>OF(100W)</w:t>
            </w:r>
          </w:p>
        </w:tc>
      </w:tr>
      <w:tr w:rsidR="008B3497" w:rsidRPr="00462D01" w14:paraId="332BBA3C" w14:textId="77777777" w:rsidTr="007D4798">
        <w:trPr>
          <w:trHeight w:val="240"/>
          <w:jc w:val="center"/>
        </w:trPr>
        <w:tc>
          <w:tcPr>
            <w:tcW w:w="0" w:type="auto"/>
            <w:vAlign w:val="center"/>
          </w:tcPr>
          <w:p w14:paraId="4D33A44D" w14:textId="77777777" w:rsidR="008B3497" w:rsidRDefault="008B3497" w:rsidP="007D4798">
            <w:pPr>
              <w:jc w:val="center"/>
              <w:rPr>
                <w:szCs w:val="21"/>
              </w:rPr>
            </w:pPr>
            <w:r>
              <w:rPr>
                <w:rFonts w:hint="eastAsia"/>
                <w:szCs w:val="21"/>
              </w:rPr>
              <w:t>6</w:t>
            </w:r>
          </w:p>
        </w:tc>
        <w:tc>
          <w:tcPr>
            <w:tcW w:w="0" w:type="auto"/>
            <w:vAlign w:val="center"/>
          </w:tcPr>
          <w:p w14:paraId="51330A9E" w14:textId="77777777" w:rsidR="008B3497" w:rsidRDefault="008B3497" w:rsidP="007D4798">
            <w:pPr>
              <w:jc w:val="center"/>
              <w:rPr>
                <w:szCs w:val="21"/>
              </w:rPr>
            </w:pPr>
            <w:r>
              <w:rPr>
                <w:szCs w:val="21"/>
              </w:rPr>
              <w:t>BF(Minor)</w:t>
            </w:r>
          </w:p>
        </w:tc>
        <w:tc>
          <w:tcPr>
            <w:tcW w:w="0" w:type="auto"/>
            <w:vAlign w:val="center"/>
          </w:tcPr>
          <w:p w14:paraId="2E2B37C6" w14:textId="77777777" w:rsidR="008B3497" w:rsidRDefault="008B3497" w:rsidP="007D4798">
            <w:pPr>
              <w:jc w:val="center"/>
              <w:rPr>
                <w:szCs w:val="21"/>
              </w:rPr>
            </w:pPr>
            <w:r>
              <w:rPr>
                <w:rFonts w:hint="eastAsia"/>
                <w:szCs w:val="21"/>
              </w:rPr>
              <w:t>6</w:t>
            </w:r>
          </w:p>
        </w:tc>
        <w:tc>
          <w:tcPr>
            <w:tcW w:w="0" w:type="auto"/>
            <w:vAlign w:val="center"/>
          </w:tcPr>
          <w:p w14:paraId="4B0781BE" w14:textId="77777777" w:rsidR="008B3497" w:rsidRDefault="008B3497" w:rsidP="007D4798">
            <w:pPr>
              <w:jc w:val="center"/>
              <w:rPr>
                <w:szCs w:val="21"/>
              </w:rPr>
            </w:pPr>
            <w:r>
              <w:rPr>
                <w:szCs w:val="21"/>
              </w:rPr>
              <w:t>OF(0.014)</w:t>
            </w:r>
          </w:p>
        </w:tc>
        <w:tc>
          <w:tcPr>
            <w:tcW w:w="0" w:type="auto"/>
            <w:tcBorders>
              <w:left w:val="nil"/>
            </w:tcBorders>
            <w:vAlign w:val="center"/>
          </w:tcPr>
          <w:p w14:paraId="7A09358E" w14:textId="77777777" w:rsidR="008B3497" w:rsidRDefault="008B3497" w:rsidP="007D4798">
            <w:pPr>
              <w:jc w:val="center"/>
              <w:rPr>
                <w:szCs w:val="21"/>
              </w:rPr>
            </w:pPr>
            <w:r>
              <w:rPr>
                <w:rFonts w:hint="eastAsia"/>
                <w:szCs w:val="21"/>
              </w:rPr>
              <w:t>6</w:t>
            </w:r>
          </w:p>
        </w:tc>
        <w:tc>
          <w:tcPr>
            <w:tcW w:w="0" w:type="auto"/>
            <w:vAlign w:val="center"/>
          </w:tcPr>
          <w:p w14:paraId="4E587921" w14:textId="77777777" w:rsidR="008B3497" w:rsidRDefault="008B3497" w:rsidP="007D4798">
            <w:pPr>
              <w:jc w:val="center"/>
              <w:rPr>
                <w:szCs w:val="21"/>
              </w:rPr>
            </w:pPr>
            <w:r>
              <w:rPr>
                <w:szCs w:val="21"/>
              </w:rPr>
              <w:t>OF(200W)</w:t>
            </w:r>
          </w:p>
        </w:tc>
      </w:tr>
      <w:tr w:rsidR="008B3497" w:rsidRPr="00462D01" w14:paraId="1DA4F991" w14:textId="77777777" w:rsidTr="007D4798">
        <w:trPr>
          <w:trHeight w:val="227"/>
          <w:jc w:val="center"/>
        </w:trPr>
        <w:tc>
          <w:tcPr>
            <w:tcW w:w="0" w:type="auto"/>
            <w:vAlign w:val="center"/>
          </w:tcPr>
          <w:p w14:paraId="2F946212" w14:textId="77777777" w:rsidR="008B3497" w:rsidRDefault="008B3497" w:rsidP="007D4798">
            <w:pPr>
              <w:jc w:val="center"/>
              <w:rPr>
                <w:szCs w:val="21"/>
              </w:rPr>
            </w:pPr>
            <w:r>
              <w:rPr>
                <w:rFonts w:hint="eastAsia"/>
                <w:szCs w:val="21"/>
              </w:rPr>
              <w:t>7</w:t>
            </w:r>
          </w:p>
        </w:tc>
        <w:tc>
          <w:tcPr>
            <w:tcW w:w="0" w:type="auto"/>
            <w:vAlign w:val="center"/>
          </w:tcPr>
          <w:p w14:paraId="6A8310F2" w14:textId="77777777" w:rsidR="008B3497" w:rsidRDefault="008B3497" w:rsidP="007D4798">
            <w:pPr>
              <w:jc w:val="center"/>
              <w:rPr>
                <w:szCs w:val="21"/>
              </w:rPr>
            </w:pPr>
            <w:r>
              <w:rPr>
                <w:szCs w:val="21"/>
              </w:rPr>
              <w:t>BF(Severe)</w:t>
            </w:r>
          </w:p>
        </w:tc>
        <w:tc>
          <w:tcPr>
            <w:tcW w:w="0" w:type="auto"/>
            <w:vAlign w:val="center"/>
          </w:tcPr>
          <w:p w14:paraId="412E0DE6" w14:textId="77777777" w:rsidR="008B3497" w:rsidRDefault="008B3497" w:rsidP="007D4798">
            <w:pPr>
              <w:jc w:val="center"/>
              <w:rPr>
                <w:szCs w:val="21"/>
              </w:rPr>
            </w:pPr>
            <w:r>
              <w:rPr>
                <w:rFonts w:hint="eastAsia"/>
                <w:szCs w:val="21"/>
              </w:rPr>
              <w:t>7</w:t>
            </w:r>
          </w:p>
        </w:tc>
        <w:tc>
          <w:tcPr>
            <w:tcW w:w="0" w:type="auto"/>
            <w:vAlign w:val="center"/>
          </w:tcPr>
          <w:p w14:paraId="1ED7FF4F" w14:textId="77777777" w:rsidR="008B3497" w:rsidRDefault="008B3497" w:rsidP="007D4798">
            <w:pPr>
              <w:jc w:val="center"/>
              <w:rPr>
                <w:szCs w:val="21"/>
              </w:rPr>
            </w:pPr>
            <w:r>
              <w:rPr>
                <w:szCs w:val="21"/>
              </w:rPr>
              <w:t>OF(0.021)</w:t>
            </w:r>
          </w:p>
        </w:tc>
        <w:tc>
          <w:tcPr>
            <w:tcW w:w="0" w:type="auto"/>
            <w:tcBorders>
              <w:left w:val="nil"/>
            </w:tcBorders>
            <w:vAlign w:val="center"/>
          </w:tcPr>
          <w:p w14:paraId="5F6A2980" w14:textId="77777777" w:rsidR="008B3497" w:rsidRDefault="008B3497" w:rsidP="007D4798">
            <w:pPr>
              <w:jc w:val="center"/>
              <w:rPr>
                <w:szCs w:val="21"/>
              </w:rPr>
            </w:pPr>
            <w:r>
              <w:rPr>
                <w:rFonts w:hint="eastAsia"/>
                <w:szCs w:val="21"/>
              </w:rPr>
              <w:t>7</w:t>
            </w:r>
          </w:p>
        </w:tc>
        <w:tc>
          <w:tcPr>
            <w:tcW w:w="0" w:type="auto"/>
            <w:vAlign w:val="center"/>
          </w:tcPr>
          <w:p w14:paraId="06C70F5C" w14:textId="77777777" w:rsidR="008B3497" w:rsidRDefault="008B3497" w:rsidP="007D4798">
            <w:pPr>
              <w:jc w:val="center"/>
              <w:rPr>
                <w:szCs w:val="21"/>
              </w:rPr>
            </w:pPr>
            <w:r>
              <w:rPr>
                <w:szCs w:val="21"/>
              </w:rPr>
              <w:t>OF(300W)</w:t>
            </w:r>
          </w:p>
        </w:tc>
      </w:tr>
      <w:tr w:rsidR="008B3497" w:rsidRPr="00462D01" w14:paraId="3BF8B273" w14:textId="77777777" w:rsidTr="007D4798">
        <w:trPr>
          <w:trHeight w:val="240"/>
          <w:jc w:val="center"/>
        </w:trPr>
        <w:tc>
          <w:tcPr>
            <w:tcW w:w="0" w:type="auto"/>
            <w:vAlign w:val="center"/>
          </w:tcPr>
          <w:p w14:paraId="5D06EB8B" w14:textId="77777777" w:rsidR="008B3497" w:rsidRDefault="008B3497" w:rsidP="007D4798">
            <w:pPr>
              <w:jc w:val="center"/>
              <w:rPr>
                <w:szCs w:val="21"/>
              </w:rPr>
            </w:pPr>
            <w:r>
              <w:rPr>
                <w:rFonts w:hint="eastAsia"/>
                <w:szCs w:val="21"/>
              </w:rPr>
              <w:t>8</w:t>
            </w:r>
          </w:p>
        </w:tc>
        <w:tc>
          <w:tcPr>
            <w:tcW w:w="0" w:type="auto"/>
            <w:vAlign w:val="center"/>
          </w:tcPr>
          <w:p w14:paraId="6D87125A" w14:textId="77777777" w:rsidR="008B3497" w:rsidRDefault="008B3497" w:rsidP="007D4798">
            <w:pPr>
              <w:jc w:val="center"/>
              <w:rPr>
                <w:szCs w:val="21"/>
              </w:rPr>
            </w:pPr>
            <w:r>
              <w:rPr>
                <w:szCs w:val="21"/>
              </w:rPr>
              <w:t>CF(Minor)</w:t>
            </w:r>
          </w:p>
        </w:tc>
        <w:tc>
          <w:tcPr>
            <w:tcW w:w="0" w:type="auto"/>
            <w:vAlign w:val="center"/>
          </w:tcPr>
          <w:p w14:paraId="71D8053F" w14:textId="77777777" w:rsidR="008B3497" w:rsidRDefault="008B3497" w:rsidP="007D4798">
            <w:pPr>
              <w:jc w:val="center"/>
              <w:rPr>
                <w:szCs w:val="21"/>
              </w:rPr>
            </w:pPr>
            <w:r>
              <w:rPr>
                <w:rFonts w:hint="eastAsia"/>
                <w:szCs w:val="21"/>
              </w:rPr>
              <w:t>8</w:t>
            </w:r>
          </w:p>
        </w:tc>
        <w:tc>
          <w:tcPr>
            <w:tcW w:w="0" w:type="auto"/>
            <w:vAlign w:val="center"/>
          </w:tcPr>
          <w:p w14:paraId="074E3A27" w14:textId="77777777" w:rsidR="008B3497" w:rsidRDefault="008B3497" w:rsidP="007D4798">
            <w:pPr>
              <w:jc w:val="center"/>
              <w:rPr>
                <w:szCs w:val="21"/>
              </w:rPr>
            </w:pPr>
            <w:r>
              <w:rPr>
                <w:szCs w:val="21"/>
              </w:rPr>
              <w:t>BF(0.007)</w:t>
            </w:r>
          </w:p>
        </w:tc>
        <w:tc>
          <w:tcPr>
            <w:tcW w:w="0" w:type="auto"/>
            <w:tcBorders>
              <w:left w:val="nil"/>
            </w:tcBorders>
            <w:vAlign w:val="center"/>
          </w:tcPr>
          <w:p w14:paraId="5F198BCF" w14:textId="77777777" w:rsidR="008B3497" w:rsidRDefault="008B3497" w:rsidP="007D4798">
            <w:pPr>
              <w:jc w:val="center"/>
              <w:rPr>
                <w:szCs w:val="21"/>
              </w:rPr>
            </w:pPr>
          </w:p>
        </w:tc>
        <w:tc>
          <w:tcPr>
            <w:tcW w:w="0" w:type="auto"/>
            <w:vAlign w:val="center"/>
          </w:tcPr>
          <w:p w14:paraId="72157364" w14:textId="77777777" w:rsidR="008B3497" w:rsidRDefault="008B3497" w:rsidP="007D4798">
            <w:pPr>
              <w:jc w:val="center"/>
              <w:rPr>
                <w:szCs w:val="21"/>
              </w:rPr>
            </w:pPr>
          </w:p>
        </w:tc>
      </w:tr>
      <w:tr w:rsidR="008B3497" w:rsidRPr="00462D01" w14:paraId="36CDED40" w14:textId="77777777" w:rsidTr="007D4798">
        <w:trPr>
          <w:trHeight w:val="240"/>
          <w:jc w:val="center"/>
        </w:trPr>
        <w:tc>
          <w:tcPr>
            <w:tcW w:w="0" w:type="auto"/>
            <w:vAlign w:val="center"/>
          </w:tcPr>
          <w:p w14:paraId="4EE2A7A4" w14:textId="77777777" w:rsidR="008B3497" w:rsidRDefault="008B3497" w:rsidP="007D4798">
            <w:pPr>
              <w:jc w:val="center"/>
              <w:rPr>
                <w:szCs w:val="21"/>
              </w:rPr>
            </w:pPr>
            <w:r>
              <w:rPr>
                <w:rFonts w:hint="eastAsia"/>
                <w:szCs w:val="21"/>
              </w:rPr>
              <w:t>9</w:t>
            </w:r>
          </w:p>
        </w:tc>
        <w:tc>
          <w:tcPr>
            <w:tcW w:w="0" w:type="auto"/>
            <w:vAlign w:val="center"/>
          </w:tcPr>
          <w:p w14:paraId="68460B74" w14:textId="77777777" w:rsidR="008B3497" w:rsidRDefault="008B3497" w:rsidP="007D4798">
            <w:pPr>
              <w:jc w:val="center"/>
              <w:rPr>
                <w:szCs w:val="21"/>
              </w:rPr>
            </w:pPr>
            <w:r>
              <w:rPr>
                <w:szCs w:val="21"/>
              </w:rPr>
              <w:t>CF(Severe)</w:t>
            </w:r>
          </w:p>
        </w:tc>
        <w:tc>
          <w:tcPr>
            <w:tcW w:w="0" w:type="auto"/>
            <w:vAlign w:val="center"/>
          </w:tcPr>
          <w:p w14:paraId="623248EA" w14:textId="77777777" w:rsidR="008B3497" w:rsidRDefault="008B3497" w:rsidP="007D4798">
            <w:pPr>
              <w:jc w:val="center"/>
              <w:rPr>
                <w:szCs w:val="21"/>
              </w:rPr>
            </w:pPr>
            <w:r>
              <w:rPr>
                <w:rFonts w:hint="eastAsia"/>
                <w:szCs w:val="21"/>
              </w:rPr>
              <w:t>9</w:t>
            </w:r>
          </w:p>
        </w:tc>
        <w:tc>
          <w:tcPr>
            <w:tcW w:w="0" w:type="auto"/>
            <w:vAlign w:val="center"/>
          </w:tcPr>
          <w:p w14:paraId="3E2428CD" w14:textId="77777777" w:rsidR="008B3497" w:rsidRDefault="008B3497" w:rsidP="007D4798">
            <w:pPr>
              <w:jc w:val="center"/>
              <w:rPr>
                <w:szCs w:val="21"/>
              </w:rPr>
            </w:pPr>
            <w:r>
              <w:rPr>
                <w:szCs w:val="21"/>
              </w:rPr>
              <w:t>BF(0.014)</w:t>
            </w:r>
          </w:p>
        </w:tc>
        <w:tc>
          <w:tcPr>
            <w:tcW w:w="0" w:type="auto"/>
            <w:tcBorders>
              <w:left w:val="nil"/>
            </w:tcBorders>
            <w:vAlign w:val="center"/>
          </w:tcPr>
          <w:p w14:paraId="0C3E1A9D" w14:textId="77777777" w:rsidR="008B3497" w:rsidRDefault="008B3497" w:rsidP="007D4798">
            <w:pPr>
              <w:jc w:val="center"/>
              <w:rPr>
                <w:szCs w:val="21"/>
              </w:rPr>
            </w:pPr>
          </w:p>
        </w:tc>
        <w:tc>
          <w:tcPr>
            <w:tcW w:w="0" w:type="auto"/>
            <w:vAlign w:val="center"/>
          </w:tcPr>
          <w:p w14:paraId="458FC038" w14:textId="77777777" w:rsidR="008B3497" w:rsidRDefault="008B3497" w:rsidP="007D4798">
            <w:pPr>
              <w:jc w:val="center"/>
              <w:rPr>
                <w:szCs w:val="21"/>
              </w:rPr>
            </w:pPr>
          </w:p>
        </w:tc>
      </w:tr>
      <w:tr w:rsidR="008B3497" w:rsidRPr="00462D01" w14:paraId="44EFDFA4" w14:textId="77777777" w:rsidTr="007D4798">
        <w:trPr>
          <w:trHeight w:val="240"/>
          <w:jc w:val="center"/>
        </w:trPr>
        <w:tc>
          <w:tcPr>
            <w:tcW w:w="0" w:type="auto"/>
            <w:tcBorders>
              <w:bottom w:val="double" w:sz="4" w:space="0" w:color="auto"/>
            </w:tcBorders>
            <w:vAlign w:val="center"/>
          </w:tcPr>
          <w:p w14:paraId="15137FFA" w14:textId="77777777" w:rsidR="008B3497" w:rsidRDefault="008B3497" w:rsidP="007D4798">
            <w:pPr>
              <w:jc w:val="center"/>
              <w:rPr>
                <w:szCs w:val="21"/>
              </w:rPr>
            </w:pPr>
          </w:p>
        </w:tc>
        <w:tc>
          <w:tcPr>
            <w:tcW w:w="0" w:type="auto"/>
            <w:tcBorders>
              <w:bottom w:val="double" w:sz="4" w:space="0" w:color="auto"/>
            </w:tcBorders>
            <w:vAlign w:val="center"/>
          </w:tcPr>
          <w:p w14:paraId="2821577D" w14:textId="77777777" w:rsidR="008B3497" w:rsidRDefault="008B3497" w:rsidP="007D4798">
            <w:pPr>
              <w:jc w:val="center"/>
              <w:rPr>
                <w:szCs w:val="21"/>
              </w:rPr>
            </w:pPr>
          </w:p>
        </w:tc>
        <w:tc>
          <w:tcPr>
            <w:tcW w:w="0" w:type="auto"/>
            <w:tcBorders>
              <w:bottom w:val="double" w:sz="4" w:space="0" w:color="auto"/>
            </w:tcBorders>
            <w:vAlign w:val="center"/>
          </w:tcPr>
          <w:p w14:paraId="22261CB2" w14:textId="77777777" w:rsidR="008B3497" w:rsidRDefault="008B3497" w:rsidP="007D4798">
            <w:pPr>
              <w:jc w:val="center"/>
              <w:rPr>
                <w:szCs w:val="21"/>
              </w:rPr>
            </w:pPr>
            <w:r>
              <w:rPr>
                <w:rFonts w:hint="eastAsia"/>
                <w:szCs w:val="21"/>
              </w:rPr>
              <w:t>1</w:t>
            </w:r>
            <w:r>
              <w:rPr>
                <w:szCs w:val="21"/>
              </w:rPr>
              <w:t>0</w:t>
            </w:r>
          </w:p>
        </w:tc>
        <w:tc>
          <w:tcPr>
            <w:tcW w:w="0" w:type="auto"/>
            <w:tcBorders>
              <w:bottom w:val="double" w:sz="4" w:space="0" w:color="auto"/>
            </w:tcBorders>
            <w:vAlign w:val="center"/>
          </w:tcPr>
          <w:p w14:paraId="2B279AAD" w14:textId="77777777" w:rsidR="008B3497" w:rsidRDefault="008B3497" w:rsidP="007D4798">
            <w:pPr>
              <w:jc w:val="center"/>
              <w:rPr>
                <w:szCs w:val="21"/>
              </w:rPr>
            </w:pPr>
            <w:r>
              <w:rPr>
                <w:szCs w:val="21"/>
              </w:rPr>
              <w:t>BF(0.021)</w:t>
            </w:r>
          </w:p>
        </w:tc>
        <w:tc>
          <w:tcPr>
            <w:tcW w:w="0" w:type="auto"/>
            <w:tcBorders>
              <w:left w:val="nil"/>
              <w:bottom w:val="double" w:sz="4" w:space="0" w:color="auto"/>
            </w:tcBorders>
            <w:vAlign w:val="center"/>
          </w:tcPr>
          <w:p w14:paraId="2965B9AA" w14:textId="77777777" w:rsidR="008B3497" w:rsidRDefault="008B3497" w:rsidP="007D4798">
            <w:pPr>
              <w:jc w:val="center"/>
              <w:rPr>
                <w:szCs w:val="21"/>
              </w:rPr>
            </w:pPr>
          </w:p>
        </w:tc>
        <w:tc>
          <w:tcPr>
            <w:tcW w:w="0" w:type="auto"/>
            <w:tcBorders>
              <w:bottom w:val="double" w:sz="4" w:space="0" w:color="auto"/>
            </w:tcBorders>
            <w:vAlign w:val="center"/>
          </w:tcPr>
          <w:p w14:paraId="3E9067EE" w14:textId="77777777" w:rsidR="008B3497" w:rsidRDefault="008B3497" w:rsidP="007D4798">
            <w:pPr>
              <w:jc w:val="center"/>
              <w:rPr>
                <w:szCs w:val="21"/>
              </w:rPr>
            </w:pPr>
          </w:p>
        </w:tc>
      </w:tr>
    </w:tbl>
    <w:p w14:paraId="2CEF1AF0" w14:textId="77777777" w:rsidR="008B3497" w:rsidRPr="00233ACF" w:rsidRDefault="008B3497" w:rsidP="008B3497">
      <w:pPr>
        <w:pStyle w:val="Text"/>
        <w:ind w:firstLineChars="0" w:firstLine="0"/>
        <w:jc w:val="center"/>
        <w:rPr>
          <w:shd w:val="clear" w:color="auto" w:fill="FDFDFE"/>
        </w:rPr>
      </w:pPr>
      <w:r w:rsidRPr="002B797C">
        <w:rPr>
          <w:color w:val="000000"/>
        </w:rPr>
        <w:t xml:space="preserve">Table </w:t>
      </w:r>
      <w:r>
        <w:rPr>
          <w:color w:val="000000"/>
        </w:rPr>
        <w:t>2</w:t>
      </w:r>
      <w:r w:rsidRPr="002B797C">
        <w:rPr>
          <w:color w:val="000000"/>
        </w:rPr>
        <w:t xml:space="preserve"> </w:t>
      </w:r>
      <w:r>
        <w:rPr>
          <w:color w:val="000000"/>
        </w:rPr>
        <w:t>Detailed information of the proposed model</w:t>
      </w:r>
    </w:p>
    <w:tbl>
      <w:tblPr>
        <w:tblStyle w:val="af2"/>
        <w:tblW w:w="0" w:type="auto"/>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125"/>
        <w:gridCol w:w="5017"/>
        <w:gridCol w:w="1397"/>
      </w:tblGrid>
      <w:tr w:rsidR="008B3497" w:rsidRPr="00885086" w14:paraId="0FBEA0E5" w14:textId="77777777" w:rsidTr="007D4798">
        <w:trPr>
          <w:jc w:val="center"/>
        </w:trPr>
        <w:tc>
          <w:tcPr>
            <w:tcW w:w="0" w:type="auto"/>
            <w:vAlign w:val="center"/>
          </w:tcPr>
          <w:p w14:paraId="6BE924D4" w14:textId="77777777" w:rsidR="008B3497" w:rsidRPr="00885086" w:rsidRDefault="008B3497" w:rsidP="007D4798">
            <w:pPr>
              <w:jc w:val="center"/>
              <w:rPr>
                <w:szCs w:val="21"/>
              </w:rPr>
            </w:pPr>
            <w:r w:rsidRPr="00885086">
              <w:rPr>
                <w:szCs w:val="21"/>
              </w:rPr>
              <w:t>网络</w:t>
            </w:r>
            <w:r>
              <w:rPr>
                <w:rFonts w:hint="eastAsia"/>
                <w:szCs w:val="21"/>
              </w:rPr>
              <w:t>模块</w:t>
            </w:r>
          </w:p>
        </w:tc>
        <w:tc>
          <w:tcPr>
            <w:tcW w:w="0" w:type="auto"/>
            <w:vAlign w:val="center"/>
          </w:tcPr>
          <w:p w14:paraId="6A36C955" w14:textId="77777777" w:rsidR="008B3497" w:rsidRPr="00885086" w:rsidRDefault="008B3497" w:rsidP="007D4798">
            <w:pPr>
              <w:jc w:val="center"/>
              <w:rPr>
                <w:szCs w:val="21"/>
              </w:rPr>
            </w:pPr>
            <w:r w:rsidRPr="00885086">
              <w:rPr>
                <w:szCs w:val="21"/>
              </w:rPr>
              <w:t>网络</w:t>
            </w:r>
            <w:r>
              <w:rPr>
                <w:rFonts w:hint="eastAsia"/>
                <w:szCs w:val="21"/>
              </w:rPr>
              <w:t>层</w:t>
            </w:r>
          </w:p>
        </w:tc>
        <w:tc>
          <w:tcPr>
            <w:tcW w:w="0" w:type="auto"/>
            <w:vAlign w:val="center"/>
          </w:tcPr>
          <w:p w14:paraId="52D6A682" w14:textId="77777777" w:rsidR="008B3497" w:rsidRPr="00885086" w:rsidRDefault="008B3497" w:rsidP="007D4798">
            <w:pPr>
              <w:jc w:val="center"/>
              <w:rPr>
                <w:szCs w:val="21"/>
              </w:rPr>
            </w:pPr>
            <w:r w:rsidRPr="00885086">
              <w:rPr>
                <w:szCs w:val="21"/>
              </w:rPr>
              <w:t>输出尺寸</w:t>
            </w:r>
          </w:p>
        </w:tc>
      </w:tr>
      <w:tr w:rsidR="008B3497" w:rsidRPr="005D517E" w14:paraId="5AB06A77" w14:textId="77777777" w:rsidTr="007D4798">
        <w:trPr>
          <w:jc w:val="center"/>
        </w:trPr>
        <w:tc>
          <w:tcPr>
            <w:tcW w:w="0" w:type="auto"/>
            <w:vAlign w:val="center"/>
          </w:tcPr>
          <w:p w14:paraId="1F2F389A" w14:textId="77777777" w:rsidR="008B3497" w:rsidRPr="00885086" w:rsidRDefault="008B3497" w:rsidP="007D4798">
            <w:pPr>
              <w:jc w:val="center"/>
              <w:rPr>
                <w:szCs w:val="21"/>
              </w:rPr>
            </w:pPr>
            <w:r>
              <w:rPr>
                <w:rFonts w:hint="eastAsia"/>
                <w:szCs w:val="21"/>
              </w:rPr>
              <w:t>输入模块</w:t>
            </w:r>
          </w:p>
        </w:tc>
        <w:tc>
          <w:tcPr>
            <w:tcW w:w="0" w:type="auto"/>
            <w:vAlign w:val="center"/>
          </w:tcPr>
          <w:p w14:paraId="719B2364" w14:textId="77777777" w:rsidR="008B3497" w:rsidRDefault="008B3497" w:rsidP="007D4798">
            <w:pPr>
              <w:jc w:val="center"/>
              <w:rPr>
                <w:szCs w:val="21"/>
              </w:rPr>
            </w:pPr>
            <w:r>
              <w:rPr>
                <w:rFonts w:hint="eastAsia"/>
                <w:szCs w:val="21"/>
              </w:rPr>
              <w:t>一维卷积层（核大小为7，核数量为64，步长为2）</w:t>
            </w:r>
          </w:p>
          <w:p w14:paraId="67A99D0D" w14:textId="77777777" w:rsidR="008B3497" w:rsidRDefault="008B3497" w:rsidP="007D4798">
            <w:pPr>
              <w:jc w:val="center"/>
              <w:rPr>
                <w:szCs w:val="21"/>
              </w:rPr>
            </w:pPr>
            <w:r>
              <w:rPr>
                <w:rFonts w:hint="eastAsia"/>
                <w:szCs w:val="21"/>
              </w:rPr>
              <w:t>BatchNorm层</w:t>
            </w:r>
          </w:p>
          <w:p w14:paraId="70FAE0F3" w14:textId="77777777" w:rsidR="008B3497" w:rsidRPr="00565D24" w:rsidRDefault="008B3497" w:rsidP="007D4798">
            <w:pPr>
              <w:jc w:val="center"/>
              <w:rPr>
                <w:szCs w:val="21"/>
              </w:rPr>
            </w:pPr>
            <w:r>
              <w:rPr>
                <w:rFonts w:hint="eastAsia"/>
                <w:szCs w:val="21"/>
              </w:rPr>
              <w:t>最大池化层（核大小为3，步长为2）</w:t>
            </w:r>
          </w:p>
        </w:tc>
        <w:tc>
          <w:tcPr>
            <w:tcW w:w="0" w:type="auto"/>
            <w:vAlign w:val="center"/>
          </w:tcPr>
          <w:p w14:paraId="6394B353" w14:textId="77777777" w:rsidR="008B3497" w:rsidRPr="005D517E" w:rsidRDefault="008B3497" w:rsidP="007D4798">
            <w:pPr>
              <w:jc w:val="center"/>
              <w:rPr>
                <w:i/>
                <w:szCs w:val="21"/>
              </w:rPr>
            </w:pPr>
            <m:oMathPara>
              <m:oMath>
                <m:r>
                  <w:rPr>
                    <w:rFonts w:ascii="Cambria Math" w:hAnsi="Cambria Math"/>
                    <w:szCs w:val="21"/>
                  </w:rPr>
                  <m:t>[bs,64,256]</m:t>
                </m:r>
              </m:oMath>
            </m:oMathPara>
          </w:p>
        </w:tc>
      </w:tr>
      <w:tr w:rsidR="008B3497" w:rsidRPr="00885086" w14:paraId="1136DE1A" w14:textId="77777777" w:rsidTr="007D4798">
        <w:trPr>
          <w:jc w:val="center"/>
        </w:trPr>
        <w:tc>
          <w:tcPr>
            <w:tcW w:w="0" w:type="auto"/>
            <w:vAlign w:val="center"/>
          </w:tcPr>
          <w:p w14:paraId="3CF145FA" w14:textId="77777777" w:rsidR="008B3497" w:rsidRPr="00885086" w:rsidRDefault="008B3497" w:rsidP="007D4798">
            <w:pPr>
              <w:jc w:val="center"/>
              <w:rPr>
                <w:szCs w:val="21"/>
              </w:rPr>
            </w:pPr>
            <w:r>
              <w:rPr>
                <w:rFonts w:hint="eastAsia"/>
                <w:szCs w:val="21"/>
              </w:rPr>
              <w:t>C</w:t>
            </w:r>
            <w:r>
              <w:rPr>
                <w:szCs w:val="21"/>
              </w:rPr>
              <w:t>NN</w:t>
            </w:r>
            <w:r>
              <w:rPr>
                <w:rFonts w:hint="eastAsia"/>
                <w:szCs w:val="21"/>
              </w:rPr>
              <w:t>模块</w:t>
            </w:r>
          </w:p>
        </w:tc>
        <w:tc>
          <w:tcPr>
            <w:tcW w:w="0" w:type="auto"/>
            <w:vAlign w:val="center"/>
          </w:tcPr>
          <w:p w14:paraId="0F164D22" w14:textId="77777777" w:rsidR="008B3497" w:rsidRDefault="008B3497" w:rsidP="007D4798">
            <w:pPr>
              <w:jc w:val="center"/>
              <w:rPr>
                <w:szCs w:val="21"/>
              </w:rPr>
            </w:pPr>
            <w:r>
              <w:rPr>
                <w:rFonts w:hint="eastAsia"/>
                <w:szCs w:val="21"/>
              </w:rPr>
              <w:t>一维卷积层（核大小为2，核数量为64）</w:t>
            </w:r>
          </w:p>
          <w:p w14:paraId="6599C580" w14:textId="77777777" w:rsidR="008B3497" w:rsidRDefault="008B3497" w:rsidP="007D4798">
            <w:pPr>
              <w:jc w:val="center"/>
              <w:rPr>
                <w:szCs w:val="21"/>
              </w:rPr>
            </w:pPr>
            <w:r>
              <w:rPr>
                <w:rFonts w:hint="eastAsia"/>
                <w:szCs w:val="21"/>
              </w:rPr>
              <w:t>BatchNorm层  ReLU层</w:t>
            </w:r>
          </w:p>
          <w:p w14:paraId="573AA986" w14:textId="77777777" w:rsidR="008B3497" w:rsidRDefault="008B3497" w:rsidP="007D4798">
            <w:pPr>
              <w:jc w:val="center"/>
              <w:rPr>
                <w:szCs w:val="21"/>
              </w:rPr>
            </w:pPr>
            <w:r>
              <w:rPr>
                <w:rFonts w:hint="eastAsia"/>
                <w:szCs w:val="21"/>
              </w:rPr>
              <w:t>一维卷积层（核大小为2，核数量为64）</w:t>
            </w:r>
          </w:p>
          <w:p w14:paraId="00865459" w14:textId="77777777" w:rsidR="008B3497" w:rsidRPr="00885086" w:rsidRDefault="008B3497" w:rsidP="007D4798">
            <w:pPr>
              <w:jc w:val="center"/>
              <w:rPr>
                <w:szCs w:val="21"/>
              </w:rPr>
            </w:pPr>
            <w:r>
              <w:rPr>
                <w:rFonts w:hint="eastAsia"/>
                <w:szCs w:val="21"/>
              </w:rPr>
              <w:t>BatchNorm层  ReLU层</w:t>
            </w:r>
          </w:p>
        </w:tc>
        <w:tc>
          <w:tcPr>
            <w:tcW w:w="0" w:type="auto"/>
            <w:vAlign w:val="center"/>
          </w:tcPr>
          <w:p w14:paraId="3C5E8591" w14:textId="77777777" w:rsidR="008B3497" w:rsidRPr="00885086" w:rsidRDefault="008B3497" w:rsidP="007D4798">
            <w:pPr>
              <w:jc w:val="center"/>
              <w:rPr>
                <w:szCs w:val="21"/>
              </w:rPr>
            </w:pPr>
            <m:oMathPara>
              <m:oMath>
                <m:r>
                  <w:rPr>
                    <w:rFonts w:ascii="Cambria Math" w:hAnsi="Cambria Math"/>
                    <w:szCs w:val="21"/>
                  </w:rPr>
                  <m:t>[bs,64,256]</m:t>
                </m:r>
              </m:oMath>
            </m:oMathPara>
          </w:p>
        </w:tc>
      </w:tr>
      <w:tr w:rsidR="008B3497" w:rsidRPr="00885086" w14:paraId="5CDF3C8A" w14:textId="77777777" w:rsidTr="007D4798">
        <w:trPr>
          <w:jc w:val="center"/>
        </w:trPr>
        <w:tc>
          <w:tcPr>
            <w:tcW w:w="0" w:type="auto"/>
            <w:vAlign w:val="center"/>
          </w:tcPr>
          <w:p w14:paraId="00F342E5" w14:textId="77777777" w:rsidR="008B3497" w:rsidRPr="00885086" w:rsidRDefault="008B3497" w:rsidP="007D4798">
            <w:pPr>
              <w:jc w:val="center"/>
              <w:rPr>
                <w:szCs w:val="21"/>
              </w:rPr>
            </w:pPr>
            <w:r>
              <w:rPr>
                <w:rFonts w:hint="eastAsia"/>
                <w:szCs w:val="21"/>
              </w:rPr>
              <w:t>Vi</w:t>
            </w:r>
            <w:r>
              <w:rPr>
                <w:szCs w:val="21"/>
              </w:rPr>
              <w:t>T</w:t>
            </w:r>
            <w:r>
              <w:rPr>
                <w:rFonts w:hint="eastAsia"/>
                <w:szCs w:val="21"/>
              </w:rPr>
              <w:t>模块</w:t>
            </w:r>
          </w:p>
        </w:tc>
        <w:tc>
          <w:tcPr>
            <w:tcW w:w="0" w:type="auto"/>
            <w:vAlign w:val="center"/>
          </w:tcPr>
          <w:p w14:paraId="0F5A0E8E" w14:textId="77777777" w:rsidR="008B3497" w:rsidRDefault="008B3497" w:rsidP="007D4798">
            <w:pPr>
              <w:jc w:val="center"/>
              <w:rPr>
                <w:szCs w:val="21"/>
              </w:rPr>
            </w:pPr>
            <w:r>
              <w:rPr>
                <w:rFonts w:hint="eastAsia"/>
                <w:szCs w:val="21"/>
              </w:rPr>
              <w:t>一维卷积层（核大小为2，核数量为128）</w:t>
            </w:r>
          </w:p>
          <w:p w14:paraId="0CED1C61" w14:textId="77777777" w:rsidR="008B3497" w:rsidRDefault="008B3497" w:rsidP="007D4798">
            <w:pPr>
              <w:jc w:val="center"/>
              <w:rPr>
                <w:szCs w:val="21"/>
              </w:rPr>
            </w:pPr>
            <w:r>
              <w:rPr>
                <w:rFonts w:hint="eastAsia"/>
                <w:szCs w:val="21"/>
              </w:rPr>
              <w:t>BatchNorm层  ReLU层</w:t>
            </w:r>
          </w:p>
          <w:p w14:paraId="7F667C74" w14:textId="77777777" w:rsidR="008B3497" w:rsidRDefault="008B3497" w:rsidP="007D4798">
            <w:pPr>
              <w:jc w:val="center"/>
              <w:rPr>
                <w:szCs w:val="21"/>
              </w:rPr>
            </w:pPr>
            <w:r>
              <w:rPr>
                <w:rFonts w:hint="eastAsia"/>
                <w:szCs w:val="21"/>
              </w:rPr>
              <w:t>一维卷积层（核大小为2，核数量为128）</w:t>
            </w:r>
          </w:p>
          <w:p w14:paraId="19C17414" w14:textId="77777777" w:rsidR="008B3497" w:rsidRPr="00885086" w:rsidRDefault="008B3497" w:rsidP="007D4798">
            <w:pPr>
              <w:jc w:val="center"/>
              <w:rPr>
                <w:szCs w:val="21"/>
              </w:rPr>
            </w:pPr>
            <w:r>
              <w:rPr>
                <w:rFonts w:hint="eastAsia"/>
                <w:szCs w:val="21"/>
              </w:rPr>
              <w:t>BatchNorm层  ReLU层</w:t>
            </w:r>
          </w:p>
        </w:tc>
        <w:tc>
          <w:tcPr>
            <w:tcW w:w="0" w:type="auto"/>
            <w:vAlign w:val="center"/>
          </w:tcPr>
          <w:p w14:paraId="2D8EDDC9" w14:textId="77777777" w:rsidR="008B3497" w:rsidRPr="00885086" w:rsidRDefault="008B3497" w:rsidP="007D4798">
            <w:pPr>
              <w:jc w:val="center"/>
              <w:rPr>
                <w:szCs w:val="21"/>
              </w:rPr>
            </w:pPr>
            <m:oMathPara>
              <m:oMath>
                <m:r>
                  <w:rPr>
                    <w:rFonts w:ascii="Cambria Math" w:hAnsi="Cambria Math"/>
                    <w:szCs w:val="21"/>
                  </w:rPr>
                  <m:t>[bs,128,128]</m:t>
                </m:r>
              </m:oMath>
            </m:oMathPara>
          </w:p>
        </w:tc>
      </w:tr>
      <w:tr w:rsidR="008B3497" w:rsidRPr="00885086" w14:paraId="46C881DA" w14:textId="77777777" w:rsidTr="007D4798">
        <w:trPr>
          <w:jc w:val="center"/>
        </w:trPr>
        <w:tc>
          <w:tcPr>
            <w:tcW w:w="0" w:type="auto"/>
            <w:vAlign w:val="center"/>
          </w:tcPr>
          <w:p w14:paraId="7B224FC6" w14:textId="77777777" w:rsidR="008B3497" w:rsidRPr="00885086" w:rsidRDefault="008B3497" w:rsidP="007D4798">
            <w:pPr>
              <w:jc w:val="center"/>
              <w:rPr>
                <w:szCs w:val="21"/>
              </w:rPr>
            </w:pPr>
            <w:r>
              <w:rPr>
                <w:rFonts w:hint="eastAsia"/>
                <w:szCs w:val="21"/>
              </w:rPr>
              <w:t>输出</w:t>
            </w:r>
          </w:p>
        </w:tc>
        <w:tc>
          <w:tcPr>
            <w:tcW w:w="0" w:type="auto"/>
            <w:vAlign w:val="center"/>
          </w:tcPr>
          <w:p w14:paraId="6E5B505E" w14:textId="77777777" w:rsidR="008B3497" w:rsidRDefault="008B3497" w:rsidP="007D4798">
            <w:pPr>
              <w:jc w:val="center"/>
              <w:rPr>
                <w:szCs w:val="21"/>
              </w:rPr>
            </w:pPr>
            <w:r>
              <w:rPr>
                <w:rFonts w:hint="eastAsia"/>
                <w:szCs w:val="21"/>
              </w:rPr>
              <w:t>一维卷积层（核大小为2，核数量为256）</w:t>
            </w:r>
          </w:p>
          <w:p w14:paraId="402726A7" w14:textId="77777777" w:rsidR="008B3497" w:rsidRDefault="008B3497" w:rsidP="007D4798">
            <w:pPr>
              <w:jc w:val="center"/>
              <w:rPr>
                <w:szCs w:val="21"/>
              </w:rPr>
            </w:pPr>
            <w:r>
              <w:rPr>
                <w:rFonts w:hint="eastAsia"/>
                <w:szCs w:val="21"/>
              </w:rPr>
              <w:t>BatchNorm层  ReLU层</w:t>
            </w:r>
          </w:p>
          <w:p w14:paraId="39029BED" w14:textId="77777777" w:rsidR="008B3497" w:rsidRDefault="008B3497" w:rsidP="007D4798">
            <w:pPr>
              <w:jc w:val="center"/>
              <w:rPr>
                <w:szCs w:val="21"/>
              </w:rPr>
            </w:pPr>
            <w:r>
              <w:rPr>
                <w:rFonts w:hint="eastAsia"/>
                <w:szCs w:val="21"/>
              </w:rPr>
              <w:t>一维卷积层（核大小为2，核数量为256）</w:t>
            </w:r>
          </w:p>
          <w:p w14:paraId="3424A2F9" w14:textId="77777777" w:rsidR="008B3497" w:rsidRPr="00885086" w:rsidRDefault="008B3497" w:rsidP="007D4798">
            <w:pPr>
              <w:jc w:val="center"/>
              <w:rPr>
                <w:szCs w:val="21"/>
              </w:rPr>
            </w:pPr>
            <w:r>
              <w:rPr>
                <w:rFonts w:hint="eastAsia"/>
                <w:szCs w:val="21"/>
              </w:rPr>
              <w:t>BatchNorm层  ReLU层</w:t>
            </w:r>
          </w:p>
        </w:tc>
        <w:tc>
          <w:tcPr>
            <w:tcW w:w="0" w:type="auto"/>
            <w:vAlign w:val="center"/>
          </w:tcPr>
          <w:p w14:paraId="7C8CF60E" w14:textId="77777777" w:rsidR="008B3497" w:rsidRPr="00885086" w:rsidRDefault="008B3497" w:rsidP="007D4798">
            <w:pPr>
              <w:jc w:val="center"/>
              <w:rPr>
                <w:szCs w:val="21"/>
              </w:rPr>
            </w:pPr>
            <m:oMathPara>
              <m:oMath>
                <m:r>
                  <w:rPr>
                    <w:rFonts w:ascii="Cambria Math" w:hAnsi="Cambria Math"/>
                    <w:szCs w:val="21"/>
                  </w:rPr>
                  <m:t>[bs,256,64]</m:t>
                </m:r>
              </m:oMath>
            </m:oMathPara>
          </w:p>
        </w:tc>
      </w:tr>
      <w:tr w:rsidR="008B3497" w:rsidRPr="00885086" w14:paraId="36D31724" w14:textId="77777777" w:rsidTr="007D4798">
        <w:trPr>
          <w:jc w:val="center"/>
        </w:trPr>
        <w:tc>
          <w:tcPr>
            <w:tcW w:w="0" w:type="auto"/>
            <w:vAlign w:val="center"/>
          </w:tcPr>
          <w:p w14:paraId="152A7153" w14:textId="77777777" w:rsidR="008B3497" w:rsidRPr="00885086" w:rsidRDefault="008B3497" w:rsidP="007D4798">
            <w:pPr>
              <w:jc w:val="center"/>
              <w:rPr>
                <w:szCs w:val="21"/>
              </w:rPr>
            </w:pPr>
            <w:r>
              <w:rPr>
                <w:rFonts w:hint="eastAsia"/>
                <w:szCs w:val="21"/>
              </w:rPr>
              <w:t>池化层</w:t>
            </w:r>
          </w:p>
        </w:tc>
        <w:tc>
          <w:tcPr>
            <w:tcW w:w="0" w:type="auto"/>
            <w:vAlign w:val="center"/>
          </w:tcPr>
          <w:p w14:paraId="184A2A90" w14:textId="77777777" w:rsidR="008B3497" w:rsidRPr="00885086" w:rsidRDefault="008B3497" w:rsidP="007D4798">
            <w:pPr>
              <w:jc w:val="center"/>
              <w:rPr>
                <w:szCs w:val="21"/>
              </w:rPr>
            </w:pPr>
            <w:r>
              <w:rPr>
                <w:rFonts w:hint="eastAsia"/>
                <w:szCs w:val="21"/>
              </w:rPr>
              <w:t>一维自适应</w:t>
            </w:r>
            <w:r w:rsidRPr="00221076">
              <w:rPr>
                <w:rFonts w:hint="eastAsia"/>
                <w:szCs w:val="21"/>
              </w:rPr>
              <w:t>平均池化</w:t>
            </w:r>
            <w:r>
              <w:rPr>
                <w:rFonts w:hint="eastAsia"/>
                <w:szCs w:val="21"/>
              </w:rPr>
              <w:t>层</w:t>
            </w:r>
          </w:p>
        </w:tc>
        <w:tc>
          <w:tcPr>
            <w:tcW w:w="0" w:type="auto"/>
            <w:vAlign w:val="center"/>
          </w:tcPr>
          <w:p w14:paraId="704F8CA2" w14:textId="77777777" w:rsidR="008B3497" w:rsidRPr="00885086" w:rsidRDefault="008B3497" w:rsidP="007D4798">
            <w:pPr>
              <w:jc w:val="center"/>
              <w:rPr>
                <w:szCs w:val="21"/>
              </w:rPr>
            </w:pPr>
            <m:oMathPara>
              <m:oMath>
                <m:r>
                  <w:rPr>
                    <w:rFonts w:ascii="Cambria Math" w:hAnsi="Cambria Math"/>
                    <w:szCs w:val="21"/>
                  </w:rPr>
                  <m:t>[bs,512]</m:t>
                </m:r>
              </m:oMath>
            </m:oMathPara>
          </w:p>
        </w:tc>
      </w:tr>
      <w:tr w:rsidR="008B3497" w:rsidRPr="00885086" w14:paraId="70A8CB74" w14:textId="77777777" w:rsidTr="007D4798">
        <w:trPr>
          <w:jc w:val="center"/>
        </w:trPr>
        <w:tc>
          <w:tcPr>
            <w:tcW w:w="0" w:type="auto"/>
            <w:vAlign w:val="center"/>
          </w:tcPr>
          <w:p w14:paraId="5B2B9652" w14:textId="77777777" w:rsidR="008B3497" w:rsidRDefault="008B3497" w:rsidP="007D4798">
            <w:pPr>
              <w:jc w:val="center"/>
              <w:rPr>
                <w:szCs w:val="21"/>
              </w:rPr>
            </w:pPr>
            <w:r>
              <w:rPr>
                <w:rFonts w:hint="eastAsia"/>
                <w:szCs w:val="21"/>
              </w:rPr>
              <w:t>全连接层</w:t>
            </w:r>
          </w:p>
        </w:tc>
        <w:tc>
          <w:tcPr>
            <w:tcW w:w="0" w:type="auto"/>
            <w:vAlign w:val="center"/>
          </w:tcPr>
          <w:p w14:paraId="3232A440" w14:textId="77777777" w:rsidR="008B3497" w:rsidRPr="00885086" w:rsidRDefault="008B3497" w:rsidP="007D4798">
            <w:pPr>
              <w:jc w:val="center"/>
              <w:rPr>
                <w:szCs w:val="21"/>
              </w:rPr>
            </w:pPr>
            <w:r>
              <w:rPr>
                <w:rFonts w:hint="eastAsia"/>
                <w:szCs w:val="21"/>
              </w:rPr>
              <w:t>全连接层</w:t>
            </w:r>
          </w:p>
        </w:tc>
        <w:tc>
          <w:tcPr>
            <w:tcW w:w="0" w:type="auto"/>
            <w:vAlign w:val="center"/>
          </w:tcPr>
          <w:p w14:paraId="5BD40AA2" w14:textId="77777777" w:rsidR="008B3497" w:rsidRPr="00885086" w:rsidRDefault="008B3497" w:rsidP="007D4798">
            <w:pPr>
              <w:jc w:val="center"/>
              <w:rPr>
                <w:szCs w:val="21"/>
              </w:rPr>
            </w:pPr>
            <m:oMathPara>
              <m:oMath>
                <m:r>
                  <w:rPr>
                    <w:rFonts w:ascii="Cambria Math" w:hAnsi="Cambria Math"/>
                    <w:szCs w:val="21"/>
                  </w:rPr>
                  <m:t>[bs,N]</m:t>
                </m:r>
              </m:oMath>
            </m:oMathPara>
          </w:p>
        </w:tc>
      </w:tr>
    </w:tbl>
    <w:p w14:paraId="43DF6615" w14:textId="4BA936EF" w:rsidR="008B3497" w:rsidRDefault="008B3497" w:rsidP="008B3497">
      <w:pPr>
        <w:pStyle w:val="3"/>
        <w:rPr>
          <w:rFonts w:ascii="宋体" w:eastAsia="宋体" w:hAnsi="宋体"/>
          <w:b/>
          <w:bCs/>
          <w:color w:val="auto"/>
        </w:rPr>
      </w:pPr>
      <w:r w:rsidRPr="008B3497">
        <w:rPr>
          <w:rFonts w:ascii="宋体" w:eastAsia="宋体" w:hAnsi="宋体" w:hint="eastAsia"/>
          <w:b/>
          <w:bCs/>
          <w:color w:val="auto"/>
        </w:rPr>
        <w:t>3.2 实验设置</w:t>
      </w:r>
    </w:p>
    <w:p w14:paraId="7C3F2253" w14:textId="112DDE2E" w:rsidR="008B3497" w:rsidRPr="00CC0376" w:rsidRDefault="008B3497" w:rsidP="008B3497">
      <w:pPr>
        <w:pStyle w:val="Text"/>
        <w:ind w:firstLine="480"/>
      </w:pPr>
      <w:r>
        <w:rPr>
          <w:rFonts w:hint="eastAsia"/>
        </w:rPr>
        <w:t>C</w:t>
      </w:r>
      <w:r>
        <w:t>NN-V</w:t>
      </w:r>
      <w:r>
        <w:rPr>
          <w:rFonts w:hint="eastAsia"/>
        </w:rPr>
        <w:t>i</w:t>
      </w:r>
      <w:r>
        <w:t>T</w:t>
      </w:r>
      <w:r>
        <w:rPr>
          <w:rFonts w:hint="eastAsia"/>
        </w:rPr>
        <w:t>模型网络具体结构</w:t>
      </w:r>
      <w:r w:rsidRPr="00CC0376">
        <w:rPr>
          <w:rFonts w:hint="eastAsia"/>
        </w:rPr>
        <w:t>如表</w:t>
      </w:r>
      <w:r>
        <w:t>2</w:t>
      </w:r>
      <w:r w:rsidRPr="00CC0376">
        <w:rPr>
          <w:rFonts w:hint="eastAsia"/>
        </w:rPr>
        <w:t>所示。</w:t>
      </w:r>
      <w:r w:rsidRPr="00CC0376">
        <w:t>为了评估所提出的</w:t>
      </w:r>
      <w:r>
        <w:t>CNN-V</w:t>
      </w:r>
      <w:r>
        <w:rPr>
          <w:rFonts w:hint="eastAsia"/>
        </w:rPr>
        <w:t>i</w:t>
      </w:r>
      <w:r>
        <w:t>T</w:t>
      </w:r>
      <w:r w:rsidRPr="00CC0376">
        <w:t>方法</w:t>
      </w:r>
      <w:r w:rsidRPr="00CC0376">
        <w:lastRenderedPageBreak/>
        <w:t>的有效性和优势，与</w:t>
      </w:r>
      <w:r>
        <w:rPr>
          <w:rFonts w:hint="eastAsia"/>
        </w:rPr>
        <w:t>四</w:t>
      </w:r>
      <w:r w:rsidRPr="00CC0376">
        <w:t>种相关方法进行了</w:t>
      </w:r>
      <w:r>
        <w:rPr>
          <w:rFonts w:hint="eastAsia"/>
        </w:rPr>
        <w:t>对比</w:t>
      </w:r>
      <w:r w:rsidRPr="00CC0376">
        <w:t>实验：</w:t>
      </w:r>
      <w:r w:rsidRPr="00CC0376">
        <w:t>ResNet</w:t>
      </w:r>
      <w:r w:rsidRPr="00CC0376">
        <w:t>、</w:t>
      </w:r>
      <w:r w:rsidRPr="00CC0376">
        <w:t>MobileNet</w:t>
      </w:r>
      <w:r w:rsidRPr="00CC0376">
        <w:t>、</w:t>
      </w:r>
      <w:r w:rsidRPr="00CC0376">
        <w:t>ShuffleNet</w:t>
      </w:r>
      <w:r w:rsidRPr="00CC0376">
        <w:t>、</w:t>
      </w:r>
      <w:r w:rsidRPr="00CC0376">
        <w:t>GhostNet</w:t>
      </w:r>
      <w:r>
        <w:rPr>
          <w:rFonts w:hint="eastAsia"/>
        </w:rPr>
        <w:t>。均</w:t>
      </w:r>
      <w:r w:rsidRPr="00CC0376">
        <w:rPr>
          <w:rFonts w:hint="eastAsia"/>
        </w:rPr>
        <w:t>按照原作者的代码来训练现有的网络</w:t>
      </w:r>
      <w:r>
        <w:rPr>
          <w:rFonts w:hint="eastAsia"/>
        </w:rPr>
        <w:t>，</w:t>
      </w:r>
      <w:r w:rsidRPr="00CC0376">
        <w:t>每个模型的网络层输出都设置为一致，以便于具有不同网络结构的模型的特征对齐。</w:t>
      </w:r>
    </w:p>
    <w:p w14:paraId="1D14B274" w14:textId="52B0C89F" w:rsidR="008B3497" w:rsidRPr="00CC0376" w:rsidRDefault="008B3497" w:rsidP="008B3497">
      <w:pPr>
        <w:pStyle w:val="Text"/>
        <w:ind w:firstLine="480"/>
      </w:pPr>
      <w:r w:rsidRPr="00CC0376">
        <w:rPr>
          <w:rFonts w:hint="eastAsia"/>
        </w:rPr>
        <w:t>对于</w:t>
      </w:r>
      <w:r>
        <w:t>CNN-V</w:t>
      </w:r>
      <w:r>
        <w:rPr>
          <w:rFonts w:hint="eastAsia"/>
        </w:rPr>
        <w:t>i</w:t>
      </w:r>
      <w:r>
        <w:t>T</w:t>
      </w:r>
      <w:r w:rsidRPr="00CC0376">
        <w:rPr>
          <w:rFonts w:hint="eastAsia"/>
        </w:rPr>
        <w:t>的训练，我们采用了带余弦学习率调度的</w:t>
      </w:r>
      <w:r w:rsidRPr="00CC0376">
        <w:rPr>
          <w:rFonts w:hint="eastAsia"/>
        </w:rPr>
        <w:t>Adam</w:t>
      </w:r>
      <w:r>
        <w:rPr>
          <w:rFonts w:hint="eastAsia"/>
        </w:rPr>
        <w:t>W</w:t>
      </w:r>
      <w:r w:rsidRPr="00CC0376">
        <w:rPr>
          <w:rFonts w:hint="eastAsia"/>
        </w:rPr>
        <w:t>优化器，并对前</w:t>
      </w:r>
      <w:r w:rsidRPr="00CC0376">
        <w:rPr>
          <w:rFonts w:hint="eastAsia"/>
        </w:rPr>
        <w:t>5</w:t>
      </w:r>
      <w:r w:rsidRPr="00CC0376">
        <w:rPr>
          <w:rFonts w:hint="eastAsia"/>
        </w:rPr>
        <w:t>个</w:t>
      </w:r>
      <w:r w:rsidRPr="00CC0376">
        <w:rPr>
          <w:rFonts w:hint="eastAsia"/>
        </w:rPr>
        <w:t>epoch</w:t>
      </w:r>
      <w:r w:rsidRPr="00CC0376">
        <w:rPr>
          <w:rFonts w:hint="eastAsia"/>
        </w:rPr>
        <w:t>进行了线性预热。初始学习率设置为</w:t>
      </w:r>
      <w:r w:rsidRPr="00CC0376">
        <w:rPr>
          <w:rFonts w:hint="eastAsia"/>
        </w:rPr>
        <w:t xml:space="preserve">2.5 </w:t>
      </w:r>
      <w:r w:rsidRPr="00CC0376">
        <w:rPr>
          <w:rFonts w:hint="eastAsia"/>
        </w:rPr>
        <w:t>×</w:t>
      </w:r>
      <w:r w:rsidRPr="00CC0376">
        <w:rPr>
          <w:rFonts w:hint="eastAsia"/>
        </w:rPr>
        <w:t xml:space="preserve"> 10</w:t>
      </w:r>
      <w:r w:rsidRPr="00CC0376">
        <w:rPr>
          <w:rFonts w:ascii="微软雅黑" w:eastAsia="微软雅黑" w:hAnsi="微软雅黑" w:cs="微软雅黑" w:hint="eastAsia"/>
        </w:rPr>
        <w:t>−</w:t>
      </w:r>
      <w:r w:rsidRPr="00CC0376">
        <w:rPr>
          <w:rFonts w:hint="eastAsia"/>
        </w:rPr>
        <w:t>4</w:t>
      </w:r>
      <w:r w:rsidRPr="00CC0376">
        <w:rPr>
          <w:rFonts w:hint="eastAsia"/>
        </w:rPr>
        <w:t>，最小学习率设置为</w:t>
      </w:r>
      <w:r w:rsidRPr="00CC0376">
        <w:rPr>
          <w:rFonts w:hint="eastAsia"/>
        </w:rPr>
        <w:t>10</w:t>
      </w:r>
      <w:r w:rsidRPr="00CC0376">
        <w:rPr>
          <w:rFonts w:ascii="微软雅黑" w:eastAsia="微软雅黑" w:hAnsi="微软雅黑" w:cs="微软雅黑" w:hint="eastAsia"/>
        </w:rPr>
        <w:t>−</w:t>
      </w:r>
      <w:r w:rsidRPr="00CC0376">
        <w:rPr>
          <w:rFonts w:hint="eastAsia"/>
        </w:rPr>
        <w:t>5</w:t>
      </w:r>
      <w:r w:rsidRPr="00CC0376">
        <w:rPr>
          <w:rFonts w:hint="eastAsia"/>
        </w:rPr>
        <w:t>。重量衰减和动量分别设置为</w:t>
      </w:r>
      <w:r w:rsidRPr="00CC0376">
        <w:rPr>
          <w:rFonts w:hint="eastAsia"/>
        </w:rPr>
        <w:t xml:space="preserve">5 </w:t>
      </w:r>
      <w:r w:rsidRPr="00CC0376">
        <w:rPr>
          <w:rFonts w:hint="eastAsia"/>
        </w:rPr>
        <w:t>×</w:t>
      </w:r>
      <w:r w:rsidRPr="00CC0376">
        <w:rPr>
          <w:rFonts w:hint="eastAsia"/>
        </w:rPr>
        <w:t xml:space="preserve"> 10</w:t>
      </w:r>
      <w:r w:rsidRPr="00CC0376">
        <w:rPr>
          <w:rFonts w:ascii="微软雅黑" w:eastAsia="微软雅黑" w:hAnsi="微软雅黑" w:cs="微软雅黑" w:hint="eastAsia"/>
        </w:rPr>
        <w:t>−</w:t>
      </w:r>
      <w:r w:rsidRPr="00CC0376">
        <w:rPr>
          <w:rFonts w:hint="eastAsia"/>
        </w:rPr>
        <w:t>2</w:t>
      </w:r>
      <w:r w:rsidRPr="00CC0376">
        <w:rPr>
          <w:rFonts w:hint="eastAsia"/>
        </w:rPr>
        <w:t>和</w:t>
      </w:r>
      <w:r w:rsidRPr="00CC0376">
        <w:rPr>
          <w:rFonts w:hint="eastAsia"/>
        </w:rPr>
        <w:t>0.9</w:t>
      </w:r>
      <w:r w:rsidRPr="00CC0376">
        <w:rPr>
          <w:rFonts w:hint="eastAsia"/>
        </w:rPr>
        <w:t>，批量大小为</w:t>
      </w:r>
      <w:r w:rsidRPr="00CC0376">
        <w:rPr>
          <w:rFonts w:hint="eastAsia"/>
        </w:rPr>
        <w:t>200</w:t>
      </w:r>
      <w:r w:rsidRPr="00CC0376">
        <w:rPr>
          <w:rFonts w:hint="eastAsia"/>
        </w:rPr>
        <w:t>。</w:t>
      </w:r>
    </w:p>
    <w:p w14:paraId="2D5B5718" w14:textId="35A92FB8" w:rsidR="008B3497" w:rsidRDefault="008B3497" w:rsidP="008B3497">
      <w:pPr>
        <w:pStyle w:val="3"/>
        <w:rPr>
          <w:rFonts w:ascii="宋体" w:eastAsia="宋体" w:hAnsi="宋体"/>
          <w:b/>
          <w:bCs/>
          <w:color w:val="auto"/>
        </w:rPr>
      </w:pPr>
      <w:r w:rsidRPr="008B3497">
        <w:rPr>
          <w:rFonts w:ascii="宋体" w:eastAsia="宋体" w:hAnsi="宋体" w:hint="eastAsia"/>
          <w:b/>
          <w:bCs/>
          <w:color w:val="auto"/>
        </w:rPr>
        <w:t>3.3</w:t>
      </w:r>
      <w:r>
        <w:rPr>
          <w:rFonts w:ascii="宋体" w:eastAsia="宋体" w:hAnsi="宋体" w:hint="eastAsia"/>
          <w:b/>
          <w:bCs/>
          <w:color w:val="auto"/>
        </w:rPr>
        <w:t xml:space="preserve"> </w:t>
      </w:r>
      <w:r w:rsidRPr="008B3497">
        <w:rPr>
          <w:rFonts w:ascii="宋体" w:eastAsia="宋体" w:hAnsi="宋体" w:hint="eastAsia"/>
          <w:b/>
          <w:bCs/>
          <w:color w:val="auto"/>
        </w:rPr>
        <w:t>实验结果分析</w:t>
      </w:r>
    </w:p>
    <w:p w14:paraId="182A817A" w14:textId="18FB0AD6" w:rsidR="008B3497" w:rsidRPr="008B3497" w:rsidRDefault="008B3497" w:rsidP="008B3497">
      <w:pPr>
        <w:pStyle w:val="Text"/>
        <w:ind w:firstLine="480"/>
        <w:rPr>
          <w:rFonts w:hint="eastAsia"/>
        </w:rPr>
      </w:pPr>
      <w:r w:rsidRPr="00633E51">
        <w:t>图</w:t>
      </w:r>
      <w:r w:rsidR="00EB6950">
        <w:rPr>
          <w:rFonts w:hint="eastAsia"/>
        </w:rPr>
        <w:t>2</w:t>
      </w:r>
      <w:r>
        <w:rPr>
          <w:rFonts w:hint="eastAsia"/>
        </w:rPr>
        <w:t>，图</w:t>
      </w:r>
      <w:r w:rsidR="00EB6950">
        <w:rPr>
          <w:rFonts w:hint="eastAsia"/>
        </w:rPr>
        <w:t>3</w:t>
      </w:r>
      <w:r w:rsidRPr="00633E51">
        <w:t>和图</w:t>
      </w:r>
      <w:r w:rsidR="00EB6950">
        <w:rPr>
          <w:rFonts w:hint="eastAsia"/>
        </w:rPr>
        <w:t>4</w:t>
      </w:r>
      <w:r>
        <w:rPr>
          <w:rFonts w:hint="eastAsia"/>
        </w:rPr>
        <w:t>展示</w:t>
      </w:r>
      <w:r w:rsidRPr="00633E51">
        <w:t>了整个训练过程中对比实验的完整结果。表</w:t>
      </w:r>
      <w:r>
        <w:rPr>
          <w:rFonts w:hint="eastAsia"/>
        </w:rPr>
        <w:t>3</w:t>
      </w:r>
      <w:r>
        <w:rPr>
          <w:rFonts w:hint="eastAsia"/>
        </w:rPr>
        <w:t>总结了测试集</w:t>
      </w:r>
      <w:r w:rsidRPr="00633E51">
        <w:t>准确</w:t>
      </w:r>
      <w:r>
        <w:rPr>
          <w:rFonts w:hint="eastAsia"/>
        </w:rPr>
        <w:t>率</w:t>
      </w:r>
      <w:r w:rsidRPr="00633E51">
        <w:t>、</w:t>
      </w:r>
      <w:r w:rsidRPr="00633E51">
        <w:t>FLOP</w:t>
      </w:r>
      <w:r>
        <w:rPr>
          <w:rFonts w:hint="eastAsia"/>
        </w:rPr>
        <w:t>s</w:t>
      </w:r>
      <w:r w:rsidRPr="00633E51">
        <w:t>、参数</w:t>
      </w:r>
      <w:r>
        <w:rPr>
          <w:rFonts w:hint="eastAsia"/>
        </w:rPr>
        <w:t>量</w:t>
      </w:r>
      <w:r w:rsidRPr="00633E51">
        <w:t>和模型大小的统计结果。</w:t>
      </w:r>
    </w:p>
    <w:p w14:paraId="3CCCB56F" w14:textId="77777777" w:rsidR="008B3497" w:rsidRPr="007C35B7" w:rsidRDefault="008B3497" w:rsidP="008B3497">
      <w:pPr>
        <w:pStyle w:val="Text"/>
        <w:ind w:firstLineChars="0" w:firstLine="0"/>
        <w:jc w:val="center"/>
        <w:rPr>
          <w:shd w:val="clear" w:color="auto" w:fill="FDFDFE"/>
        </w:rPr>
      </w:pPr>
      <w:r w:rsidRPr="002B797C">
        <w:rPr>
          <w:color w:val="000000"/>
        </w:rPr>
        <w:t xml:space="preserve">Table </w:t>
      </w:r>
      <w:r>
        <w:rPr>
          <w:color w:val="000000"/>
        </w:rPr>
        <w:t>3</w:t>
      </w:r>
      <w:r w:rsidRPr="007C35B7">
        <w:t xml:space="preserve"> </w:t>
      </w:r>
      <w:r w:rsidRPr="007C35B7">
        <w:rPr>
          <w:color w:val="000000"/>
        </w:rPr>
        <w:t xml:space="preserve">Results of Contrast Experiments on </w:t>
      </w:r>
      <w:r>
        <w:rPr>
          <w:color w:val="000000"/>
        </w:rPr>
        <w:t>Three</w:t>
      </w:r>
      <w:r w:rsidRPr="007C35B7">
        <w:rPr>
          <w:color w:val="000000"/>
        </w:rPr>
        <w:t xml:space="preserve"> Fault Data</w:t>
      </w:r>
    </w:p>
    <w:tbl>
      <w:tblPr>
        <w:tblStyle w:val="af2"/>
        <w:tblW w:w="0" w:type="auto"/>
        <w:jc w:val="center"/>
        <w:tblBorders>
          <w:left w:val="none" w:sz="0" w:space="0" w:color="auto"/>
          <w:right w:val="none" w:sz="0" w:space="0" w:color="auto"/>
        </w:tblBorders>
        <w:tblLook w:val="04A0" w:firstRow="1" w:lastRow="0" w:firstColumn="1" w:lastColumn="0" w:noHBand="0" w:noVBand="1"/>
      </w:tblPr>
      <w:tblGrid>
        <w:gridCol w:w="1418"/>
        <w:gridCol w:w="1137"/>
        <w:gridCol w:w="1255"/>
        <w:gridCol w:w="1208"/>
        <w:gridCol w:w="1208"/>
        <w:gridCol w:w="1208"/>
      </w:tblGrid>
      <w:tr w:rsidR="008B3497" w:rsidRPr="00E01A88" w14:paraId="581C4FA0" w14:textId="77777777" w:rsidTr="007D4798">
        <w:trPr>
          <w:trHeight w:val="470"/>
          <w:jc w:val="center"/>
        </w:trPr>
        <w:tc>
          <w:tcPr>
            <w:tcW w:w="1418" w:type="dxa"/>
            <w:tcBorders>
              <w:top w:val="double" w:sz="4" w:space="0" w:color="auto"/>
              <w:right w:val="nil"/>
            </w:tcBorders>
            <w:vAlign w:val="center"/>
          </w:tcPr>
          <w:p w14:paraId="145932AD"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Me</w:t>
            </w:r>
            <w:r w:rsidRPr="00E01A88">
              <w:rPr>
                <w:sz w:val="21"/>
                <w:szCs w:val="21"/>
              </w:rPr>
              <w:t>thods</w:t>
            </w:r>
          </w:p>
        </w:tc>
        <w:tc>
          <w:tcPr>
            <w:tcW w:w="1137" w:type="dxa"/>
            <w:tcBorders>
              <w:top w:val="double" w:sz="4" w:space="0" w:color="auto"/>
              <w:left w:val="nil"/>
              <w:right w:val="nil"/>
            </w:tcBorders>
            <w:vAlign w:val="center"/>
          </w:tcPr>
          <w:p w14:paraId="3CF9D809"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D</w:t>
            </w:r>
            <w:r w:rsidRPr="00E01A88">
              <w:rPr>
                <w:sz w:val="21"/>
                <w:szCs w:val="21"/>
              </w:rPr>
              <w:t>ata</w:t>
            </w:r>
          </w:p>
        </w:tc>
        <w:tc>
          <w:tcPr>
            <w:tcW w:w="1255" w:type="dxa"/>
            <w:tcBorders>
              <w:top w:val="double" w:sz="4" w:space="0" w:color="auto"/>
              <w:left w:val="nil"/>
              <w:right w:val="nil"/>
            </w:tcBorders>
            <w:vAlign w:val="center"/>
          </w:tcPr>
          <w:p w14:paraId="57E1AC28"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A</w:t>
            </w:r>
            <w:r w:rsidRPr="00E01A88">
              <w:rPr>
                <w:sz w:val="21"/>
                <w:szCs w:val="21"/>
              </w:rPr>
              <w:t>ccuracy</w:t>
            </w:r>
          </w:p>
          <w:p w14:paraId="07966109" w14:textId="77777777" w:rsidR="008B3497" w:rsidRPr="00E01A88" w:rsidRDefault="008B3497" w:rsidP="007D4798">
            <w:pPr>
              <w:pStyle w:val="Text"/>
              <w:spacing w:line="240" w:lineRule="auto"/>
              <w:ind w:firstLineChars="0" w:firstLine="0"/>
              <w:jc w:val="left"/>
              <w:rPr>
                <w:sz w:val="21"/>
                <w:szCs w:val="21"/>
              </w:rPr>
            </w:pPr>
            <w:r w:rsidRPr="00E01A88">
              <w:rPr>
                <w:sz w:val="21"/>
                <w:szCs w:val="21"/>
              </w:rPr>
              <w:t>(%)</w:t>
            </w:r>
          </w:p>
        </w:tc>
        <w:tc>
          <w:tcPr>
            <w:tcW w:w="1208" w:type="dxa"/>
            <w:tcBorders>
              <w:top w:val="double" w:sz="4" w:space="0" w:color="auto"/>
              <w:left w:val="nil"/>
              <w:right w:val="nil"/>
            </w:tcBorders>
            <w:vAlign w:val="center"/>
          </w:tcPr>
          <w:p w14:paraId="2F155C54"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F</w:t>
            </w:r>
            <w:r w:rsidRPr="00E01A88">
              <w:rPr>
                <w:sz w:val="21"/>
                <w:szCs w:val="21"/>
              </w:rPr>
              <w:t>LOPs</w:t>
            </w:r>
          </w:p>
          <w:p w14:paraId="6183D5FC"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w:t>
            </w:r>
            <w:r w:rsidRPr="00E01A88">
              <w:rPr>
                <w:sz w:val="21"/>
                <w:szCs w:val="21"/>
              </w:rPr>
              <w:t>Mmac)</w:t>
            </w:r>
          </w:p>
        </w:tc>
        <w:tc>
          <w:tcPr>
            <w:tcW w:w="1208" w:type="dxa"/>
            <w:tcBorders>
              <w:top w:val="double" w:sz="4" w:space="0" w:color="auto"/>
              <w:left w:val="nil"/>
              <w:right w:val="nil"/>
            </w:tcBorders>
            <w:vAlign w:val="center"/>
          </w:tcPr>
          <w:p w14:paraId="19B50BBA"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P</w:t>
            </w:r>
            <w:r w:rsidRPr="00E01A88">
              <w:rPr>
                <w:sz w:val="21"/>
                <w:szCs w:val="21"/>
              </w:rPr>
              <w:t>arameters</w:t>
            </w:r>
          </w:p>
          <w:p w14:paraId="518F969E" w14:textId="77777777" w:rsidR="008B3497" w:rsidRPr="00E01A88" w:rsidRDefault="008B3497" w:rsidP="007D4798">
            <w:pPr>
              <w:pStyle w:val="Text"/>
              <w:spacing w:line="240" w:lineRule="auto"/>
              <w:ind w:firstLineChars="0" w:firstLine="0"/>
              <w:jc w:val="left"/>
              <w:rPr>
                <w:sz w:val="21"/>
                <w:szCs w:val="21"/>
              </w:rPr>
            </w:pPr>
            <w:r w:rsidRPr="00E01A88">
              <w:rPr>
                <w:sz w:val="21"/>
                <w:szCs w:val="21"/>
              </w:rPr>
              <w:t>(k)</w:t>
            </w:r>
          </w:p>
        </w:tc>
        <w:tc>
          <w:tcPr>
            <w:tcW w:w="1208" w:type="dxa"/>
            <w:tcBorders>
              <w:top w:val="double" w:sz="4" w:space="0" w:color="auto"/>
              <w:left w:val="nil"/>
            </w:tcBorders>
            <w:vAlign w:val="center"/>
          </w:tcPr>
          <w:p w14:paraId="0C920025" w14:textId="77777777" w:rsidR="008B3497" w:rsidRPr="00E01A88" w:rsidRDefault="008B3497" w:rsidP="007D4798">
            <w:pPr>
              <w:pStyle w:val="Text"/>
              <w:spacing w:line="240" w:lineRule="auto"/>
              <w:ind w:firstLineChars="0" w:firstLine="0"/>
              <w:jc w:val="left"/>
              <w:rPr>
                <w:sz w:val="21"/>
                <w:szCs w:val="21"/>
              </w:rPr>
            </w:pPr>
            <w:r>
              <w:rPr>
                <w:sz w:val="21"/>
                <w:szCs w:val="21"/>
              </w:rPr>
              <w:t>Inference time(ms)</w:t>
            </w:r>
          </w:p>
        </w:tc>
      </w:tr>
      <w:tr w:rsidR="008B3497" w:rsidRPr="00E01A88" w14:paraId="4A1FCDBD" w14:textId="77777777" w:rsidTr="007D4798">
        <w:trPr>
          <w:trHeight w:val="234"/>
          <w:jc w:val="center"/>
        </w:trPr>
        <w:tc>
          <w:tcPr>
            <w:tcW w:w="1418" w:type="dxa"/>
            <w:vMerge w:val="restart"/>
            <w:tcBorders>
              <w:right w:val="nil"/>
            </w:tcBorders>
            <w:vAlign w:val="center"/>
          </w:tcPr>
          <w:p w14:paraId="51279234"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R</w:t>
            </w:r>
            <w:r w:rsidRPr="00E01A88">
              <w:rPr>
                <w:sz w:val="21"/>
                <w:szCs w:val="21"/>
              </w:rPr>
              <w:t>esNet</w:t>
            </w:r>
          </w:p>
        </w:tc>
        <w:tc>
          <w:tcPr>
            <w:tcW w:w="1137" w:type="dxa"/>
            <w:tcBorders>
              <w:left w:val="nil"/>
              <w:bottom w:val="nil"/>
              <w:right w:val="nil"/>
            </w:tcBorders>
            <w:vAlign w:val="center"/>
          </w:tcPr>
          <w:p w14:paraId="7620B000"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H</w:t>
            </w:r>
            <w:r w:rsidRPr="00E01A88">
              <w:rPr>
                <w:sz w:val="21"/>
                <w:szCs w:val="21"/>
              </w:rPr>
              <w:t>UST</w:t>
            </w:r>
          </w:p>
        </w:tc>
        <w:tc>
          <w:tcPr>
            <w:tcW w:w="1255" w:type="dxa"/>
            <w:tcBorders>
              <w:left w:val="nil"/>
              <w:bottom w:val="nil"/>
              <w:right w:val="nil"/>
            </w:tcBorders>
            <w:vAlign w:val="center"/>
          </w:tcPr>
          <w:p w14:paraId="5F0CEB68"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9</w:t>
            </w:r>
            <w:r w:rsidRPr="00E01A88">
              <w:rPr>
                <w:sz w:val="21"/>
                <w:szCs w:val="21"/>
              </w:rPr>
              <w:t>.</w:t>
            </w:r>
            <w:r>
              <w:rPr>
                <w:sz w:val="21"/>
                <w:szCs w:val="21"/>
              </w:rPr>
              <w:t>32</w:t>
            </w:r>
            <w:r w:rsidRPr="00E01A88">
              <w:rPr>
                <w:sz w:val="21"/>
                <w:szCs w:val="21"/>
              </w:rPr>
              <w:t>±</w:t>
            </w:r>
            <w:r>
              <w:rPr>
                <w:sz w:val="21"/>
                <w:szCs w:val="21"/>
              </w:rPr>
              <w:t>0.62</w:t>
            </w:r>
          </w:p>
        </w:tc>
        <w:tc>
          <w:tcPr>
            <w:tcW w:w="1208" w:type="dxa"/>
            <w:vMerge w:val="restart"/>
            <w:tcBorders>
              <w:left w:val="nil"/>
              <w:right w:val="nil"/>
            </w:tcBorders>
            <w:vAlign w:val="center"/>
          </w:tcPr>
          <w:p w14:paraId="0DAFD4EB"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2</w:t>
            </w:r>
            <w:r w:rsidRPr="00E01A88">
              <w:rPr>
                <w:sz w:val="21"/>
                <w:szCs w:val="21"/>
              </w:rPr>
              <w:t>22.23</w:t>
            </w:r>
          </w:p>
        </w:tc>
        <w:tc>
          <w:tcPr>
            <w:tcW w:w="1208" w:type="dxa"/>
            <w:vMerge w:val="restart"/>
            <w:tcBorders>
              <w:left w:val="nil"/>
              <w:right w:val="nil"/>
            </w:tcBorders>
            <w:vAlign w:val="center"/>
          </w:tcPr>
          <w:p w14:paraId="2D87F092"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7</w:t>
            </w:r>
            <w:r w:rsidRPr="00E01A88">
              <w:rPr>
                <w:sz w:val="21"/>
                <w:szCs w:val="21"/>
              </w:rPr>
              <w:t>43.62</w:t>
            </w:r>
          </w:p>
        </w:tc>
        <w:tc>
          <w:tcPr>
            <w:tcW w:w="1208" w:type="dxa"/>
            <w:vMerge w:val="restart"/>
            <w:tcBorders>
              <w:left w:val="nil"/>
            </w:tcBorders>
            <w:vAlign w:val="center"/>
          </w:tcPr>
          <w:p w14:paraId="5324E987" w14:textId="77777777" w:rsidR="008B3497" w:rsidRPr="00E01A88" w:rsidRDefault="008B3497" w:rsidP="007D4798">
            <w:pPr>
              <w:pStyle w:val="Text"/>
              <w:spacing w:line="240" w:lineRule="auto"/>
              <w:ind w:firstLineChars="0" w:firstLine="0"/>
              <w:jc w:val="left"/>
              <w:rPr>
                <w:sz w:val="21"/>
                <w:szCs w:val="21"/>
              </w:rPr>
            </w:pPr>
            <w:r>
              <w:rPr>
                <w:sz w:val="21"/>
                <w:szCs w:val="21"/>
              </w:rPr>
              <w:t>83.4518</w:t>
            </w:r>
          </w:p>
        </w:tc>
      </w:tr>
      <w:tr w:rsidR="008B3497" w:rsidRPr="00E01A88" w14:paraId="0F212BB8" w14:textId="77777777" w:rsidTr="007D4798">
        <w:trPr>
          <w:trHeight w:val="245"/>
          <w:jc w:val="center"/>
        </w:trPr>
        <w:tc>
          <w:tcPr>
            <w:tcW w:w="1418" w:type="dxa"/>
            <w:vMerge/>
            <w:tcBorders>
              <w:right w:val="nil"/>
            </w:tcBorders>
            <w:vAlign w:val="center"/>
          </w:tcPr>
          <w:p w14:paraId="4124A281"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bottom w:val="nil"/>
              <w:right w:val="nil"/>
            </w:tcBorders>
            <w:vAlign w:val="center"/>
          </w:tcPr>
          <w:p w14:paraId="357AF659"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C</w:t>
            </w:r>
            <w:r w:rsidRPr="00E01A88">
              <w:rPr>
                <w:sz w:val="21"/>
                <w:szCs w:val="21"/>
              </w:rPr>
              <w:t>WRU</w:t>
            </w:r>
          </w:p>
        </w:tc>
        <w:tc>
          <w:tcPr>
            <w:tcW w:w="1255" w:type="dxa"/>
            <w:tcBorders>
              <w:top w:val="nil"/>
              <w:left w:val="nil"/>
              <w:bottom w:val="nil"/>
              <w:right w:val="nil"/>
            </w:tcBorders>
            <w:vAlign w:val="center"/>
          </w:tcPr>
          <w:p w14:paraId="494972BF" w14:textId="77777777" w:rsidR="008B3497" w:rsidRPr="005A26CB" w:rsidRDefault="008B3497" w:rsidP="007D4798">
            <w:pPr>
              <w:pStyle w:val="Text"/>
              <w:spacing w:line="240" w:lineRule="auto"/>
              <w:ind w:firstLineChars="0" w:firstLine="0"/>
              <w:jc w:val="left"/>
              <w:rPr>
                <w:b/>
                <w:bCs w:val="0"/>
                <w:sz w:val="21"/>
                <w:szCs w:val="21"/>
              </w:rPr>
            </w:pPr>
            <w:r w:rsidRPr="005A26CB">
              <w:rPr>
                <w:rFonts w:hint="eastAsia"/>
                <w:b/>
                <w:bCs w:val="0"/>
                <w:sz w:val="21"/>
                <w:szCs w:val="21"/>
              </w:rPr>
              <w:t>9</w:t>
            </w:r>
            <w:r w:rsidRPr="005A26CB">
              <w:rPr>
                <w:b/>
                <w:bCs w:val="0"/>
                <w:sz w:val="21"/>
                <w:szCs w:val="21"/>
              </w:rPr>
              <w:t>9.07±0.84</w:t>
            </w:r>
          </w:p>
        </w:tc>
        <w:tc>
          <w:tcPr>
            <w:tcW w:w="1208" w:type="dxa"/>
            <w:vMerge/>
            <w:tcBorders>
              <w:left w:val="nil"/>
              <w:right w:val="nil"/>
            </w:tcBorders>
            <w:vAlign w:val="center"/>
          </w:tcPr>
          <w:p w14:paraId="21C3EEFE"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74B4456F"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42D8B83F"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27B87B83" w14:textId="77777777" w:rsidTr="007D4798">
        <w:trPr>
          <w:trHeight w:val="234"/>
          <w:jc w:val="center"/>
        </w:trPr>
        <w:tc>
          <w:tcPr>
            <w:tcW w:w="1418" w:type="dxa"/>
            <w:vMerge/>
            <w:tcBorders>
              <w:right w:val="nil"/>
            </w:tcBorders>
            <w:vAlign w:val="center"/>
          </w:tcPr>
          <w:p w14:paraId="0696FBBA"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right w:val="nil"/>
            </w:tcBorders>
            <w:vAlign w:val="center"/>
          </w:tcPr>
          <w:p w14:paraId="6943C5CA"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T</w:t>
            </w:r>
            <w:r w:rsidRPr="00E01A88">
              <w:rPr>
                <w:sz w:val="21"/>
                <w:szCs w:val="21"/>
              </w:rPr>
              <w:t>BV</w:t>
            </w:r>
          </w:p>
        </w:tc>
        <w:tc>
          <w:tcPr>
            <w:tcW w:w="1255" w:type="dxa"/>
            <w:tcBorders>
              <w:top w:val="nil"/>
              <w:left w:val="nil"/>
              <w:right w:val="nil"/>
            </w:tcBorders>
            <w:vAlign w:val="center"/>
          </w:tcPr>
          <w:p w14:paraId="6807D190"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sidRPr="00E01A88">
              <w:rPr>
                <w:sz w:val="21"/>
                <w:szCs w:val="21"/>
              </w:rPr>
              <w:t>9.</w:t>
            </w:r>
            <w:r>
              <w:rPr>
                <w:sz w:val="21"/>
                <w:szCs w:val="21"/>
              </w:rPr>
              <w:t>61</w:t>
            </w:r>
            <w:r w:rsidRPr="00E01A88">
              <w:rPr>
                <w:sz w:val="21"/>
                <w:szCs w:val="21"/>
              </w:rPr>
              <w:t>±</w:t>
            </w:r>
            <w:r>
              <w:rPr>
                <w:sz w:val="21"/>
                <w:szCs w:val="21"/>
              </w:rPr>
              <w:t>0.43</w:t>
            </w:r>
          </w:p>
        </w:tc>
        <w:tc>
          <w:tcPr>
            <w:tcW w:w="1208" w:type="dxa"/>
            <w:vMerge/>
            <w:tcBorders>
              <w:left w:val="nil"/>
              <w:right w:val="nil"/>
            </w:tcBorders>
            <w:vAlign w:val="center"/>
          </w:tcPr>
          <w:p w14:paraId="0EFF72D5"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78E50FF8"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06A29EF3"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0DB2CF2A" w14:textId="77777777" w:rsidTr="007D4798">
        <w:trPr>
          <w:trHeight w:val="234"/>
          <w:jc w:val="center"/>
        </w:trPr>
        <w:tc>
          <w:tcPr>
            <w:tcW w:w="1418" w:type="dxa"/>
            <w:vMerge w:val="restart"/>
            <w:tcBorders>
              <w:right w:val="nil"/>
            </w:tcBorders>
            <w:vAlign w:val="center"/>
          </w:tcPr>
          <w:p w14:paraId="6B672302"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M</w:t>
            </w:r>
            <w:r w:rsidRPr="00E01A88">
              <w:rPr>
                <w:sz w:val="21"/>
                <w:szCs w:val="21"/>
              </w:rPr>
              <w:t>obielNet</w:t>
            </w:r>
          </w:p>
        </w:tc>
        <w:tc>
          <w:tcPr>
            <w:tcW w:w="1137" w:type="dxa"/>
            <w:tcBorders>
              <w:left w:val="nil"/>
              <w:bottom w:val="nil"/>
              <w:right w:val="nil"/>
            </w:tcBorders>
            <w:vAlign w:val="center"/>
          </w:tcPr>
          <w:p w14:paraId="6EB6FC6F"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H</w:t>
            </w:r>
            <w:r w:rsidRPr="00E01A88">
              <w:rPr>
                <w:sz w:val="21"/>
                <w:szCs w:val="21"/>
              </w:rPr>
              <w:t>UST</w:t>
            </w:r>
          </w:p>
        </w:tc>
        <w:tc>
          <w:tcPr>
            <w:tcW w:w="1255" w:type="dxa"/>
            <w:tcBorders>
              <w:left w:val="nil"/>
              <w:bottom w:val="nil"/>
              <w:right w:val="nil"/>
            </w:tcBorders>
            <w:vAlign w:val="center"/>
          </w:tcPr>
          <w:p w14:paraId="7CFF2023" w14:textId="77777777" w:rsidR="008B3497" w:rsidRPr="00E01A88" w:rsidRDefault="008B3497" w:rsidP="007D4798">
            <w:pPr>
              <w:pStyle w:val="Text"/>
              <w:spacing w:line="240" w:lineRule="auto"/>
              <w:ind w:firstLineChars="0" w:firstLine="0"/>
              <w:jc w:val="left"/>
              <w:rPr>
                <w:sz w:val="21"/>
                <w:szCs w:val="21"/>
              </w:rPr>
            </w:pPr>
            <w:r>
              <w:rPr>
                <w:sz w:val="21"/>
                <w:szCs w:val="21"/>
              </w:rPr>
              <w:t>80</w:t>
            </w:r>
            <w:r w:rsidRPr="00E01A88">
              <w:rPr>
                <w:sz w:val="21"/>
                <w:szCs w:val="21"/>
              </w:rPr>
              <w:t>.12±</w:t>
            </w:r>
            <w:r>
              <w:rPr>
                <w:sz w:val="21"/>
                <w:szCs w:val="21"/>
              </w:rPr>
              <w:t>5.32</w:t>
            </w:r>
          </w:p>
        </w:tc>
        <w:tc>
          <w:tcPr>
            <w:tcW w:w="1208" w:type="dxa"/>
            <w:vMerge w:val="restart"/>
            <w:tcBorders>
              <w:left w:val="nil"/>
              <w:right w:val="nil"/>
            </w:tcBorders>
            <w:vAlign w:val="center"/>
          </w:tcPr>
          <w:p w14:paraId="6280DB9E"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2</w:t>
            </w:r>
            <w:r w:rsidRPr="00E01A88">
              <w:rPr>
                <w:sz w:val="21"/>
                <w:szCs w:val="21"/>
              </w:rPr>
              <w:t>4.78</w:t>
            </w:r>
          </w:p>
        </w:tc>
        <w:tc>
          <w:tcPr>
            <w:tcW w:w="1208" w:type="dxa"/>
            <w:vMerge w:val="restart"/>
            <w:tcBorders>
              <w:left w:val="nil"/>
              <w:right w:val="nil"/>
            </w:tcBorders>
            <w:vAlign w:val="center"/>
          </w:tcPr>
          <w:p w14:paraId="047634D0"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3</w:t>
            </w:r>
            <w:r w:rsidRPr="00E01A88">
              <w:rPr>
                <w:sz w:val="21"/>
                <w:szCs w:val="21"/>
              </w:rPr>
              <w:t>2.14</w:t>
            </w:r>
          </w:p>
        </w:tc>
        <w:tc>
          <w:tcPr>
            <w:tcW w:w="1208" w:type="dxa"/>
            <w:vMerge w:val="restart"/>
            <w:tcBorders>
              <w:left w:val="nil"/>
            </w:tcBorders>
            <w:vAlign w:val="center"/>
          </w:tcPr>
          <w:p w14:paraId="45D4BF11" w14:textId="77777777" w:rsidR="008B3497" w:rsidRPr="00E01A88" w:rsidRDefault="008B3497" w:rsidP="007D4798">
            <w:pPr>
              <w:pStyle w:val="Text"/>
              <w:spacing w:line="240" w:lineRule="auto"/>
              <w:ind w:firstLineChars="0" w:firstLine="0"/>
              <w:jc w:val="left"/>
              <w:rPr>
                <w:sz w:val="21"/>
                <w:szCs w:val="21"/>
              </w:rPr>
            </w:pPr>
            <w:r>
              <w:rPr>
                <w:rFonts w:hint="eastAsia"/>
                <w:sz w:val="21"/>
                <w:szCs w:val="21"/>
              </w:rPr>
              <w:t>7</w:t>
            </w:r>
            <w:r>
              <w:rPr>
                <w:sz w:val="21"/>
                <w:szCs w:val="21"/>
              </w:rPr>
              <w:t>.2156</w:t>
            </w:r>
          </w:p>
        </w:tc>
      </w:tr>
      <w:tr w:rsidR="008B3497" w:rsidRPr="00E01A88" w14:paraId="5D40EAD5" w14:textId="77777777" w:rsidTr="007D4798">
        <w:trPr>
          <w:trHeight w:val="245"/>
          <w:jc w:val="center"/>
        </w:trPr>
        <w:tc>
          <w:tcPr>
            <w:tcW w:w="1418" w:type="dxa"/>
            <w:vMerge/>
            <w:tcBorders>
              <w:right w:val="nil"/>
            </w:tcBorders>
            <w:vAlign w:val="center"/>
          </w:tcPr>
          <w:p w14:paraId="1FC22586"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bottom w:val="nil"/>
              <w:right w:val="nil"/>
            </w:tcBorders>
            <w:vAlign w:val="center"/>
          </w:tcPr>
          <w:p w14:paraId="7626400C"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C</w:t>
            </w:r>
            <w:r w:rsidRPr="00E01A88">
              <w:rPr>
                <w:sz w:val="21"/>
                <w:szCs w:val="21"/>
              </w:rPr>
              <w:t>WRU</w:t>
            </w:r>
          </w:p>
        </w:tc>
        <w:tc>
          <w:tcPr>
            <w:tcW w:w="1255" w:type="dxa"/>
            <w:tcBorders>
              <w:top w:val="nil"/>
              <w:left w:val="nil"/>
              <w:bottom w:val="nil"/>
              <w:right w:val="nil"/>
            </w:tcBorders>
            <w:vAlign w:val="center"/>
          </w:tcPr>
          <w:p w14:paraId="3473F94E" w14:textId="77777777" w:rsidR="008B3497" w:rsidRPr="00E01A88" w:rsidRDefault="008B3497" w:rsidP="007D4798">
            <w:pPr>
              <w:pStyle w:val="Text"/>
              <w:spacing w:line="240" w:lineRule="auto"/>
              <w:ind w:firstLineChars="0" w:firstLine="0"/>
              <w:jc w:val="left"/>
              <w:rPr>
                <w:sz w:val="21"/>
                <w:szCs w:val="21"/>
              </w:rPr>
            </w:pPr>
            <w:r>
              <w:rPr>
                <w:sz w:val="21"/>
                <w:szCs w:val="21"/>
              </w:rPr>
              <w:t>78.63</w:t>
            </w:r>
            <w:r w:rsidRPr="00E01A88">
              <w:rPr>
                <w:sz w:val="21"/>
                <w:szCs w:val="21"/>
              </w:rPr>
              <w:t>±</w:t>
            </w:r>
            <w:r>
              <w:rPr>
                <w:sz w:val="21"/>
                <w:szCs w:val="21"/>
              </w:rPr>
              <w:t>4.64</w:t>
            </w:r>
          </w:p>
        </w:tc>
        <w:tc>
          <w:tcPr>
            <w:tcW w:w="1208" w:type="dxa"/>
            <w:vMerge/>
            <w:tcBorders>
              <w:left w:val="nil"/>
              <w:right w:val="nil"/>
            </w:tcBorders>
            <w:vAlign w:val="center"/>
          </w:tcPr>
          <w:p w14:paraId="6030035F"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2CFE2BC7"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2DE24A16"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207E23A4" w14:textId="77777777" w:rsidTr="007D4798">
        <w:trPr>
          <w:trHeight w:val="245"/>
          <w:jc w:val="center"/>
        </w:trPr>
        <w:tc>
          <w:tcPr>
            <w:tcW w:w="1418" w:type="dxa"/>
            <w:vMerge/>
            <w:tcBorders>
              <w:right w:val="nil"/>
            </w:tcBorders>
            <w:vAlign w:val="center"/>
          </w:tcPr>
          <w:p w14:paraId="1E7DDA1A"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right w:val="nil"/>
            </w:tcBorders>
            <w:vAlign w:val="center"/>
          </w:tcPr>
          <w:p w14:paraId="5D24E06D"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T</w:t>
            </w:r>
            <w:r w:rsidRPr="00E01A88">
              <w:rPr>
                <w:sz w:val="21"/>
                <w:szCs w:val="21"/>
              </w:rPr>
              <w:t>BV</w:t>
            </w:r>
          </w:p>
        </w:tc>
        <w:tc>
          <w:tcPr>
            <w:tcW w:w="1255" w:type="dxa"/>
            <w:tcBorders>
              <w:top w:val="nil"/>
              <w:left w:val="nil"/>
              <w:right w:val="nil"/>
            </w:tcBorders>
            <w:vAlign w:val="center"/>
          </w:tcPr>
          <w:p w14:paraId="6AC28C4A" w14:textId="77777777" w:rsidR="008B3497" w:rsidRPr="00E01A88" w:rsidRDefault="008B3497" w:rsidP="007D4798">
            <w:pPr>
              <w:pStyle w:val="Text"/>
              <w:spacing w:line="240" w:lineRule="auto"/>
              <w:ind w:firstLineChars="0" w:firstLine="0"/>
              <w:jc w:val="left"/>
              <w:rPr>
                <w:sz w:val="21"/>
                <w:szCs w:val="21"/>
              </w:rPr>
            </w:pPr>
            <w:r>
              <w:rPr>
                <w:sz w:val="21"/>
                <w:szCs w:val="21"/>
              </w:rPr>
              <w:t>84.58</w:t>
            </w:r>
            <w:r w:rsidRPr="00E01A88">
              <w:rPr>
                <w:sz w:val="21"/>
                <w:szCs w:val="21"/>
              </w:rPr>
              <w:t>±</w:t>
            </w:r>
            <w:r>
              <w:rPr>
                <w:sz w:val="21"/>
                <w:szCs w:val="21"/>
              </w:rPr>
              <w:t>4.92</w:t>
            </w:r>
          </w:p>
        </w:tc>
        <w:tc>
          <w:tcPr>
            <w:tcW w:w="1208" w:type="dxa"/>
            <w:vMerge/>
            <w:tcBorders>
              <w:left w:val="nil"/>
              <w:right w:val="nil"/>
            </w:tcBorders>
            <w:vAlign w:val="center"/>
          </w:tcPr>
          <w:p w14:paraId="448CD2CB"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697F7C67"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5AD46045"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4314711B" w14:textId="77777777" w:rsidTr="007D4798">
        <w:trPr>
          <w:trHeight w:val="234"/>
          <w:jc w:val="center"/>
        </w:trPr>
        <w:tc>
          <w:tcPr>
            <w:tcW w:w="1418" w:type="dxa"/>
            <w:vMerge w:val="restart"/>
            <w:tcBorders>
              <w:right w:val="nil"/>
            </w:tcBorders>
            <w:vAlign w:val="center"/>
          </w:tcPr>
          <w:p w14:paraId="222A05A0" w14:textId="77777777" w:rsidR="008B3497" w:rsidRPr="00E01A88" w:rsidRDefault="008B3497" w:rsidP="007D4798">
            <w:pPr>
              <w:pStyle w:val="Text"/>
              <w:spacing w:line="240" w:lineRule="auto"/>
              <w:ind w:firstLineChars="0" w:firstLine="0"/>
              <w:jc w:val="left"/>
              <w:rPr>
                <w:sz w:val="21"/>
                <w:szCs w:val="21"/>
              </w:rPr>
            </w:pPr>
            <w:r w:rsidRPr="00E01A88">
              <w:rPr>
                <w:sz w:val="21"/>
                <w:szCs w:val="21"/>
              </w:rPr>
              <w:t>ShuffleNet</w:t>
            </w:r>
          </w:p>
        </w:tc>
        <w:tc>
          <w:tcPr>
            <w:tcW w:w="1137" w:type="dxa"/>
            <w:tcBorders>
              <w:left w:val="nil"/>
              <w:bottom w:val="nil"/>
              <w:right w:val="nil"/>
            </w:tcBorders>
            <w:vAlign w:val="center"/>
          </w:tcPr>
          <w:p w14:paraId="412683B2"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H</w:t>
            </w:r>
            <w:r w:rsidRPr="00E01A88">
              <w:rPr>
                <w:sz w:val="21"/>
                <w:szCs w:val="21"/>
              </w:rPr>
              <w:t>UST</w:t>
            </w:r>
          </w:p>
        </w:tc>
        <w:tc>
          <w:tcPr>
            <w:tcW w:w="1255" w:type="dxa"/>
            <w:tcBorders>
              <w:left w:val="nil"/>
              <w:bottom w:val="nil"/>
              <w:right w:val="nil"/>
            </w:tcBorders>
            <w:vAlign w:val="center"/>
          </w:tcPr>
          <w:p w14:paraId="7D9722D2" w14:textId="77777777" w:rsidR="008B3497" w:rsidRPr="00E01A88" w:rsidRDefault="008B3497" w:rsidP="007D4798">
            <w:pPr>
              <w:pStyle w:val="Text"/>
              <w:spacing w:line="240" w:lineRule="auto"/>
              <w:ind w:firstLineChars="0" w:firstLine="0"/>
              <w:jc w:val="left"/>
              <w:rPr>
                <w:sz w:val="21"/>
                <w:szCs w:val="21"/>
              </w:rPr>
            </w:pPr>
            <w:r>
              <w:rPr>
                <w:sz w:val="21"/>
                <w:szCs w:val="21"/>
              </w:rPr>
              <w:t>82.85</w:t>
            </w:r>
            <w:r w:rsidRPr="00E01A88">
              <w:rPr>
                <w:sz w:val="21"/>
                <w:szCs w:val="21"/>
              </w:rPr>
              <w:t>±</w:t>
            </w:r>
            <w:r>
              <w:rPr>
                <w:sz w:val="21"/>
                <w:szCs w:val="21"/>
              </w:rPr>
              <w:t>3.12</w:t>
            </w:r>
          </w:p>
        </w:tc>
        <w:tc>
          <w:tcPr>
            <w:tcW w:w="1208" w:type="dxa"/>
            <w:vMerge w:val="restart"/>
            <w:tcBorders>
              <w:left w:val="nil"/>
              <w:right w:val="nil"/>
            </w:tcBorders>
            <w:vAlign w:val="center"/>
          </w:tcPr>
          <w:p w14:paraId="2A1FC65B"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2</w:t>
            </w:r>
            <w:r w:rsidRPr="00E01A88">
              <w:rPr>
                <w:sz w:val="21"/>
                <w:szCs w:val="21"/>
              </w:rPr>
              <w:t>2.88</w:t>
            </w:r>
          </w:p>
        </w:tc>
        <w:tc>
          <w:tcPr>
            <w:tcW w:w="1208" w:type="dxa"/>
            <w:vMerge w:val="restart"/>
            <w:tcBorders>
              <w:left w:val="nil"/>
              <w:right w:val="nil"/>
            </w:tcBorders>
            <w:vAlign w:val="center"/>
          </w:tcPr>
          <w:p w14:paraId="20095279"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2</w:t>
            </w:r>
            <w:r w:rsidRPr="00E01A88">
              <w:rPr>
                <w:sz w:val="21"/>
                <w:szCs w:val="21"/>
              </w:rPr>
              <w:t>5.54</w:t>
            </w:r>
          </w:p>
        </w:tc>
        <w:tc>
          <w:tcPr>
            <w:tcW w:w="1208" w:type="dxa"/>
            <w:vMerge w:val="restart"/>
            <w:tcBorders>
              <w:left w:val="nil"/>
            </w:tcBorders>
            <w:vAlign w:val="center"/>
          </w:tcPr>
          <w:p w14:paraId="20ADB564" w14:textId="77777777" w:rsidR="008B3497" w:rsidRPr="00E01A88" w:rsidRDefault="008B3497" w:rsidP="007D4798">
            <w:pPr>
              <w:pStyle w:val="Text"/>
              <w:spacing w:line="240" w:lineRule="auto"/>
              <w:ind w:firstLineChars="0" w:firstLine="0"/>
              <w:jc w:val="left"/>
              <w:rPr>
                <w:sz w:val="21"/>
                <w:szCs w:val="21"/>
              </w:rPr>
            </w:pPr>
            <w:r>
              <w:rPr>
                <w:rFonts w:hint="eastAsia"/>
                <w:sz w:val="21"/>
                <w:szCs w:val="21"/>
              </w:rPr>
              <w:t>5</w:t>
            </w:r>
            <w:r>
              <w:rPr>
                <w:sz w:val="21"/>
                <w:szCs w:val="21"/>
              </w:rPr>
              <w:t>.7561</w:t>
            </w:r>
          </w:p>
        </w:tc>
      </w:tr>
      <w:tr w:rsidR="008B3497" w:rsidRPr="00E01A88" w14:paraId="4A38A01B" w14:textId="77777777" w:rsidTr="007D4798">
        <w:trPr>
          <w:trHeight w:val="245"/>
          <w:jc w:val="center"/>
        </w:trPr>
        <w:tc>
          <w:tcPr>
            <w:tcW w:w="1418" w:type="dxa"/>
            <w:vMerge/>
            <w:tcBorders>
              <w:right w:val="nil"/>
            </w:tcBorders>
            <w:vAlign w:val="center"/>
          </w:tcPr>
          <w:p w14:paraId="0243DFFF"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bottom w:val="nil"/>
              <w:right w:val="nil"/>
            </w:tcBorders>
            <w:vAlign w:val="center"/>
          </w:tcPr>
          <w:p w14:paraId="00F4DC2F"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C</w:t>
            </w:r>
            <w:r w:rsidRPr="00E01A88">
              <w:rPr>
                <w:sz w:val="21"/>
                <w:szCs w:val="21"/>
              </w:rPr>
              <w:t>WRU</w:t>
            </w:r>
          </w:p>
        </w:tc>
        <w:tc>
          <w:tcPr>
            <w:tcW w:w="1255" w:type="dxa"/>
            <w:tcBorders>
              <w:top w:val="nil"/>
              <w:left w:val="nil"/>
              <w:bottom w:val="nil"/>
              <w:right w:val="nil"/>
            </w:tcBorders>
            <w:vAlign w:val="center"/>
          </w:tcPr>
          <w:p w14:paraId="4CAFA070" w14:textId="77777777" w:rsidR="008B3497" w:rsidRPr="00E01A88" w:rsidRDefault="008B3497" w:rsidP="007D4798">
            <w:pPr>
              <w:pStyle w:val="Text"/>
              <w:spacing w:line="240" w:lineRule="auto"/>
              <w:ind w:firstLineChars="0" w:firstLine="0"/>
              <w:jc w:val="left"/>
              <w:rPr>
                <w:sz w:val="21"/>
                <w:szCs w:val="21"/>
              </w:rPr>
            </w:pPr>
            <w:r>
              <w:rPr>
                <w:sz w:val="21"/>
                <w:szCs w:val="21"/>
              </w:rPr>
              <w:t>80.67</w:t>
            </w:r>
            <w:r w:rsidRPr="00E01A88">
              <w:rPr>
                <w:sz w:val="21"/>
                <w:szCs w:val="21"/>
              </w:rPr>
              <w:t>±</w:t>
            </w:r>
            <w:r>
              <w:rPr>
                <w:sz w:val="21"/>
                <w:szCs w:val="21"/>
              </w:rPr>
              <w:t>2.75</w:t>
            </w:r>
          </w:p>
        </w:tc>
        <w:tc>
          <w:tcPr>
            <w:tcW w:w="1208" w:type="dxa"/>
            <w:vMerge/>
            <w:tcBorders>
              <w:left w:val="nil"/>
              <w:right w:val="nil"/>
            </w:tcBorders>
            <w:vAlign w:val="center"/>
          </w:tcPr>
          <w:p w14:paraId="08AABD5B"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192EF62C"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39A6AC9C"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0F5C49E3" w14:textId="77777777" w:rsidTr="007D4798">
        <w:trPr>
          <w:trHeight w:val="234"/>
          <w:jc w:val="center"/>
        </w:trPr>
        <w:tc>
          <w:tcPr>
            <w:tcW w:w="1418" w:type="dxa"/>
            <w:vMerge/>
            <w:tcBorders>
              <w:right w:val="nil"/>
            </w:tcBorders>
            <w:vAlign w:val="center"/>
          </w:tcPr>
          <w:p w14:paraId="796317ED"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right w:val="nil"/>
            </w:tcBorders>
            <w:vAlign w:val="center"/>
          </w:tcPr>
          <w:p w14:paraId="6999E36B"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T</w:t>
            </w:r>
            <w:r w:rsidRPr="00E01A88">
              <w:rPr>
                <w:sz w:val="21"/>
                <w:szCs w:val="21"/>
              </w:rPr>
              <w:t>BV</w:t>
            </w:r>
          </w:p>
        </w:tc>
        <w:tc>
          <w:tcPr>
            <w:tcW w:w="1255" w:type="dxa"/>
            <w:tcBorders>
              <w:top w:val="nil"/>
              <w:left w:val="nil"/>
              <w:right w:val="nil"/>
            </w:tcBorders>
            <w:vAlign w:val="center"/>
          </w:tcPr>
          <w:p w14:paraId="4FB677AE" w14:textId="77777777" w:rsidR="008B3497" w:rsidRPr="00E01A88" w:rsidRDefault="008B3497" w:rsidP="007D4798">
            <w:pPr>
              <w:pStyle w:val="Text"/>
              <w:spacing w:line="240" w:lineRule="auto"/>
              <w:ind w:firstLineChars="0" w:firstLine="0"/>
              <w:jc w:val="left"/>
              <w:rPr>
                <w:sz w:val="21"/>
                <w:szCs w:val="21"/>
              </w:rPr>
            </w:pPr>
            <w:r>
              <w:rPr>
                <w:sz w:val="21"/>
                <w:szCs w:val="21"/>
              </w:rPr>
              <w:t>85.34</w:t>
            </w:r>
            <w:r w:rsidRPr="00E01A88">
              <w:rPr>
                <w:sz w:val="21"/>
                <w:szCs w:val="21"/>
              </w:rPr>
              <w:t>±</w:t>
            </w:r>
            <w:r>
              <w:rPr>
                <w:sz w:val="21"/>
                <w:szCs w:val="21"/>
              </w:rPr>
              <w:t>3.51</w:t>
            </w:r>
          </w:p>
        </w:tc>
        <w:tc>
          <w:tcPr>
            <w:tcW w:w="1208" w:type="dxa"/>
            <w:vMerge/>
            <w:tcBorders>
              <w:left w:val="nil"/>
              <w:right w:val="nil"/>
            </w:tcBorders>
            <w:vAlign w:val="center"/>
          </w:tcPr>
          <w:p w14:paraId="261A3910"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570BCF09"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7B127D42"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21B6BBB8" w14:textId="77777777" w:rsidTr="007D4798">
        <w:trPr>
          <w:trHeight w:val="234"/>
          <w:jc w:val="center"/>
        </w:trPr>
        <w:tc>
          <w:tcPr>
            <w:tcW w:w="1418" w:type="dxa"/>
            <w:vMerge w:val="restart"/>
            <w:tcBorders>
              <w:right w:val="nil"/>
            </w:tcBorders>
            <w:vAlign w:val="center"/>
          </w:tcPr>
          <w:p w14:paraId="628B3525" w14:textId="77777777" w:rsidR="008B3497" w:rsidRPr="00E01A88" w:rsidRDefault="008B3497" w:rsidP="007D4798">
            <w:pPr>
              <w:pStyle w:val="Text"/>
              <w:spacing w:line="240" w:lineRule="auto"/>
              <w:ind w:firstLineChars="0" w:firstLine="0"/>
              <w:jc w:val="left"/>
              <w:rPr>
                <w:sz w:val="21"/>
                <w:szCs w:val="21"/>
              </w:rPr>
            </w:pPr>
            <w:r>
              <w:rPr>
                <w:sz w:val="21"/>
                <w:szCs w:val="21"/>
              </w:rPr>
              <w:t>FFKD-CGhostNet</w:t>
            </w:r>
          </w:p>
        </w:tc>
        <w:tc>
          <w:tcPr>
            <w:tcW w:w="1137" w:type="dxa"/>
            <w:tcBorders>
              <w:left w:val="nil"/>
              <w:bottom w:val="nil"/>
              <w:right w:val="nil"/>
            </w:tcBorders>
            <w:vAlign w:val="center"/>
          </w:tcPr>
          <w:p w14:paraId="1182C8AD"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H</w:t>
            </w:r>
            <w:r w:rsidRPr="00E01A88">
              <w:rPr>
                <w:sz w:val="21"/>
                <w:szCs w:val="21"/>
              </w:rPr>
              <w:t>UST</w:t>
            </w:r>
          </w:p>
        </w:tc>
        <w:tc>
          <w:tcPr>
            <w:tcW w:w="1255" w:type="dxa"/>
            <w:tcBorders>
              <w:left w:val="nil"/>
              <w:bottom w:val="nil"/>
              <w:right w:val="nil"/>
            </w:tcBorders>
            <w:vAlign w:val="center"/>
          </w:tcPr>
          <w:p w14:paraId="61594E77"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6</w:t>
            </w:r>
            <w:r w:rsidRPr="00E01A88">
              <w:rPr>
                <w:sz w:val="21"/>
                <w:szCs w:val="21"/>
              </w:rPr>
              <w:t>.</w:t>
            </w:r>
            <w:r>
              <w:rPr>
                <w:sz w:val="21"/>
                <w:szCs w:val="21"/>
              </w:rPr>
              <w:t>53</w:t>
            </w:r>
            <w:r w:rsidRPr="00E01A88">
              <w:rPr>
                <w:sz w:val="21"/>
                <w:szCs w:val="21"/>
              </w:rPr>
              <w:t>±</w:t>
            </w:r>
            <w:r>
              <w:rPr>
                <w:sz w:val="21"/>
                <w:szCs w:val="21"/>
              </w:rPr>
              <w:t>1.12</w:t>
            </w:r>
          </w:p>
        </w:tc>
        <w:tc>
          <w:tcPr>
            <w:tcW w:w="1208" w:type="dxa"/>
            <w:vMerge w:val="restart"/>
            <w:tcBorders>
              <w:left w:val="nil"/>
              <w:right w:val="nil"/>
            </w:tcBorders>
            <w:vAlign w:val="center"/>
          </w:tcPr>
          <w:p w14:paraId="3A241F38"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1</w:t>
            </w:r>
            <w:r>
              <w:rPr>
                <w:sz w:val="21"/>
                <w:szCs w:val="21"/>
              </w:rPr>
              <w:t>5.98</w:t>
            </w:r>
          </w:p>
        </w:tc>
        <w:tc>
          <w:tcPr>
            <w:tcW w:w="1208" w:type="dxa"/>
            <w:vMerge w:val="restart"/>
            <w:tcBorders>
              <w:left w:val="nil"/>
              <w:right w:val="nil"/>
            </w:tcBorders>
            <w:vAlign w:val="center"/>
          </w:tcPr>
          <w:p w14:paraId="16CE8814" w14:textId="77777777" w:rsidR="008B3497" w:rsidRPr="00E01A88" w:rsidRDefault="008B3497" w:rsidP="007D4798">
            <w:pPr>
              <w:pStyle w:val="Text"/>
              <w:spacing w:line="240" w:lineRule="auto"/>
              <w:ind w:firstLineChars="0" w:firstLine="0"/>
              <w:jc w:val="left"/>
              <w:rPr>
                <w:sz w:val="21"/>
                <w:szCs w:val="21"/>
              </w:rPr>
            </w:pPr>
            <w:r>
              <w:rPr>
                <w:rFonts w:hint="eastAsia"/>
                <w:sz w:val="21"/>
                <w:szCs w:val="21"/>
              </w:rPr>
              <w:t>8</w:t>
            </w:r>
            <w:r>
              <w:rPr>
                <w:sz w:val="21"/>
                <w:szCs w:val="21"/>
              </w:rPr>
              <w:t>.36</w:t>
            </w:r>
          </w:p>
        </w:tc>
        <w:tc>
          <w:tcPr>
            <w:tcW w:w="1208" w:type="dxa"/>
            <w:vMerge w:val="restart"/>
            <w:tcBorders>
              <w:left w:val="nil"/>
            </w:tcBorders>
            <w:vAlign w:val="center"/>
          </w:tcPr>
          <w:p w14:paraId="0C472DDA" w14:textId="77777777" w:rsidR="008B3497" w:rsidRPr="00E01A88" w:rsidRDefault="008B3497" w:rsidP="007D4798">
            <w:pPr>
              <w:pStyle w:val="Text"/>
              <w:spacing w:line="240" w:lineRule="auto"/>
              <w:ind w:firstLineChars="0" w:firstLine="0"/>
              <w:jc w:val="left"/>
              <w:rPr>
                <w:sz w:val="21"/>
                <w:szCs w:val="21"/>
              </w:rPr>
            </w:pPr>
            <w:r>
              <w:rPr>
                <w:rFonts w:hint="eastAsia"/>
                <w:sz w:val="21"/>
                <w:szCs w:val="21"/>
              </w:rPr>
              <w:t>1</w:t>
            </w:r>
            <w:r>
              <w:rPr>
                <w:sz w:val="21"/>
                <w:szCs w:val="21"/>
              </w:rPr>
              <w:t>.7489</w:t>
            </w:r>
          </w:p>
        </w:tc>
      </w:tr>
      <w:tr w:rsidR="008B3497" w:rsidRPr="00E01A88" w14:paraId="3E8D83AE" w14:textId="77777777" w:rsidTr="007D4798">
        <w:trPr>
          <w:trHeight w:val="245"/>
          <w:jc w:val="center"/>
        </w:trPr>
        <w:tc>
          <w:tcPr>
            <w:tcW w:w="1418" w:type="dxa"/>
            <w:vMerge/>
            <w:tcBorders>
              <w:right w:val="nil"/>
            </w:tcBorders>
            <w:vAlign w:val="center"/>
          </w:tcPr>
          <w:p w14:paraId="7A4C4C2B" w14:textId="77777777" w:rsidR="008B3497" w:rsidRPr="00E01A88" w:rsidRDefault="008B3497" w:rsidP="007D4798">
            <w:pPr>
              <w:pStyle w:val="Text"/>
              <w:spacing w:line="240" w:lineRule="auto"/>
              <w:ind w:firstLine="420"/>
              <w:jc w:val="left"/>
              <w:rPr>
                <w:sz w:val="21"/>
                <w:szCs w:val="21"/>
              </w:rPr>
            </w:pPr>
          </w:p>
        </w:tc>
        <w:tc>
          <w:tcPr>
            <w:tcW w:w="1137" w:type="dxa"/>
            <w:tcBorders>
              <w:top w:val="nil"/>
              <w:left w:val="nil"/>
              <w:bottom w:val="nil"/>
              <w:right w:val="nil"/>
            </w:tcBorders>
            <w:vAlign w:val="center"/>
          </w:tcPr>
          <w:p w14:paraId="5C131504"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C</w:t>
            </w:r>
            <w:r w:rsidRPr="00E01A88">
              <w:rPr>
                <w:sz w:val="21"/>
                <w:szCs w:val="21"/>
              </w:rPr>
              <w:t>WRU</w:t>
            </w:r>
          </w:p>
        </w:tc>
        <w:tc>
          <w:tcPr>
            <w:tcW w:w="1255" w:type="dxa"/>
            <w:tcBorders>
              <w:top w:val="nil"/>
              <w:left w:val="nil"/>
              <w:bottom w:val="nil"/>
              <w:right w:val="nil"/>
            </w:tcBorders>
            <w:vAlign w:val="center"/>
          </w:tcPr>
          <w:p w14:paraId="631A1CFB"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5</w:t>
            </w:r>
            <w:r w:rsidRPr="00E01A88">
              <w:rPr>
                <w:sz w:val="21"/>
                <w:szCs w:val="21"/>
              </w:rPr>
              <w:t>.12±</w:t>
            </w:r>
            <w:r>
              <w:rPr>
                <w:sz w:val="21"/>
                <w:szCs w:val="21"/>
              </w:rPr>
              <w:t>1.43</w:t>
            </w:r>
          </w:p>
        </w:tc>
        <w:tc>
          <w:tcPr>
            <w:tcW w:w="1208" w:type="dxa"/>
            <w:vMerge/>
            <w:tcBorders>
              <w:left w:val="nil"/>
              <w:right w:val="nil"/>
            </w:tcBorders>
            <w:vAlign w:val="center"/>
          </w:tcPr>
          <w:p w14:paraId="7BD6C3EA"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7926D613"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61EF90A9"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16750EB8" w14:textId="77777777" w:rsidTr="007D4798">
        <w:trPr>
          <w:trHeight w:val="245"/>
          <w:jc w:val="center"/>
        </w:trPr>
        <w:tc>
          <w:tcPr>
            <w:tcW w:w="1418" w:type="dxa"/>
            <w:vMerge/>
            <w:tcBorders>
              <w:right w:val="nil"/>
            </w:tcBorders>
            <w:vAlign w:val="center"/>
          </w:tcPr>
          <w:p w14:paraId="56016D58"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bottom w:val="single" w:sz="4" w:space="0" w:color="auto"/>
              <w:right w:val="nil"/>
            </w:tcBorders>
            <w:vAlign w:val="center"/>
          </w:tcPr>
          <w:p w14:paraId="0FCCBF95"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T</w:t>
            </w:r>
            <w:r w:rsidRPr="00E01A88">
              <w:rPr>
                <w:sz w:val="21"/>
                <w:szCs w:val="21"/>
              </w:rPr>
              <w:t>BV</w:t>
            </w:r>
          </w:p>
        </w:tc>
        <w:tc>
          <w:tcPr>
            <w:tcW w:w="1255" w:type="dxa"/>
            <w:tcBorders>
              <w:top w:val="nil"/>
              <w:left w:val="nil"/>
              <w:bottom w:val="single" w:sz="4" w:space="0" w:color="auto"/>
              <w:right w:val="nil"/>
            </w:tcBorders>
            <w:vAlign w:val="center"/>
          </w:tcPr>
          <w:p w14:paraId="3CDE7F36"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7</w:t>
            </w:r>
            <w:r w:rsidRPr="00E01A88">
              <w:rPr>
                <w:sz w:val="21"/>
                <w:szCs w:val="21"/>
              </w:rPr>
              <w:t>.</w:t>
            </w:r>
            <w:r>
              <w:rPr>
                <w:sz w:val="21"/>
                <w:szCs w:val="21"/>
              </w:rPr>
              <w:t>56</w:t>
            </w:r>
            <w:r w:rsidRPr="00E01A88">
              <w:rPr>
                <w:sz w:val="21"/>
                <w:szCs w:val="21"/>
              </w:rPr>
              <w:t>±</w:t>
            </w:r>
            <w:r>
              <w:rPr>
                <w:sz w:val="21"/>
                <w:szCs w:val="21"/>
              </w:rPr>
              <w:t>1.21</w:t>
            </w:r>
          </w:p>
        </w:tc>
        <w:tc>
          <w:tcPr>
            <w:tcW w:w="1208" w:type="dxa"/>
            <w:vMerge/>
            <w:tcBorders>
              <w:left w:val="nil"/>
              <w:bottom w:val="single" w:sz="4" w:space="0" w:color="auto"/>
              <w:right w:val="nil"/>
            </w:tcBorders>
            <w:vAlign w:val="center"/>
          </w:tcPr>
          <w:p w14:paraId="3EC30A6B"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bottom w:val="single" w:sz="4" w:space="0" w:color="auto"/>
              <w:right w:val="nil"/>
            </w:tcBorders>
            <w:vAlign w:val="center"/>
          </w:tcPr>
          <w:p w14:paraId="5B736F81"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bottom w:val="single" w:sz="4" w:space="0" w:color="auto"/>
            </w:tcBorders>
            <w:vAlign w:val="center"/>
          </w:tcPr>
          <w:p w14:paraId="76899063"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041EF784" w14:textId="77777777" w:rsidTr="007D4798">
        <w:trPr>
          <w:trHeight w:val="245"/>
          <w:jc w:val="center"/>
        </w:trPr>
        <w:tc>
          <w:tcPr>
            <w:tcW w:w="1418" w:type="dxa"/>
            <w:vMerge w:val="restart"/>
            <w:tcBorders>
              <w:right w:val="nil"/>
            </w:tcBorders>
            <w:vAlign w:val="center"/>
          </w:tcPr>
          <w:p w14:paraId="23C259ED" w14:textId="77777777" w:rsidR="008B3497" w:rsidRPr="00E01A88" w:rsidRDefault="008B3497" w:rsidP="007D4798">
            <w:pPr>
              <w:pStyle w:val="Text"/>
              <w:spacing w:line="240" w:lineRule="auto"/>
              <w:ind w:firstLineChars="0" w:firstLine="0"/>
              <w:jc w:val="left"/>
              <w:rPr>
                <w:sz w:val="21"/>
                <w:szCs w:val="21"/>
              </w:rPr>
            </w:pPr>
            <w:r>
              <w:rPr>
                <w:sz w:val="21"/>
                <w:szCs w:val="21"/>
              </w:rPr>
              <w:t>CLFormer</w:t>
            </w:r>
          </w:p>
        </w:tc>
        <w:tc>
          <w:tcPr>
            <w:tcW w:w="1137" w:type="dxa"/>
            <w:tcBorders>
              <w:top w:val="single" w:sz="4" w:space="0" w:color="auto"/>
              <w:left w:val="nil"/>
              <w:bottom w:val="nil"/>
              <w:right w:val="nil"/>
            </w:tcBorders>
            <w:vAlign w:val="center"/>
          </w:tcPr>
          <w:p w14:paraId="72008B99"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H</w:t>
            </w:r>
            <w:r w:rsidRPr="00E01A88">
              <w:rPr>
                <w:sz w:val="21"/>
                <w:szCs w:val="21"/>
              </w:rPr>
              <w:t>UST</w:t>
            </w:r>
          </w:p>
        </w:tc>
        <w:tc>
          <w:tcPr>
            <w:tcW w:w="1255" w:type="dxa"/>
            <w:tcBorders>
              <w:top w:val="single" w:sz="4" w:space="0" w:color="auto"/>
              <w:left w:val="nil"/>
              <w:bottom w:val="nil"/>
              <w:right w:val="nil"/>
            </w:tcBorders>
            <w:vAlign w:val="center"/>
          </w:tcPr>
          <w:p w14:paraId="19F856C2"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6</w:t>
            </w:r>
            <w:r w:rsidRPr="00E01A88">
              <w:rPr>
                <w:sz w:val="21"/>
                <w:szCs w:val="21"/>
              </w:rPr>
              <w:t>.12±</w:t>
            </w:r>
            <w:r>
              <w:rPr>
                <w:sz w:val="21"/>
                <w:szCs w:val="21"/>
              </w:rPr>
              <w:t>2.14</w:t>
            </w:r>
          </w:p>
        </w:tc>
        <w:tc>
          <w:tcPr>
            <w:tcW w:w="1208" w:type="dxa"/>
            <w:vMerge w:val="restart"/>
            <w:tcBorders>
              <w:top w:val="single" w:sz="4" w:space="0" w:color="auto"/>
              <w:left w:val="nil"/>
              <w:right w:val="nil"/>
            </w:tcBorders>
            <w:vAlign w:val="center"/>
          </w:tcPr>
          <w:p w14:paraId="672512C9" w14:textId="77777777" w:rsidR="008B3497" w:rsidRPr="00E01A88" w:rsidRDefault="008B3497" w:rsidP="007D4798">
            <w:pPr>
              <w:pStyle w:val="Text"/>
              <w:spacing w:line="240" w:lineRule="auto"/>
              <w:ind w:firstLineChars="0" w:firstLine="0"/>
              <w:jc w:val="left"/>
              <w:rPr>
                <w:sz w:val="21"/>
                <w:szCs w:val="21"/>
              </w:rPr>
            </w:pPr>
            <w:r>
              <w:rPr>
                <w:sz w:val="21"/>
                <w:szCs w:val="21"/>
              </w:rPr>
              <w:t>0.12</w:t>
            </w:r>
          </w:p>
        </w:tc>
        <w:tc>
          <w:tcPr>
            <w:tcW w:w="1208" w:type="dxa"/>
            <w:vMerge w:val="restart"/>
            <w:tcBorders>
              <w:top w:val="single" w:sz="4" w:space="0" w:color="auto"/>
              <w:left w:val="nil"/>
              <w:right w:val="nil"/>
            </w:tcBorders>
            <w:vAlign w:val="center"/>
          </w:tcPr>
          <w:p w14:paraId="144E9FB5" w14:textId="77777777" w:rsidR="008B3497" w:rsidRPr="00E01A88" w:rsidRDefault="008B3497" w:rsidP="007D4798">
            <w:pPr>
              <w:pStyle w:val="Text"/>
              <w:spacing w:line="240" w:lineRule="auto"/>
              <w:ind w:firstLineChars="0" w:firstLine="0"/>
              <w:jc w:val="left"/>
              <w:rPr>
                <w:sz w:val="21"/>
                <w:szCs w:val="21"/>
              </w:rPr>
            </w:pPr>
            <w:r>
              <w:rPr>
                <w:sz w:val="21"/>
                <w:szCs w:val="21"/>
              </w:rPr>
              <w:t>4.88</w:t>
            </w:r>
          </w:p>
        </w:tc>
        <w:tc>
          <w:tcPr>
            <w:tcW w:w="1208" w:type="dxa"/>
            <w:vMerge w:val="restart"/>
            <w:tcBorders>
              <w:top w:val="single" w:sz="4" w:space="0" w:color="auto"/>
              <w:left w:val="nil"/>
            </w:tcBorders>
            <w:vAlign w:val="center"/>
          </w:tcPr>
          <w:p w14:paraId="2751B1CE" w14:textId="77777777" w:rsidR="008B3497" w:rsidRPr="00E01A88" w:rsidRDefault="008B3497" w:rsidP="007D4798">
            <w:pPr>
              <w:pStyle w:val="Text"/>
              <w:spacing w:line="240" w:lineRule="auto"/>
              <w:ind w:firstLineChars="0" w:firstLine="0"/>
              <w:jc w:val="left"/>
              <w:rPr>
                <w:sz w:val="21"/>
                <w:szCs w:val="21"/>
              </w:rPr>
            </w:pPr>
            <w:r>
              <w:rPr>
                <w:rFonts w:hint="eastAsia"/>
                <w:sz w:val="21"/>
                <w:szCs w:val="21"/>
              </w:rPr>
              <w:t>0</w:t>
            </w:r>
            <w:r>
              <w:rPr>
                <w:sz w:val="21"/>
                <w:szCs w:val="21"/>
              </w:rPr>
              <w:t>.7697</w:t>
            </w:r>
          </w:p>
        </w:tc>
      </w:tr>
      <w:tr w:rsidR="008B3497" w:rsidRPr="00E01A88" w14:paraId="65E12958" w14:textId="77777777" w:rsidTr="007D4798">
        <w:trPr>
          <w:trHeight w:val="245"/>
          <w:jc w:val="center"/>
        </w:trPr>
        <w:tc>
          <w:tcPr>
            <w:tcW w:w="1418" w:type="dxa"/>
            <w:vMerge/>
            <w:tcBorders>
              <w:right w:val="nil"/>
            </w:tcBorders>
            <w:vAlign w:val="center"/>
          </w:tcPr>
          <w:p w14:paraId="330A47F7"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bottom w:val="nil"/>
              <w:right w:val="nil"/>
            </w:tcBorders>
            <w:vAlign w:val="center"/>
          </w:tcPr>
          <w:p w14:paraId="2C778D5F"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C</w:t>
            </w:r>
            <w:r w:rsidRPr="00E01A88">
              <w:rPr>
                <w:sz w:val="21"/>
                <w:szCs w:val="21"/>
              </w:rPr>
              <w:t>WRU</w:t>
            </w:r>
          </w:p>
        </w:tc>
        <w:tc>
          <w:tcPr>
            <w:tcW w:w="1255" w:type="dxa"/>
            <w:tcBorders>
              <w:top w:val="nil"/>
              <w:left w:val="nil"/>
              <w:bottom w:val="nil"/>
              <w:right w:val="nil"/>
            </w:tcBorders>
            <w:vAlign w:val="center"/>
          </w:tcPr>
          <w:p w14:paraId="017749A9"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5</w:t>
            </w:r>
            <w:r w:rsidRPr="00E01A88">
              <w:rPr>
                <w:sz w:val="21"/>
                <w:szCs w:val="21"/>
              </w:rPr>
              <w:t>.</w:t>
            </w:r>
            <w:r>
              <w:rPr>
                <w:sz w:val="21"/>
                <w:szCs w:val="21"/>
              </w:rPr>
              <w:t>96</w:t>
            </w:r>
            <w:r w:rsidRPr="00E01A88">
              <w:rPr>
                <w:sz w:val="21"/>
                <w:szCs w:val="21"/>
              </w:rPr>
              <w:t>±</w:t>
            </w:r>
            <w:r>
              <w:rPr>
                <w:sz w:val="21"/>
                <w:szCs w:val="21"/>
              </w:rPr>
              <w:t>1.67</w:t>
            </w:r>
          </w:p>
        </w:tc>
        <w:tc>
          <w:tcPr>
            <w:tcW w:w="1208" w:type="dxa"/>
            <w:vMerge/>
            <w:tcBorders>
              <w:left w:val="nil"/>
              <w:right w:val="nil"/>
            </w:tcBorders>
            <w:vAlign w:val="center"/>
          </w:tcPr>
          <w:p w14:paraId="58518B32"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4B55DCD9"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3806546A"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21F98C51" w14:textId="77777777" w:rsidTr="007D4798">
        <w:trPr>
          <w:trHeight w:val="245"/>
          <w:jc w:val="center"/>
        </w:trPr>
        <w:tc>
          <w:tcPr>
            <w:tcW w:w="1418" w:type="dxa"/>
            <w:vMerge/>
            <w:tcBorders>
              <w:right w:val="nil"/>
            </w:tcBorders>
            <w:vAlign w:val="center"/>
          </w:tcPr>
          <w:p w14:paraId="09FBEFB6" w14:textId="77777777" w:rsidR="008B3497" w:rsidRPr="00E01A88" w:rsidRDefault="008B3497" w:rsidP="007D4798">
            <w:pPr>
              <w:pStyle w:val="Text"/>
              <w:spacing w:line="240" w:lineRule="auto"/>
              <w:ind w:firstLineChars="0" w:firstLine="0"/>
              <w:jc w:val="left"/>
              <w:rPr>
                <w:sz w:val="21"/>
                <w:szCs w:val="21"/>
              </w:rPr>
            </w:pPr>
          </w:p>
        </w:tc>
        <w:tc>
          <w:tcPr>
            <w:tcW w:w="1137" w:type="dxa"/>
            <w:tcBorders>
              <w:top w:val="nil"/>
              <w:left w:val="nil"/>
              <w:bottom w:val="single" w:sz="4" w:space="0" w:color="auto"/>
              <w:right w:val="nil"/>
            </w:tcBorders>
            <w:vAlign w:val="center"/>
          </w:tcPr>
          <w:p w14:paraId="2127CB52"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T</w:t>
            </w:r>
            <w:r w:rsidRPr="00E01A88">
              <w:rPr>
                <w:sz w:val="21"/>
                <w:szCs w:val="21"/>
              </w:rPr>
              <w:t>BV</w:t>
            </w:r>
          </w:p>
        </w:tc>
        <w:tc>
          <w:tcPr>
            <w:tcW w:w="1255" w:type="dxa"/>
            <w:tcBorders>
              <w:top w:val="nil"/>
              <w:left w:val="nil"/>
              <w:bottom w:val="single" w:sz="4" w:space="0" w:color="auto"/>
              <w:right w:val="nil"/>
            </w:tcBorders>
            <w:vAlign w:val="center"/>
          </w:tcPr>
          <w:p w14:paraId="0EAFD718"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7</w:t>
            </w:r>
            <w:r w:rsidRPr="00E01A88">
              <w:rPr>
                <w:sz w:val="21"/>
                <w:szCs w:val="21"/>
              </w:rPr>
              <w:t>.</w:t>
            </w:r>
            <w:r>
              <w:rPr>
                <w:sz w:val="21"/>
                <w:szCs w:val="21"/>
              </w:rPr>
              <w:t>66</w:t>
            </w:r>
            <w:r w:rsidRPr="00E01A88">
              <w:rPr>
                <w:sz w:val="21"/>
                <w:szCs w:val="21"/>
              </w:rPr>
              <w:t>±</w:t>
            </w:r>
            <w:r>
              <w:rPr>
                <w:sz w:val="21"/>
                <w:szCs w:val="21"/>
              </w:rPr>
              <w:t>1.22</w:t>
            </w:r>
          </w:p>
        </w:tc>
        <w:tc>
          <w:tcPr>
            <w:tcW w:w="1208" w:type="dxa"/>
            <w:vMerge/>
            <w:tcBorders>
              <w:left w:val="nil"/>
              <w:bottom w:val="single" w:sz="4" w:space="0" w:color="auto"/>
              <w:right w:val="nil"/>
            </w:tcBorders>
            <w:vAlign w:val="center"/>
          </w:tcPr>
          <w:p w14:paraId="0ADB6014"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bottom w:val="single" w:sz="4" w:space="0" w:color="auto"/>
              <w:right w:val="nil"/>
            </w:tcBorders>
            <w:vAlign w:val="center"/>
          </w:tcPr>
          <w:p w14:paraId="1D01A720"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bottom w:val="single" w:sz="4" w:space="0" w:color="auto"/>
            </w:tcBorders>
            <w:vAlign w:val="center"/>
          </w:tcPr>
          <w:p w14:paraId="63753184"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5048E090" w14:textId="77777777" w:rsidTr="007D4798">
        <w:trPr>
          <w:trHeight w:val="245"/>
          <w:jc w:val="center"/>
        </w:trPr>
        <w:tc>
          <w:tcPr>
            <w:tcW w:w="1418" w:type="dxa"/>
            <w:vMerge w:val="restart"/>
            <w:tcBorders>
              <w:right w:val="nil"/>
            </w:tcBorders>
            <w:vAlign w:val="center"/>
          </w:tcPr>
          <w:p w14:paraId="7D88C076" w14:textId="77777777" w:rsidR="008B3497" w:rsidRPr="00E01A88" w:rsidRDefault="008B3497" w:rsidP="007D4798">
            <w:pPr>
              <w:pStyle w:val="Text"/>
              <w:spacing w:line="240" w:lineRule="auto"/>
              <w:ind w:firstLineChars="0" w:firstLine="0"/>
              <w:jc w:val="left"/>
              <w:rPr>
                <w:sz w:val="21"/>
                <w:szCs w:val="21"/>
              </w:rPr>
            </w:pPr>
            <w:r>
              <w:rPr>
                <w:rFonts w:hint="eastAsia"/>
                <w:sz w:val="21"/>
                <w:szCs w:val="21"/>
              </w:rPr>
              <w:t>B</w:t>
            </w:r>
            <w:r>
              <w:rPr>
                <w:sz w:val="21"/>
                <w:szCs w:val="21"/>
              </w:rPr>
              <w:t>earingPGA-Net</w:t>
            </w:r>
          </w:p>
        </w:tc>
        <w:tc>
          <w:tcPr>
            <w:tcW w:w="1137" w:type="dxa"/>
            <w:tcBorders>
              <w:top w:val="single" w:sz="4" w:space="0" w:color="auto"/>
              <w:left w:val="nil"/>
              <w:bottom w:val="nil"/>
              <w:right w:val="nil"/>
            </w:tcBorders>
            <w:vAlign w:val="center"/>
          </w:tcPr>
          <w:p w14:paraId="024C6230"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H</w:t>
            </w:r>
            <w:r w:rsidRPr="00E01A88">
              <w:rPr>
                <w:sz w:val="21"/>
                <w:szCs w:val="21"/>
              </w:rPr>
              <w:t>UST</w:t>
            </w:r>
          </w:p>
        </w:tc>
        <w:tc>
          <w:tcPr>
            <w:tcW w:w="1255" w:type="dxa"/>
            <w:tcBorders>
              <w:top w:val="single" w:sz="4" w:space="0" w:color="auto"/>
              <w:left w:val="nil"/>
              <w:bottom w:val="nil"/>
              <w:right w:val="nil"/>
            </w:tcBorders>
            <w:vAlign w:val="center"/>
          </w:tcPr>
          <w:p w14:paraId="475F6D88"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8</w:t>
            </w:r>
            <w:r w:rsidRPr="00E01A88">
              <w:rPr>
                <w:sz w:val="21"/>
                <w:szCs w:val="21"/>
              </w:rPr>
              <w:t>.</w:t>
            </w:r>
            <w:r>
              <w:rPr>
                <w:sz w:val="21"/>
                <w:szCs w:val="21"/>
              </w:rPr>
              <w:t>0</w:t>
            </w:r>
            <w:r w:rsidRPr="00E01A88">
              <w:rPr>
                <w:sz w:val="21"/>
                <w:szCs w:val="21"/>
              </w:rPr>
              <w:t>2±</w:t>
            </w:r>
            <w:r>
              <w:rPr>
                <w:sz w:val="21"/>
                <w:szCs w:val="21"/>
              </w:rPr>
              <w:t>1.05</w:t>
            </w:r>
          </w:p>
        </w:tc>
        <w:tc>
          <w:tcPr>
            <w:tcW w:w="1208" w:type="dxa"/>
            <w:vMerge w:val="restart"/>
            <w:tcBorders>
              <w:top w:val="single" w:sz="4" w:space="0" w:color="auto"/>
              <w:left w:val="nil"/>
              <w:right w:val="nil"/>
            </w:tcBorders>
            <w:vAlign w:val="center"/>
          </w:tcPr>
          <w:p w14:paraId="32F9C6B0" w14:textId="77777777" w:rsidR="008B3497" w:rsidRPr="00E01A88" w:rsidRDefault="008B3497" w:rsidP="007D4798">
            <w:pPr>
              <w:pStyle w:val="Text"/>
              <w:spacing w:line="240" w:lineRule="auto"/>
              <w:ind w:firstLineChars="0" w:firstLine="0"/>
              <w:jc w:val="left"/>
              <w:rPr>
                <w:sz w:val="21"/>
                <w:szCs w:val="21"/>
              </w:rPr>
            </w:pPr>
            <w:r>
              <w:rPr>
                <w:sz w:val="21"/>
                <w:szCs w:val="21"/>
              </w:rPr>
              <w:t>0.078</w:t>
            </w:r>
          </w:p>
        </w:tc>
        <w:tc>
          <w:tcPr>
            <w:tcW w:w="1208" w:type="dxa"/>
            <w:vMerge w:val="restart"/>
            <w:tcBorders>
              <w:top w:val="single" w:sz="4" w:space="0" w:color="auto"/>
              <w:left w:val="nil"/>
              <w:right w:val="nil"/>
            </w:tcBorders>
            <w:vAlign w:val="center"/>
          </w:tcPr>
          <w:p w14:paraId="334814F8" w14:textId="77777777" w:rsidR="008B3497" w:rsidRPr="00E01A88" w:rsidRDefault="008B3497" w:rsidP="007D4798">
            <w:pPr>
              <w:pStyle w:val="Text"/>
              <w:spacing w:line="240" w:lineRule="auto"/>
              <w:ind w:firstLineChars="0" w:firstLine="0"/>
              <w:jc w:val="left"/>
              <w:rPr>
                <w:sz w:val="21"/>
                <w:szCs w:val="21"/>
              </w:rPr>
            </w:pPr>
            <w:r>
              <w:rPr>
                <w:sz w:val="21"/>
                <w:szCs w:val="21"/>
              </w:rPr>
              <w:t>3.83</w:t>
            </w:r>
          </w:p>
        </w:tc>
        <w:tc>
          <w:tcPr>
            <w:tcW w:w="1208" w:type="dxa"/>
            <w:vMerge w:val="restart"/>
            <w:tcBorders>
              <w:top w:val="single" w:sz="4" w:space="0" w:color="auto"/>
              <w:left w:val="nil"/>
            </w:tcBorders>
            <w:vAlign w:val="center"/>
          </w:tcPr>
          <w:p w14:paraId="6F594F6C" w14:textId="77777777" w:rsidR="008B3497" w:rsidRPr="00E01A88" w:rsidRDefault="008B3497" w:rsidP="007D4798">
            <w:pPr>
              <w:pStyle w:val="Text"/>
              <w:spacing w:line="240" w:lineRule="auto"/>
              <w:ind w:firstLineChars="0" w:firstLine="0"/>
              <w:jc w:val="left"/>
              <w:rPr>
                <w:sz w:val="21"/>
                <w:szCs w:val="21"/>
              </w:rPr>
            </w:pPr>
            <w:r>
              <w:rPr>
                <w:rFonts w:hint="eastAsia"/>
                <w:sz w:val="21"/>
                <w:szCs w:val="21"/>
              </w:rPr>
              <w:t>0</w:t>
            </w:r>
            <w:r>
              <w:rPr>
                <w:sz w:val="21"/>
                <w:szCs w:val="21"/>
              </w:rPr>
              <w:t>.6431</w:t>
            </w:r>
          </w:p>
        </w:tc>
      </w:tr>
      <w:tr w:rsidR="008B3497" w:rsidRPr="00E01A88" w14:paraId="376CEDD3" w14:textId="77777777" w:rsidTr="007D4798">
        <w:trPr>
          <w:trHeight w:val="245"/>
          <w:jc w:val="center"/>
        </w:trPr>
        <w:tc>
          <w:tcPr>
            <w:tcW w:w="1418" w:type="dxa"/>
            <w:vMerge/>
            <w:tcBorders>
              <w:right w:val="nil"/>
            </w:tcBorders>
            <w:vAlign w:val="center"/>
          </w:tcPr>
          <w:p w14:paraId="16DBD7BF" w14:textId="77777777" w:rsidR="008B3497" w:rsidRDefault="008B3497" w:rsidP="007D4798">
            <w:pPr>
              <w:pStyle w:val="Text"/>
              <w:spacing w:line="240" w:lineRule="auto"/>
              <w:ind w:firstLineChars="0" w:firstLine="0"/>
              <w:jc w:val="left"/>
              <w:rPr>
                <w:sz w:val="21"/>
                <w:szCs w:val="21"/>
              </w:rPr>
            </w:pPr>
          </w:p>
        </w:tc>
        <w:tc>
          <w:tcPr>
            <w:tcW w:w="1137" w:type="dxa"/>
            <w:tcBorders>
              <w:top w:val="nil"/>
              <w:left w:val="nil"/>
              <w:bottom w:val="nil"/>
              <w:right w:val="nil"/>
            </w:tcBorders>
            <w:vAlign w:val="center"/>
          </w:tcPr>
          <w:p w14:paraId="0AF06F4A" w14:textId="77777777" w:rsidR="008B3497" w:rsidRDefault="008B3497" w:rsidP="007D4798">
            <w:pPr>
              <w:pStyle w:val="Text"/>
              <w:spacing w:line="240" w:lineRule="auto"/>
              <w:ind w:firstLineChars="0" w:firstLine="0"/>
              <w:jc w:val="center"/>
              <w:rPr>
                <w:sz w:val="21"/>
                <w:szCs w:val="21"/>
              </w:rPr>
            </w:pPr>
            <w:r w:rsidRPr="00E01A88">
              <w:rPr>
                <w:rFonts w:hint="eastAsia"/>
                <w:sz w:val="21"/>
                <w:szCs w:val="21"/>
              </w:rPr>
              <w:t>C</w:t>
            </w:r>
            <w:r w:rsidRPr="00E01A88">
              <w:rPr>
                <w:sz w:val="21"/>
                <w:szCs w:val="21"/>
              </w:rPr>
              <w:t>WRU</w:t>
            </w:r>
          </w:p>
        </w:tc>
        <w:tc>
          <w:tcPr>
            <w:tcW w:w="1255" w:type="dxa"/>
            <w:tcBorders>
              <w:top w:val="nil"/>
              <w:left w:val="nil"/>
              <w:bottom w:val="nil"/>
              <w:right w:val="nil"/>
            </w:tcBorders>
            <w:vAlign w:val="center"/>
          </w:tcPr>
          <w:p w14:paraId="44EA2680"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6</w:t>
            </w:r>
            <w:r w:rsidRPr="00E01A88">
              <w:rPr>
                <w:sz w:val="21"/>
                <w:szCs w:val="21"/>
              </w:rPr>
              <w:t>.</w:t>
            </w:r>
            <w:r>
              <w:rPr>
                <w:sz w:val="21"/>
                <w:szCs w:val="21"/>
              </w:rPr>
              <w:t>06</w:t>
            </w:r>
            <w:r w:rsidRPr="00E01A88">
              <w:rPr>
                <w:sz w:val="21"/>
                <w:szCs w:val="21"/>
              </w:rPr>
              <w:t>±</w:t>
            </w:r>
            <w:r>
              <w:rPr>
                <w:sz w:val="21"/>
                <w:szCs w:val="21"/>
              </w:rPr>
              <w:t>0.26</w:t>
            </w:r>
          </w:p>
        </w:tc>
        <w:tc>
          <w:tcPr>
            <w:tcW w:w="1208" w:type="dxa"/>
            <w:vMerge/>
            <w:tcBorders>
              <w:left w:val="nil"/>
              <w:right w:val="nil"/>
            </w:tcBorders>
            <w:vAlign w:val="center"/>
          </w:tcPr>
          <w:p w14:paraId="65D3D450"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0A84FCC6"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2AE1E723"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757ED03E" w14:textId="77777777" w:rsidTr="007D4798">
        <w:trPr>
          <w:trHeight w:val="245"/>
          <w:jc w:val="center"/>
        </w:trPr>
        <w:tc>
          <w:tcPr>
            <w:tcW w:w="1418" w:type="dxa"/>
            <w:vMerge/>
            <w:tcBorders>
              <w:right w:val="nil"/>
            </w:tcBorders>
            <w:vAlign w:val="center"/>
          </w:tcPr>
          <w:p w14:paraId="68EC95C3" w14:textId="77777777" w:rsidR="008B3497" w:rsidRDefault="008B3497" w:rsidP="007D4798">
            <w:pPr>
              <w:pStyle w:val="Text"/>
              <w:spacing w:line="240" w:lineRule="auto"/>
              <w:ind w:firstLineChars="0" w:firstLine="0"/>
              <w:jc w:val="left"/>
              <w:rPr>
                <w:sz w:val="21"/>
                <w:szCs w:val="21"/>
              </w:rPr>
            </w:pPr>
          </w:p>
        </w:tc>
        <w:tc>
          <w:tcPr>
            <w:tcW w:w="1137" w:type="dxa"/>
            <w:tcBorders>
              <w:top w:val="nil"/>
              <w:left w:val="nil"/>
              <w:right w:val="nil"/>
            </w:tcBorders>
            <w:vAlign w:val="center"/>
          </w:tcPr>
          <w:p w14:paraId="573A3913" w14:textId="77777777" w:rsidR="008B3497" w:rsidRDefault="008B3497" w:rsidP="007D4798">
            <w:pPr>
              <w:pStyle w:val="Text"/>
              <w:spacing w:line="240" w:lineRule="auto"/>
              <w:ind w:firstLineChars="0" w:firstLine="0"/>
              <w:jc w:val="center"/>
              <w:rPr>
                <w:sz w:val="21"/>
                <w:szCs w:val="21"/>
              </w:rPr>
            </w:pPr>
            <w:r w:rsidRPr="00E01A88">
              <w:rPr>
                <w:rFonts w:hint="eastAsia"/>
                <w:sz w:val="21"/>
                <w:szCs w:val="21"/>
              </w:rPr>
              <w:t>T</w:t>
            </w:r>
            <w:r w:rsidRPr="00E01A88">
              <w:rPr>
                <w:sz w:val="21"/>
                <w:szCs w:val="21"/>
              </w:rPr>
              <w:t>BV</w:t>
            </w:r>
          </w:p>
        </w:tc>
        <w:tc>
          <w:tcPr>
            <w:tcW w:w="1255" w:type="dxa"/>
            <w:tcBorders>
              <w:top w:val="nil"/>
              <w:left w:val="nil"/>
              <w:right w:val="nil"/>
            </w:tcBorders>
            <w:vAlign w:val="center"/>
          </w:tcPr>
          <w:p w14:paraId="6FAC6292"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7</w:t>
            </w:r>
            <w:r w:rsidRPr="00E01A88">
              <w:rPr>
                <w:sz w:val="21"/>
                <w:szCs w:val="21"/>
              </w:rPr>
              <w:t>.</w:t>
            </w:r>
            <w:r>
              <w:rPr>
                <w:sz w:val="21"/>
                <w:szCs w:val="21"/>
              </w:rPr>
              <w:t>46</w:t>
            </w:r>
            <w:r w:rsidRPr="00E01A88">
              <w:rPr>
                <w:sz w:val="21"/>
                <w:szCs w:val="21"/>
              </w:rPr>
              <w:t>±</w:t>
            </w:r>
            <w:r>
              <w:rPr>
                <w:sz w:val="21"/>
                <w:szCs w:val="21"/>
              </w:rPr>
              <w:t>1.53</w:t>
            </w:r>
          </w:p>
        </w:tc>
        <w:tc>
          <w:tcPr>
            <w:tcW w:w="1208" w:type="dxa"/>
            <w:vMerge/>
            <w:tcBorders>
              <w:left w:val="nil"/>
              <w:right w:val="nil"/>
            </w:tcBorders>
            <w:vAlign w:val="center"/>
          </w:tcPr>
          <w:p w14:paraId="434E5E9E"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right w:val="nil"/>
            </w:tcBorders>
            <w:vAlign w:val="center"/>
          </w:tcPr>
          <w:p w14:paraId="3090BCAD" w14:textId="77777777" w:rsidR="008B3497" w:rsidRPr="00E01A88" w:rsidRDefault="008B3497" w:rsidP="007D4798">
            <w:pPr>
              <w:pStyle w:val="Text"/>
              <w:spacing w:line="240" w:lineRule="auto"/>
              <w:ind w:firstLineChars="0" w:firstLine="0"/>
              <w:jc w:val="left"/>
              <w:rPr>
                <w:sz w:val="21"/>
                <w:szCs w:val="21"/>
              </w:rPr>
            </w:pPr>
          </w:p>
        </w:tc>
        <w:tc>
          <w:tcPr>
            <w:tcW w:w="1208" w:type="dxa"/>
            <w:vMerge/>
            <w:tcBorders>
              <w:left w:val="nil"/>
            </w:tcBorders>
            <w:vAlign w:val="center"/>
          </w:tcPr>
          <w:p w14:paraId="3BA2F431" w14:textId="77777777" w:rsidR="008B3497" w:rsidRPr="00E01A88" w:rsidRDefault="008B3497" w:rsidP="007D4798">
            <w:pPr>
              <w:pStyle w:val="Text"/>
              <w:spacing w:line="240" w:lineRule="auto"/>
              <w:ind w:firstLineChars="0" w:firstLine="0"/>
              <w:jc w:val="left"/>
              <w:rPr>
                <w:sz w:val="21"/>
                <w:szCs w:val="21"/>
              </w:rPr>
            </w:pPr>
          </w:p>
        </w:tc>
      </w:tr>
      <w:tr w:rsidR="008B3497" w:rsidRPr="00E01A88" w14:paraId="2BA93336" w14:textId="77777777" w:rsidTr="007D4798">
        <w:trPr>
          <w:trHeight w:val="234"/>
          <w:jc w:val="center"/>
        </w:trPr>
        <w:tc>
          <w:tcPr>
            <w:tcW w:w="1418" w:type="dxa"/>
            <w:vMerge w:val="restart"/>
            <w:tcBorders>
              <w:right w:val="nil"/>
            </w:tcBorders>
            <w:vAlign w:val="center"/>
          </w:tcPr>
          <w:p w14:paraId="1D07CF90" w14:textId="77777777" w:rsidR="008B3497" w:rsidRPr="005A26CB" w:rsidRDefault="008B3497" w:rsidP="007D4798">
            <w:pPr>
              <w:pStyle w:val="Text"/>
              <w:spacing w:line="240" w:lineRule="auto"/>
              <w:ind w:firstLineChars="0" w:firstLine="0"/>
              <w:jc w:val="left"/>
              <w:rPr>
                <w:b/>
                <w:bCs w:val="0"/>
                <w:sz w:val="21"/>
                <w:szCs w:val="21"/>
              </w:rPr>
            </w:pPr>
            <w:r w:rsidRPr="005A26CB">
              <w:rPr>
                <w:rFonts w:hint="eastAsia"/>
                <w:b/>
                <w:bCs w:val="0"/>
                <w:sz w:val="21"/>
                <w:szCs w:val="21"/>
              </w:rPr>
              <w:t>P</w:t>
            </w:r>
            <w:r w:rsidRPr="005A26CB">
              <w:rPr>
                <w:b/>
                <w:bCs w:val="0"/>
                <w:sz w:val="21"/>
                <w:szCs w:val="21"/>
              </w:rPr>
              <w:t>roposed</w:t>
            </w:r>
          </w:p>
        </w:tc>
        <w:tc>
          <w:tcPr>
            <w:tcW w:w="1137" w:type="dxa"/>
            <w:tcBorders>
              <w:left w:val="nil"/>
              <w:bottom w:val="nil"/>
              <w:right w:val="nil"/>
            </w:tcBorders>
            <w:vAlign w:val="center"/>
          </w:tcPr>
          <w:p w14:paraId="4FB296A9"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H</w:t>
            </w:r>
            <w:r w:rsidRPr="00E01A88">
              <w:rPr>
                <w:sz w:val="21"/>
                <w:szCs w:val="21"/>
              </w:rPr>
              <w:t>UST</w:t>
            </w:r>
          </w:p>
        </w:tc>
        <w:tc>
          <w:tcPr>
            <w:tcW w:w="1255" w:type="dxa"/>
            <w:tcBorders>
              <w:left w:val="nil"/>
              <w:bottom w:val="nil"/>
              <w:right w:val="nil"/>
            </w:tcBorders>
            <w:vAlign w:val="center"/>
          </w:tcPr>
          <w:p w14:paraId="114AB8F3" w14:textId="77777777" w:rsidR="008B3497" w:rsidRPr="005A26CB" w:rsidRDefault="008B3497" w:rsidP="007D4798">
            <w:pPr>
              <w:pStyle w:val="Text"/>
              <w:spacing w:line="240" w:lineRule="auto"/>
              <w:ind w:firstLineChars="0" w:firstLine="0"/>
              <w:jc w:val="left"/>
              <w:rPr>
                <w:b/>
                <w:bCs w:val="0"/>
                <w:sz w:val="21"/>
                <w:szCs w:val="21"/>
              </w:rPr>
            </w:pPr>
            <w:r w:rsidRPr="005A26CB">
              <w:rPr>
                <w:rFonts w:hint="eastAsia"/>
                <w:b/>
                <w:bCs w:val="0"/>
                <w:sz w:val="21"/>
                <w:szCs w:val="21"/>
              </w:rPr>
              <w:t>9</w:t>
            </w:r>
            <w:r w:rsidRPr="005A26CB">
              <w:rPr>
                <w:b/>
                <w:bCs w:val="0"/>
                <w:sz w:val="21"/>
                <w:szCs w:val="21"/>
              </w:rPr>
              <w:t>9.72±0.15</w:t>
            </w:r>
          </w:p>
        </w:tc>
        <w:tc>
          <w:tcPr>
            <w:tcW w:w="1208" w:type="dxa"/>
            <w:vMerge w:val="restart"/>
            <w:tcBorders>
              <w:left w:val="nil"/>
              <w:right w:val="nil"/>
            </w:tcBorders>
            <w:vAlign w:val="center"/>
          </w:tcPr>
          <w:p w14:paraId="7AA5F6CC" w14:textId="77777777" w:rsidR="008B3497" w:rsidRPr="005A26CB" w:rsidRDefault="008B3497" w:rsidP="007D4798">
            <w:pPr>
              <w:pStyle w:val="Text"/>
              <w:spacing w:line="240" w:lineRule="auto"/>
              <w:ind w:firstLineChars="0" w:firstLine="0"/>
              <w:jc w:val="left"/>
              <w:rPr>
                <w:b/>
                <w:bCs w:val="0"/>
                <w:sz w:val="21"/>
                <w:szCs w:val="21"/>
              </w:rPr>
            </w:pPr>
            <w:r w:rsidRPr="005A26CB">
              <w:rPr>
                <w:rFonts w:hint="eastAsia"/>
                <w:b/>
                <w:bCs w:val="0"/>
                <w:sz w:val="21"/>
                <w:szCs w:val="21"/>
              </w:rPr>
              <w:t>0</w:t>
            </w:r>
            <w:r w:rsidRPr="005A26CB">
              <w:rPr>
                <w:b/>
                <w:bCs w:val="0"/>
                <w:sz w:val="21"/>
                <w:szCs w:val="21"/>
              </w:rPr>
              <w:t>.056</w:t>
            </w:r>
          </w:p>
        </w:tc>
        <w:tc>
          <w:tcPr>
            <w:tcW w:w="1208" w:type="dxa"/>
            <w:vMerge w:val="restart"/>
            <w:tcBorders>
              <w:left w:val="nil"/>
              <w:right w:val="nil"/>
            </w:tcBorders>
            <w:vAlign w:val="center"/>
          </w:tcPr>
          <w:p w14:paraId="4BF9FCF9" w14:textId="77777777" w:rsidR="008B3497" w:rsidRPr="005A26CB" w:rsidRDefault="008B3497" w:rsidP="007D4798">
            <w:pPr>
              <w:pStyle w:val="Text"/>
              <w:spacing w:line="240" w:lineRule="auto"/>
              <w:ind w:firstLineChars="0" w:firstLine="0"/>
              <w:jc w:val="left"/>
              <w:rPr>
                <w:b/>
                <w:bCs w:val="0"/>
                <w:sz w:val="21"/>
                <w:szCs w:val="21"/>
              </w:rPr>
            </w:pPr>
            <w:r w:rsidRPr="005A26CB">
              <w:rPr>
                <w:b/>
                <w:bCs w:val="0"/>
                <w:sz w:val="21"/>
                <w:szCs w:val="21"/>
              </w:rPr>
              <w:t>2.87</w:t>
            </w:r>
          </w:p>
        </w:tc>
        <w:tc>
          <w:tcPr>
            <w:tcW w:w="1208" w:type="dxa"/>
            <w:vMerge w:val="restart"/>
            <w:tcBorders>
              <w:left w:val="nil"/>
            </w:tcBorders>
            <w:vAlign w:val="center"/>
          </w:tcPr>
          <w:p w14:paraId="506AC8E1" w14:textId="77777777" w:rsidR="008B3497" w:rsidRPr="005A26CB" w:rsidRDefault="008B3497" w:rsidP="007D4798">
            <w:pPr>
              <w:pStyle w:val="Text"/>
              <w:spacing w:line="240" w:lineRule="auto"/>
              <w:ind w:firstLineChars="0" w:firstLine="0"/>
              <w:jc w:val="left"/>
              <w:rPr>
                <w:b/>
                <w:bCs w:val="0"/>
                <w:sz w:val="21"/>
                <w:szCs w:val="21"/>
              </w:rPr>
            </w:pPr>
            <w:r w:rsidRPr="005A26CB">
              <w:rPr>
                <w:rFonts w:hint="eastAsia"/>
                <w:b/>
                <w:bCs w:val="0"/>
                <w:sz w:val="21"/>
                <w:szCs w:val="21"/>
              </w:rPr>
              <w:t>0</w:t>
            </w:r>
            <w:r w:rsidRPr="005A26CB">
              <w:rPr>
                <w:b/>
                <w:bCs w:val="0"/>
                <w:sz w:val="21"/>
                <w:szCs w:val="21"/>
              </w:rPr>
              <w:t>.5179</w:t>
            </w:r>
          </w:p>
        </w:tc>
      </w:tr>
      <w:tr w:rsidR="008B3497" w:rsidRPr="00E01A88" w14:paraId="39622815" w14:textId="77777777" w:rsidTr="007D4798">
        <w:trPr>
          <w:trHeight w:val="245"/>
          <w:jc w:val="center"/>
        </w:trPr>
        <w:tc>
          <w:tcPr>
            <w:tcW w:w="1418" w:type="dxa"/>
            <w:vMerge/>
            <w:tcBorders>
              <w:right w:val="nil"/>
            </w:tcBorders>
            <w:vAlign w:val="center"/>
          </w:tcPr>
          <w:p w14:paraId="151E5F6F" w14:textId="77777777" w:rsidR="008B3497" w:rsidRPr="00E01A88" w:rsidRDefault="008B3497" w:rsidP="007D4798">
            <w:pPr>
              <w:pStyle w:val="Text"/>
              <w:spacing w:line="240" w:lineRule="auto"/>
              <w:ind w:firstLineChars="0" w:firstLine="0"/>
              <w:rPr>
                <w:sz w:val="21"/>
                <w:szCs w:val="21"/>
              </w:rPr>
            </w:pPr>
          </w:p>
        </w:tc>
        <w:tc>
          <w:tcPr>
            <w:tcW w:w="1137" w:type="dxa"/>
            <w:tcBorders>
              <w:top w:val="nil"/>
              <w:left w:val="nil"/>
              <w:bottom w:val="nil"/>
              <w:right w:val="nil"/>
            </w:tcBorders>
            <w:vAlign w:val="center"/>
          </w:tcPr>
          <w:p w14:paraId="493FDD5F"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C</w:t>
            </w:r>
            <w:r w:rsidRPr="00E01A88">
              <w:rPr>
                <w:sz w:val="21"/>
                <w:szCs w:val="21"/>
              </w:rPr>
              <w:t>WRU</w:t>
            </w:r>
          </w:p>
        </w:tc>
        <w:tc>
          <w:tcPr>
            <w:tcW w:w="1255" w:type="dxa"/>
            <w:tcBorders>
              <w:top w:val="nil"/>
              <w:left w:val="nil"/>
              <w:bottom w:val="nil"/>
              <w:right w:val="nil"/>
            </w:tcBorders>
            <w:vAlign w:val="center"/>
          </w:tcPr>
          <w:p w14:paraId="321C5A42" w14:textId="77777777" w:rsidR="008B3497" w:rsidRPr="00E01A88" w:rsidRDefault="008B3497" w:rsidP="007D4798">
            <w:pPr>
              <w:pStyle w:val="Text"/>
              <w:spacing w:line="240" w:lineRule="auto"/>
              <w:ind w:firstLineChars="0" w:firstLine="0"/>
              <w:jc w:val="left"/>
              <w:rPr>
                <w:sz w:val="21"/>
                <w:szCs w:val="21"/>
              </w:rPr>
            </w:pPr>
            <w:r w:rsidRPr="00E01A88">
              <w:rPr>
                <w:rFonts w:hint="eastAsia"/>
                <w:sz w:val="21"/>
                <w:szCs w:val="21"/>
              </w:rPr>
              <w:t>9</w:t>
            </w:r>
            <w:r>
              <w:rPr>
                <w:sz w:val="21"/>
                <w:szCs w:val="21"/>
              </w:rPr>
              <w:t>7</w:t>
            </w:r>
            <w:r w:rsidRPr="00E01A88">
              <w:rPr>
                <w:sz w:val="21"/>
                <w:szCs w:val="21"/>
              </w:rPr>
              <w:t>.</w:t>
            </w:r>
            <w:r>
              <w:rPr>
                <w:sz w:val="21"/>
                <w:szCs w:val="21"/>
              </w:rPr>
              <w:t>15</w:t>
            </w:r>
            <w:r w:rsidRPr="00E01A88">
              <w:rPr>
                <w:sz w:val="21"/>
                <w:szCs w:val="21"/>
              </w:rPr>
              <w:t>±</w:t>
            </w:r>
            <w:r>
              <w:rPr>
                <w:sz w:val="21"/>
                <w:szCs w:val="21"/>
              </w:rPr>
              <w:t>0.79</w:t>
            </w:r>
          </w:p>
        </w:tc>
        <w:tc>
          <w:tcPr>
            <w:tcW w:w="1208" w:type="dxa"/>
            <w:vMerge/>
            <w:tcBorders>
              <w:left w:val="nil"/>
              <w:right w:val="nil"/>
            </w:tcBorders>
            <w:vAlign w:val="center"/>
          </w:tcPr>
          <w:p w14:paraId="04BF5A2A" w14:textId="77777777" w:rsidR="008B3497" w:rsidRPr="00E01A88" w:rsidRDefault="008B3497" w:rsidP="007D4798">
            <w:pPr>
              <w:pStyle w:val="Text"/>
              <w:spacing w:line="240" w:lineRule="auto"/>
              <w:ind w:firstLineChars="0" w:firstLine="0"/>
              <w:rPr>
                <w:sz w:val="21"/>
                <w:szCs w:val="21"/>
              </w:rPr>
            </w:pPr>
          </w:p>
        </w:tc>
        <w:tc>
          <w:tcPr>
            <w:tcW w:w="1208" w:type="dxa"/>
            <w:vMerge/>
            <w:tcBorders>
              <w:left w:val="nil"/>
              <w:right w:val="nil"/>
            </w:tcBorders>
            <w:vAlign w:val="center"/>
          </w:tcPr>
          <w:p w14:paraId="3BF2BBF9" w14:textId="77777777" w:rsidR="008B3497" w:rsidRPr="00E01A88" w:rsidRDefault="008B3497" w:rsidP="007D4798">
            <w:pPr>
              <w:pStyle w:val="Text"/>
              <w:spacing w:line="240" w:lineRule="auto"/>
              <w:ind w:firstLineChars="0" w:firstLine="0"/>
              <w:rPr>
                <w:sz w:val="21"/>
                <w:szCs w:val="21"/>
              </w:rPr>
            </w:pPr>
          </w:p>
        </w:tc>
        <w:tc>
          <w:tcPr>
            <w:tcW w:w="1208" w:type="dxa"/>
            <w:vMerge/>
            <w:tcBorders>
              <w:left w:val="nil"/>
            </w:tcBorders>
            <w:vAlign w:val="center"/>
          </w:tcPr>
          <w:p w14:paraId="6A221A91" w14:textId="77777777" w:rsidR="008B3497" w:rsidRPr="00E01A88" w:rsidRDefault="008B3497" w:rsidP="007D4798">
            <w:pPr>
              <w:pStyle w:val="Text"/>
              <w:spacing w:line="240" w:lineRule="auto"/>
              <w:ind w:firstLineChars="0" w:firstLine="0"/>
              <w:rPr>
                <w:sz w:val="21"/>
                <w:szCs w:val="21"/>
              </w:rPr>
            </w:pPr>
          </w:p>
        </w:tc>
      </w:tr>
      <w:tr w:rsidR="008B3497" w:rsidRPr="00E01A88" w14:paraId="1071CF87" w14:textId="77777777" w:rsidTr="007D4798">
        <w:trPr>
          <w:trHeight w:val="234"/>
          <w:jc w:val="center"/>
        </w:trPr>
        <w:tc>
          <w:tcPr>
            <w:tcW w:w="1418" w:type="dxa"/>
            <w:vMerge/>
            <w:tcBorders>
              <w:bottom w:val="double" w:sz="4" w:space="0" w:color="auto"/>
              <w:right w:val="nil"/>
            </w:tcBorders>
            <w:vAlign w:val="center"/>
          </w:tcPr>
          <w:p w14:paraId="05A88DB1" w14:textId="77777777" w:rsidR="008B3497" w:rsidRPr="00E01A88" w:rsidRDefault="008B3497" w:rsidP="007D4798">
            <w:pPr>
              <w:pStyle w:val="Text"/>
              <w:spacing w:line="240" w:lineRule="auto"/>
              <w:ind w:firstLineChars="0" w:firstLine="0"/>
              <w:rPr>
                <w:sz w:val="21"/>
                <w:szCs w:val="21"/>
              </w:rPr>
            </w:pPr>
          </w:p>
        </w:tc>
        <w:tc>
          <w:tcPr>
            <w:tcW w:w="1137" w:type="dxa"/>
            <w:tcBorders>
              <w:top w:val="nil"/>
              <w:left w:val="nil"/>
              <w:bottom w:val="double" w:sz="4" w:space="0" w:color="auto"/>
              <w:right w:val="nil"/>
            </w:tcBorders>
            <w:vAlign w:val="center"/>
          </w:tcPr>
          <w:p w14:paraId="2E506D88" w14:textId="77777777" w:rsidR="008B3497" w:rsidRPr="00E01A88" w:rsidRDefault="008B3497" w:rsidP="007D4798">
            <w:pPr>
              <w:pStyle w:val="Text"/>
              <w:spacing w:line="240" w:lineRule="auto"/>
              <w:ind w:firstLineChars="0" w:firstLine="0"/>
              <w:jc w:val="center"/>
              <w:rPr>
                <w:sz w:val="21"/>
                <w:szCs w:val="21"/>
              </w:rPr>
            </w:pPr>
            <w:r w:rsidRPr="00E01A88">
              <w:rPr>
                <w:rFonts w:hint="eastAsia"/>
                <w:sz w:val="21"/>
                <w:szCs w:val="21"/>
              </w:rPr>
              <w:t>T</w:t>
            </w:r>
            <w:r w:rsidRPr="00E01A88">
              <w:rPr>
                <w:sz w:val="21"/>
                <w:szCs w:val="21"/>
              </w:rPr>
              <w:t>BV</w:t>
            </w:r>
          </w:p>
        </w:tc>
        <w:tc>
          <w:tcPr>
            <w:tcW w:w="1255" w:type="dxa"/>
            <w:tcBorders>
              <w:top w:val="nil"/>
              <w:left w:val="nil"/>
              <w:bottom w:val="double" w:sz="4" w:space="0" w:color="auto"/>
              <w:right w:val="nil"/>
            </w:tcBorders>
            <w:vAlign w:val="center"/>
          </w:tcPr>
          <w:p w14:paraId="5E86D704" w14:textId="77777777" w:rsidR="008B3497" w:rsidRPr="005A26CB" w:rsidRDefault="008B3497" w:rsidP="007D4798">
            <w:pPr>
              <w:pStyle w:val="Text"/>
              <w:spacing w:line="240" w:lineRule="auto"/>
              <w:ind w:firstLineChars="0" w:firstLine="0"/>
              <w:jc w:val="left"/>
              <w:rPr>
                <w:b/>
                <w:bCs w:val="0"/>
                <w:sz w:val="21"/>
                <w:szCs w:val="21"/>
              </w:rPr>
            </w:pPr>
            <w:r w:rsidRPr="005A26CB">
              <w:rPr>
                <w:rFonts w:hint="eastAsia"/>
                <w:b/>
                <w:bCs w:val="0"/>
                <w:sz w:val="21"/>
                <w:szCs w:val="21"/>
              </w:rPr>
              <w:t>9</w:t>
            </w:r>
            <w:r w:rsidRPr="005A26CB">
              <w:rPr>
                <w:b/>
                <w:bCs w:val="0"/>
                <w:sz w:val="21"/>
                <w:szCs w:val="21"/>
              </w:rPr>
              <w:t>9.73±0.12</w:t>
            </w:r>
          </w:p>
        </w:tc>
        <w:tc>
          <w:tcPr>
            <w:tcW w:w="1208" w:type="dxa"/>
            <w:vMerge/>
            <w:tcBorders>
              <w:left w:val="nil"/>
              <w:bottom w:val="double" w:sz="4" w:space="0" w:color="auto"/>
              <w:right w:val="nil"/>
            </w:tcBorders>
            <w:vAlign w:val="center"/>
          </w:tcPr>
          <w:p w14:paraId="75F3A1C5" w14:textId="77777777" w:rsidR="008B3497" w:rsidRPr="00E01A88" w:rsidRDefault="008B3497" w:rsidP="007D4798">
            <w:pPr>
              <w:pStyle w:val="Text"/>
              <w:spacing w:line="240" w:lineRule="auto"/>
              <w:ind w:firstLineChars="0" w:firstLine="0"/>
              <w:rPr>
                <w:sz w:val="21"/>
                <w:szCs w:val="21"/>
              </w:rPr>
            </w:pPr>
          </w:p>
        </w:tc>
        <w:tc>
          <w:tcPr>
            <w:tcW w:w="1208" w:type="dxa"/>
            <w:vMerge/>
            <w:tcBorders>
              <w:left w:val="nil"/>
              <w:bottom w:val="double" w:sz="4" w:space="0" w:color="auto"/>
              <w:right w:val="nil"/>
            </w:tcBorders>
            <w:vAlign w:val="center"/>
          </w:tcPr>
          <w:p w14:paraId="1E92034C" w14:textId="77777777" w:rsidR="008B3497" w:rsidRPr="00E01A88" w:rsidRDefault="008B3497" w:rsidP="007D4798">
            <w:pPr>
              <w:pStyle w:val="Text"/>
              <w:spacing w:line="240" w:lineRule="auto"/>
              <w:ind w:firstLineChars="0" w:firstLine="0"/>
              <w:rPr>
                <w:sz w:val="21"/>
                <w:szCs w:val="21"/>
              </w:rPr>
            </w:pPr>
          </w:p>
        </w:tc>
        <w:tc>
          <w:tcPr>
            <w:tcW w:w="1208" w:type="dxa"/>
            <w:vMerge/>
            <w:tcBorders>
              <w:left w:val="nil"/>
              <w:bottom w:val="double" w:sz="4" w:space="0" w:color="auto"/>
            </w:tcBorders>
            <w:vAlign w:val="center"/>
          </w:tcPr>
          <w:p w14:paraId="6295307B" w14:textId="77777777" w:rsidR="008B3497" w:rsidRPr="00E01A88" w:rsidRDefault="008B3497" w:rsidP="007D4798">
            <w:pPr>
              <w:pStyle w:val="Text"/>
              <w:spacing w:line="240" w:lineRule="auto"/>
              <w:ind w:firstLineChars="0" w:firstLine="0"/>
              <w:rPr>
                <w:sz w:val="21"/>
                <w:szCs w:val="21"/>
              </w:rPr>
            </w:pPr>
          </w:p>
        </w:tc>
      </w:tr>
    </w:tbl>
    <w:p w14:paraId="793336A5" w14:textId="77777777" w:rsidR="008B3497" w:rsidRPr="00633E51" w:rsidRDefault="008B3497" w:rsidP="008B3497">
      <w:pPr>
        <w:widowControl/>
        <w:spacing w:line="240" w:lineRule="auto"/>
        <w:rPr>
          <w:rFonts w:ascii="宋体" w:hAnsi="宋体" w:cs="宋体" w:hint="eastAsia"/>
          <w:kern w:val="0"/>
        </w:rPr>
      </w:pPr>
    </w:p>
    <w:p w14:paraId="3CC45885" w14:textId="77777777" w:rsidR="008B3497" w:rsidRDefault="008B3497" w:rsidP="008B3497">
      <w:pPr>
        <w:widowControl/>
        <w:spacing w:line="240" w:lineRule="auto"/>
        <w:jc w:val="center"/>
        <w:rPr>
          <w:rFonts w:ascii="宋体" w:hAnsi="宋体" w:cs="宋体" w:hint="eastAsia"/>
          <w:kern w:val="0"/>
        </w:rPr>
      </w:pPr>
      <w:r w:rsidRPr="00633E51">
        <w:rPr>
          <w:rFonts w:ascii="宋体" w:hAnsi="宋体" w:cs="宋体"/>
          <w:noProof/>
          <w:kern w:val="0"/>
        </w:rPr>
        <w:lastRenderedPageBreak/>
        <w:drawing>
          <wp:inline distT="0" distB="0" distL="0" distR="0" wp14:anchorId="513E74B5" wp14:editId="641013ED">
            <wp:extent cx="4305300" cy="295912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0926" cy="2962990"/>
                    </a:xfrm>
                    <a:prstGeom prst="rect">
                      <a:avLst/>
                    </a:prstGeom>
                    <a:noFill/>
                    <a:ln>
                      <a:noFill/>
                    </a:ln>
                  </pic:spPr>
                </pic:pic>
              </a:graphicData>
            </a:graphic>
          </wp:inline>
        </w:drawing>
      </w:r>
    </w:p>
    <w:p w14:paraId="5384B477" w14:textId="0C2CFD53" w:rsidR="008B3497" w:rsidRDefault="008B3497" w:rsidP="008B3497">
      <w:pPr>
        <w:widowControl/>
        <w:spacing w:line="240" w:lineRule="auto"/>
        <w:jc w:val="center"/>
      </w:pPr>
      <w:r w:rsidRPr="00C41025">
        <w:t xml:space="preserve">Fig. </w:t>
      </w:r>
      <w:r w:rsidR="00EB6950">
        <w:rPr>
          <w:rFonts w:hint="eastAsia"/>
        </w:rPr>
        <w:t>2</w:t>
      </w:r>
      <w:r w:rsidRPr="007C35B7">
        <w:t xml:space="preserve"> Validation accuracy of each diagnostic model on the </w:t>
      </w:r>
      <w:r>
        <w:t>HUST</w:t>
      </w:r>
      <w:r w:rsidRPr="007C35B7">
        <w:t xml:space="preserve"> dataset</w:t>
      </w:r>
    </w:p>
    <w:p w14:paraId="250C2461" w14:textId="77777777" w:rsidR="008B3497" w:rsidRDefault="008B3497" w:rsidP="008B3497">
      <w:pPr>
        <w:widowControl/>
        <w:spacing w:line="240" w:lineRule="auto"/>
        <w:jc w:val="center"/>
        <w:rPr>
          <w:rFonts w:ascii="宋体" w:hAnsi="宋体" w:cs="宋体" w:hint="eastAsia"/>
          <w:kern w:val="0"/>
        </w:rPr>
      </w:pPr>
      <w:r w:rsidRPr="00633E51">
        <w:rPr>
          <w:rFonts w:ascii="宋体" w:hAnsi="宋体" w:cs="宋体"/>
          <w:noProof/>
          <w:kern w:val="0"/>
        </w:rPr>
        <w:drawing>
          <wp:inline distT="0" distB="0" distL="0" distR="0" wp14:anchorId="57D95293" wp14:editId="4741A552">
            <wp:extent cx="4305300" cy="295912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0926" cy="2962990"/>
                    </a:xfrm>
                    <a:prstGeom prst="rect">
                      <a:avLst/>
                    </a:prstGeom>
                    <a:noFill/>
                    <a:ln>
                      <a:noFill/>
                    </a:ln>
                  </pic:spPr>
                </pic:pic>
              </a:graphicData>
            </a:graphic>
          </wp:inline>
        </w:drawing>
      </w:r>
    </w:p>
    <w:p w14:paraId="5DDC6D56" w14:textId="31CFCB30" w:rsidR="008B3497" w:rsidRDefault="008B3497" w:rsidP="008B3497">
      <w:pPr>
        <w:widowControl/>
        <w:spacing w:line="240" w:lineRule="auto"/>
        <w:jc w:val="center"/>
      </w:pPr>
      <w:r w:rsidRPr="00C41025">
        <w:t xml:space="preserve">Fig. </w:t>
      </w:r>
      <w:r w:rsidR="00EB6950">
        <w:rPr>
          <w:rFonts w:hint="eastAsia"/>
        </w:rPr>
        <w:t>3</w:t>
      </w:r>
      <w:r w:rsidRPr="007C35B7">
        <w:t xml:space="preserve"> Validation accuracy of each diagnostic model on the </w:t>
      </w:r>
      <w:r>
        <w:t>CWRU</w:t>
      </w:r>
      <w:r w:rsidRPr="007C35B7">
        <w:t xml:space="preserve"> dataset</w:t>
      </w:r>
    </w:p>
    <w:p w14:paraId="6C5B5CBF" w14:textId="77777777" w:rsidR="008B3497" w:rsidRDefault="008B3497" w:rsidP="008B3497">
      <w:pPr>
        <w:widowControl/>
        <w:spacing w:line="240" w:lineRule="auto"/>
        <w:jc w:val="center"/>
        <w:rPr>
          <w:rFonts w:ascii="宋体" w:hAnsi="宋体" w:cs="宋体" w:hint="eastAsia"/>
          <w:kern w:val="0"/>
        </w:rPr>
      </w:pPr>
      <w:r w:rsidRPr="00633E51">
        <w:rPr>
          <w:rFonts w:ascii="宋体" w:hAnsi="宋体" w:cs="宋体"/>
          <w:noProof/>
          <w:kern w:val="0"/>
        </w:rPr>
        <w:lastRenderedPageBreak/>
        <w:drawing>
          <wp:inline distT="0" distB="0" distL="0" distR="0" wp14:anchorId="3C70256A" wp14:editId="35581931">
            <wp:extent cx="4305300" cy="295912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0926" cy="2962990"/>
                    </a:xfrm>
                    <a:prstGeom prst="rect">
                      <a:avLst/>
                    </a:prstGeom>
                    <a:noFill/>
                    <a:ln>
                      <a:noFill/>
                    </a:ln>
                  </pic:spPr>
                </pic:pic>
              </a:graphicData>
            </a:graphic>
          </wp:inline>
        </w:drawing>
      </w:r>
    </w:p>
    <w:p w14:paraId="080209CB" w14:textId="645A5F39" w:rsidR="008B3497" w:rsidRDefault="008B3497" w:rsidP="008B3497">
      <w:pPr>
        <w:widowControl/>
        <w:spacing w:line="240" w:lineRule="auto"/>
        <w:jc w:val="center"/>
      </w:pPr>
      <w:r w:rsidRPr="00C41025">
        <w:t xml:space="preserve">Fig. </w:t>
      </w:r>
      <w:r w:rsidR="00EB6950">
        <w:rPr>
          <w:rFonts w:hint="eastAsia"/>
        </w:rPr>
        <w:t>4</w:t>
      </w:r>
      <w:r w:rsidRPr="007C35B7">
        <w:t xml:space="preserve"> Validation accuracy of each diagnostic model on the </w:t>
      </w:r>
      <w:r>
        <w:t>TBV</w:t>
      </w:r>
      <w:r w:rsidRPr="007C35B7">
        <w:t xml:space="preserve"> dataset</w:t>
      </w:r>
    </w:p>
    <w:p w14:paraId="6DE57363" w14:textId="2D48B9FF" w:rsidR="00497CE3" w:rsidRDefault="00497CE3" w:rsidP="00497CE3">
      <w:pPr>
        <w:pStyle w:val="Text"/>
        <w:ind w:firstLine="480"/>
        <w:rPr>
          <w:shd w:val="clear" w:color="auto" w:fill="FDFDFE"/>
        </w:rPr>
      </w:pPr>
      <w:r>
        <w:rPr>
          <w:shd w:val="clear" w:color="auto" w:fill="FDFDFE"/>
        </w:rPr>
        <w:t>如实验结果所示，</w:t>
      </w:r>
      <w:r>
        <w:rPr>
          <w:shd w:val="clear" w:color="auto" w:fill="FDFDFE"/>
        </w:rPr>
        <w:t>ResNet</w:t>
      </w:r>
      <w:r>
        <w:rPr>
          <w:shd w:val="clear" w:color="auto" w:fill="FDFDFE"/>
        </w:rPr>
        <w:t>架构在故障数据集上展现出了最优的诊断性能。然而，在</w:t>
      </w:r>
      <w:r>
        <w:rPr>
          <w:rFonts w:hint="eastAsia"/>
          <w:shd w:val="clear" w:color="auto" w:fill="FDFDFE"/>
        </w:rPr>
        <w:t>所有</w:t>
      </w:r>
      <w:r>
        <w:rPr>
          <w:shd w:val="clear" w:color="auto" w:fill="FDFDFE"/>
        </w:rPr>
        <w:t>对比算法中，</w:t>
      </w:r>
      <w:r>
        <w:rPr>
          <w:shd w:val="clear" w:color="auto" w:fill="FDFDFE"/>
        </w:rPr>
        <w:t>ResNet</w:t>
      </w:r>
      <w:r>
        <w:rPr>
          <w:rFonts w:hint="eastAsia"/>
          <w:shd w:val="clear" w:color="auto" w:fill="FDFDFE"/>
        </w:rPr>
        <w:t>巨大的参数量和计算量使其难以部署在边缘设备上</w:t>
      </w:r>
      <w:r>
        <w:rPr>
          <w:shd w:val="clear" w:color="auto" w:fill="FDFDFE"/>
        </w:rPr>
        <w:t>。相比之下，诸如</w:t>
      </w:r>
      <w:r>
        <w:rPr>
          <w:shd w:val="clear" w:color="auto" w:fill="FDFDFE"/>
        </w:rPr>
        <w:t>MobileNet</w:t>
      </w:r>
      <w:r>
        <w:rPr>
          <w:shd w:val="clear" w:color="auto" w:fill="FDFDFE"/>
        </w:rPr>
        <w:t>、</w:t>
      </w:r>
      <w:r>
        <w:rPr>
          <w:shd w:val="clear" w:color="auto" w:fill="FDFDFE"/>
        </w:rPr>
        <w:t>ShuffleNet</w:t>
      </w:r>
      <w:r>
        <w:rPr>
          <w:shd w:val="clear" w:color="auto" w:fill="FDFDFE"/>
        </w:rPr>
        <w:t>和</w:t>
      </w:r>
      <w:r>
        <w:rPr>
          <w:shd w:val="clear" w:color="auto" w:fill="FDFDFE"/>
        </w:rPr>
        <w:t>GhostNet</w:t>
      </w:r>
      <w:r>
        <w:rPr>
          <w:shd w:val="clear" w:color="auto" w:fill="FDFDFE"/>
        </w:rPr>
        <w:t>等轻量级神经网络，在保持</w:t>
      </w:r>
      <w:r>
        <w:rPr>
          <w:rFonts w:hint="eastAsia"/>
          <w:shd w:val="clear" w:color="auto" w:fill="FDFDFE"/>
        </w:rPr>
        <w:t>具有</w:t>
      </w:r>
      <w:r>
        <w:rPr>
          <w:shd w:val="clear" w:color="auto" w:fill="FDFDFE"/>
        </w:rPr>
        <w:t>竞争力的性能的同时，显著降低了计算复杂度和</w:t>
      </w:r>
      <w:r>
        <w:rPr>
          <w:rFonts w:hint="eastAsia"/>
          <w:shd w:val="clear" w:color="auto" w:fill="FDFDFE"/>
        </w:rPr>
        <w:t>模型</w:t>
      </w:r>
      <w:r>
        <w:rPr>
          <w:shd w:val="clear" w:color="auto" w:fill="FDFDFE"/>
        </w:rPr>
        <w:t>参数</w:t>
      </w:r>
      <w:r>
        <w:rPr>
          <w:rFonts w:hint="eastAsia"/>
          <w:shd w:val="clear" w:color="auto" w:fill="FDFDFE"/>
        </w:rPr>
        <w:t>量</w:t>
      </w:r>
      <w:r>
        <w:rPr>
          <w:shd w:val="clear" w:color="auto" w:fill="FDFDFE"/>
        </w:rPr>
        <w:t>。与</w:t>
      </w:r>
      <w:r>
        <w:rPr>
          <w:shd w:val="clear" w:color="auto" w:fill="FDFDFE"/>
        </w:rPr>
        <w:t>ResNet</w:t>
      </w:r>
      <w:r>
        <w:rPr>
          <w:shd w:val="clear" w:color="auto" w:fill="FDFDFE"/>
        </w:rPr>
        <w:t>相比，这些轻量级模型虽然在精度上略有</w:t>
      </w:r>
      <w:r>
        <w:rPr>
          <w:rFonts w:hint="eastAsia"/>
          <w:shd w:val="clear" w:color="auto" w:fill="FDFDFE"/>
        </w:rPr>
        <w:t>下降</w:t>
      </w:r>
      <w:r>
        <w:rPr>
          <w:shd w:val="clear" w:color="auto" w:fill="FDFDFE"/>
        </w:rPr>
        <w:t>，但通过消除网络连接的冗余和修剪非关键参数，提供了更为高效的模型拓扑结构，适合于在计算资源受限的嵌入式设备上进行部署。</w:t>
      </w:r>
    </w:p>
    <w:p w14:paraId="16889F45" w14:textId="79C32484" w:rsidR="00497CE3" w:rsidRDefault="00497CE3" w:rsidP="00497CE3">
      <w:pPr>
        <w:pStyle w:val="Text"/>
        <w:ind w:firstLine="480"/>
      </w:pPr>
      <w:r>
        <w:rPr>
          <w:shd w:val="clear" w:color="auto" w:fill="FDFDFE"/>
        </w:rPr>
        <w:t>在轻量级模型</w:t>
      </w:r>
      <w:r>
        <w:rPr>
          <w:rFonts w:hint="eastAsia"/>
          <w:shd w:val="clear" w:color="auto" w:fill="FDFDFE"/>
        </w:rPr>
        <w:t>中</w:t>
      </w:r>
      <w:r>
        <w:rPr>
          <w:shd w:val="clear" w:color="auto" w:fill="FDFDFE"/>
        </w:rPr>
        <w:t>，</w:t>
      </w:r>
      <w:r>
        <w:rPr>
          <w:shd w:val="clear" w:color="auto" w:fill="FDFDFE"/>
        </w:rPr>
        <w:t>MobileNet</w:t>
      </w:r>
      <w:r>
        <w:rPr>
          <w:shd w:val="clear" w:color="auto" w:fill="FDFDFE"/>
        </w:rPr>
        <w:t>作为早期适用于移动设备的架构，通过深度</w:t>
      </w:r>
      <w:r>
        <w:rPr>
          <w:rFonts w:hint="eastAsia"/>
          <w:shd w:val="clear" w:color="auto" w:fill="FDFDFE"/>
        </w:rPr>
        <w:t>可分离</w:t>
      </w:r>
      <w:r>
        <w:rPr>
          <w:shd w:val="clear" w:color="auto" w:fill="FDFDFE"/>
        </w:rPr>
        <w:t>卷积简化网络拓扑并减少参数</w:t>
      </w:r>
      <w:r>
        <w:rPr>
          <w:rFonts w:hint="eastAsia"/>
          <w:shd w:val="clear" w:color="auto" w:fill="FDFDFE"/>
        </w:rPr>
        <w:t>量</w:t>
      </w:r>
      <w:r>
        <w:rPr>
          <w:shd w:val="clear" w:color="auto" w:fill="FDFDFE"/>
        </w:rPr>
        <w:t>。</w:t>
      </w:r>
      <w:r>
        <w:rPr>
          <w:shd w:val="clear" w:color="auto" w:fill="FDFDFE"/>
        </w:rPr>
        <w:t>ShuffleNet</w:t>
      </w:r>
      <w:r>
        <w:rPr>
          <w:rFonts w:hint="eastAsia"/>
          <w:shd w:val="clear" w:color="auto" w:fill="FDFDFE"/>
        </w:rPr>
        <w:t>通过</w:t>
      </w:r>
      <w:r>
        <w:rPr>
          <w:shd w:val="clear" w:color="auto" w:fill="FDFDFE"/>
        </w:rPr>
        <w:t>通道改组降低计算复杂性和模型大小，达到与</w:t>
      </w:r>
      <w:r>
        <w:rPr>
          <w:shd w:val="clear" w:color="auto" w:fill="FDFDFE"/>
        </w:rPr>
        <w:t>MobileNet</w:t>
      </w:r>
      <w:r>
        <w:rPr>
          <w:shd w:val="clear" w:color="auto" w:fill="FDFDFE"/>
        </w:rPr>
        <w:t>相当的性能。</w:t>
      </w:r>
      <w:r>
        <w:rPr>
          <w:shd w:val="clear" w:color="auto" w:fill="FDFDFE"/>
        </w:rPr>
        <w:t>GhostNet</w:t>
      </w:r>
      <w:r>
        <w:rPr>
          <w:shd w:val="clear" w:color="auto" w:fill="FDFDFE"/>
        </w:rPr>
        <w:t>则通过创建虚拟节点提高网络使用率，成为</w:t>
      </w:r>
      <w:r>
        <w:rPr>
          <w:rFonts w:hint="eastAsia"/>
          <w:shd w:val="clear" w:color="auto" w:fill="FDFDFE"/>
        </w:rPr>
        <w:t>较</w:t>
      </w:r>
      <w:r>
        <w:rPr>
          <w:shd w:val="clear" w:color="auto" w:fill="FDFDFE"/>
        </w:rPr>
        <w:t>复杂</w:t>
      </w:r>
      <w:r>
        <w:rPr>
          <w:rFonts w:hint="eastAsia"/>
          <w:shd w:val="clear" w:color="auto" w:fill="FDFDFE"/>
        </w:rPr>
        <w:t>的</w:t>
      </w:r>
      <w:r>
        <w:rPr>
          <w:shd w:val="clear" w:color="auto" w:fill="FDFDFE"/>
        </w:rPr>
        <w:t>轻量级网络之一。本文提出的方法结合卷积与自注意力机制，高效提取故障特征，</w:t>
      </w:r>
      <w:r>
        <w:rPr>
          <w:rFonts w:hint="eastAsia"/>
          <w:shd w:val="clear" w:color="auto" w:fill="FDFDFE"/>
        </w:rPr>
        <w:t>从而</w:t>
      </w:r>
      <w:r>
        <w:rPr>
          <w:shd w:val="clear" w:color="auto" w:fill="FDFDFE"/>
        </w:rPr>
        <w:t>提升准确性和效率。如表</w:t>
      </w:r>
      <w:r w:rsidR="00EB6950">
        <w:rPr>
          <w:rFonts w:hint="eastAsia"/>
          <w:shd w:val="clear" w:color="auto" w:fill="FDFDFE"/>
        </w:rPr>
        <w:t>3</w:t>
      </w:r>
      <w:r>
        <w:rPr>
          <w:shd w:val="clear" w:color="auto" w:fill="FDFDFE"/>
        </w:rPr>
        <w:t>所示，该方法参数量仅为</w:t>
      </w:r>
      <w:r>
        <w:rPr>
          <w:shd w:val="clear" w:color="auto" w:fill="FDFDFE"/>
        </w:rPr>
        <w:t>8.36k</w:t>
      </w:r>
      <w:r>
        <w:rPr>
          <w:shd w:val="clear" w:color="auto" w:fill="FDFDFE"/>
        </w:rPr>
        <w:t>，分别是</w:t>
      </w:r>
      <w:r>
        <w:rPr>
          <w:shd w:val="clear" w:color="auto" w:fill="FDFDFE"/>
        </w:rPr>
        <w:t>ResNet</w:t>
      </w:r>
      <w:r>
        <w:rPr>
          <w:shd w:val="clear" w:color="auto" w:fill="FDFDFE"/>
        </w:rPr>
        <w:t>、</w:t>
      </w:r>
      <w:r>
        <w:rPr>
          <w:shd w:val="clear" w:color="auto" w:fill="FDFDFE"/>
        </w:rPr>
        <w:t>MobileNet</w:t>
      </w:r>
      <w:r>
        <w:rPr>
          <w:shd w:val="clear" w:color="auto" w:fill="FDFDFE"/>
        </w:rPr>
        <w:t>、</w:t>
      </w:r>
      <w:r>
        <w:rPr>
          <w:shd w:val="clear" w:color="auto" w:fill="FDFDFE"/>
        </w:rPr>
        <w:t>ShuffleNet</w:t>
      </w:r>
      <w:r>
        <w:rPr>
          <w:shd w:val="clear" w:color="auto" w:fill="FDFDFE"/>
        </w:rPr>
        <w:t>和</w:t>
      </w:r>
      <w:r>
        <w:rPr>
          <w:shd w:val="clear" w:color="auto" w:fill="FDFDFE"/>
        </w:rPr>
        <w:t>GhostNet</w:t>
      </w:r>
      <w:r>
        <w:rPr>
          <w:shd w:val="clear" w:color="auto" w:fill="FDFDFE"/>
        </w:rPr>
        <w:t>的</w:t>
      </w:r>
      <w:r>
        <w:rPr>
          <w:shd w:val="clear" w:color="auto" w:fill="FDFDFE"/>
        </w:rPr>
        <w:t>1.12%</w:t>
      </w:r>
      <w:r>
        <w:rPr>
          <w:shd w:val="clear" w:color="auto" w:fill="FDFDFE"/>
        </w:rPr>
        <w:t>、</w:t>
      </w:r>
      <w:r>
        <w:rPr>
          <w:shd w:val="clear" w:color="auto" w:fill="FDFDFE"/>
        </w:rPr>
        <w:t>26.01%</w:t>
      </w:r>
      <w:r>
        <w:rPr>
          <w:shd w:val="clear" w:color="auto" w:fill="FDFDFE"/>
        </w:rPr>
        <w:t>、</w:t>
      </w:r>
      <w:r>
        <w:rPr>
          <w:shd w:val="clear" w:color="auto" w:fill="FDFDFE"/>
        </w:rPr>
        <w:t>32.73%</w:t>
      </w:r>
      <w:r>
        <w:rPr>
          <w:shd w:val="clear" w:color="auto" w:fill="FDFDFE"/>
        </w:rPr>
        <w:t>和</w:t>
      </w:r>
      <w:r>
        <w:rPr>
          <w:shd w:val="clear" w:color="auto" w:fill="FDFDFE"/>
        </w:rPr>
        <w:t>60.71%</w:t>
      </w:r>
      <w:r>
        <w:rPr>
          <w:shd w:val="clear" w:color="auto" w:fill="FDFDFE"/>
        </w:rPr>
        <w:t>。</w:t>
      </w:r>
      <w:r>
        <w:rPr>
          <w:rFonts w:hint="eastAsia"/>
          <w:shd w:val="clear" w:color="auto" w:fill="FDFDFE"/>
        </w:rPr>
        <w:t>在</w:t>
      </w:r>
      <w:r>
        <w:rPr>
          <w:shd w:val="clear" w:color="auto" w:fill="FDFDFE"/>
        </w:rPr>
        <w:t>计算复杂度方面，该方法占用</w:t>
      </w:r>
      <w:r>
        <w:rPr>
          <w:shd w:val="clear" w:color="auto" w:fill="FDFDFE"/>
        </w:rPr>
        <w:t>15.98MMac FLOPS</w:t>
      </w:r>
      <w:r>
        <w:rPr>
          <w:shd w:val="clear" w:color="auto" w:fill="FDFDFE"/>
        </w:rPr>
        <w:t>，较</w:t>
      </w:r>
      <w:r>
        <w:rPr>
          <w:shd w:val="clear" w:color="auto" w:fill="FDFDFE"/>
        </w:rPr>
        <w:t>ResNet</w:t>
      </w:r>
      <w:r>
        <w:rPr>
          <w:shd w:val="clear" w:color="auto" w:fill="FDFDFE"/>
        </w:rPr>
        <w:t>减少</w:t>
      </w:r>
      <w:r>
        <w:rPr>
          <w:shd w:val="clear" w:color="auto" w:fill="FDFDFE"/>
        </w:rPr>
        <w:t>14</w:t>
      </w:r>
      <w:r>
        <w:rPr>
          <w:shd w:val="clear" w:color="auto" w:fill="FDFDFE"/>
        </w:rPr>
        <w:t>倍，且低于其他</w:t>
      </w:r>
      <w:r>
        <w:rPr>
          <w:rFonts w:hint="eastAsia"/>
          <w:shd w:val="clear" w:color="auto" w:fill="FDFDFE"/>
        </w:rPr>
        <w:t>所有</w:t>
      </w:r>
      <w:r>
        <w:rPr>
          <w:shd w:val="clear" w:color="auto" w:fill="FDFDFE"/>
        </w:rPr>
        <w:t>对比模型。此外，该方法</w:t>
      </w:r>
      <w:r>
        <w:rPr>
          <w:rFonts w:hint="eastAsia"/>
          <w:shd w:val="clear" w:color="auto" w:fill="FDFDFE"/>
        </w:rPr>
        <w:t>的</w:t>
      </w:r>
      <w:r>
        <w:rPr>
          <w:shd w:val="clear" w:color="auto" w:fill="FDFDFE"/>
        </w:rPr>
        <w:t>模型大小仅为</w:t>
      </w:r>
      <w:r>
        <w:rPr>
          <w:shd w:val="clear" w:color="auto" w:fill="FDFDFE"/>
        </w:rPr>
        <w:t>46.0kB</w:t>
      </w:r>
      <w:r>
        <w:rPr>
          <w:shd w:val="clear" w:color="auto" w:fill="FDFDFE"/>
        </w:rPr>
        <w:t>，</w:t>
      </w:r>
      <w:r>
        <w:rPr>
          <w:rFonts w:hint="eastAsia"/>
          <w:shd w:val="clear" w:color="auto" w:fill="FDFDFE"/>
        </w:rPr>
        <w:t>也是对比</w:t>
      </w:r>
      <w:r>
        <w:rPr>
          <w:shd w:val="clear" w:color="auto" w:fill="FDFDFE"/>
        </w:rPr>
        <w:t>方法中最小</w:t>
      </w:r>
      <w:r>
        <w:rPr>
          <w:rFonts w:hint="eastAsia"/>
          <w:shd w:val="clear" w:color="auto" w:fill="FDFDFE"/>
        </w:rPr>
        <w:t>的</w:t>
      </w:r>
      <w:r>
        <w:rPr>
          <w:shd w:val="clear" w:color="auto" w:fill="FDFDFE"/>
        </w:rPr>
        <w:t>，非常适合部署于资源受限的边缘计算环境</w:t>
      </w:r>
      <w:r>
        <w:rPr>
          <w:rFonts w:hint="eastAsia"/>
          <w:shd w:val="clear" w:color="auto" w:fill="FDFDFE"/>
        </w:rPr>
        <w:t>中</w:t>
      </w:r>
      <w:r>
        <w:rPr>
          <w:shd w:val="clear" w:color="auto" w:fill="FDFDFE"/>
        </w:rPr>
        <w:t>。</w:t>
      </w:r>
    </w:p>
    <w:p w14:paraId="1A8EA429" w14:textId="77777777" w:rsidR="00497CE3" w:rsidRDefault="00497CE3" w:rsidP="00497CE3">
      <w:pPr>
        <w:widowControl/>
        <w:spacing w:line="240" w:lineRule="auto"/>
        <w:rPr>
          <w:rFonts w:ascii="宋体" w:hAnsi="宋体" w:cs="宋体" w:hint="eastAsia"/>
          <w:kern w:val="0"/>
        </w:rPr>
      </w:pPr>
      <w:r>
        <w:rPr>
          <w:rFonts w:ascii="宋体" w:hAnsi="宋体" w:hint="eastAsia"/>
          <w:noProof/>
        </w:rPr>
        <w:lastRenderedPageBreak/>
        <w:drawing>
          <wp:anchor distT="0" distB="0" distL="114300" distR="114300" simplePos="0" relativeHeight="251659264" behindDoc="0" locked="0" layoutInCell="1" allowOverlap="1" wp14:anchorId="6B00AD11" wp14:editId="6D6009AF">
            <wp:simplePos x="0" y="0"/>
            <wp:positionH relativeFrom="margin">
              <wp:posOffset>1839595</wp:posOffset>
            </wp:positionH>
            <wp:positionV relativeFrom="paragraph">
              <wp:posOffset>109220</wp:posOffset>
            </wp:positionV>
            <wp:extent cx="1790203" cy="1514475"/>
            <wp:effectExtent l="0" t="0" r="635" b="0"/>
            <wp:wrapNone/>
            <wp:docPr id="20394644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0996" cy="15151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2A91">
        <w:rPr>
          <w:rFonts w:ascii="宋体" w:hAnsi="宋体" w:cs="宋体"/>
          <w:noProof/>
          <w:kern w:val="0"/>
        </w:rPr>
        <w:drawing>
          <wp:inline distT="0" distB="0" distL="0" distR="0" wp14:anchorId="53573CBE" wp14:editId="54C226E1">
            <wp:extent cx="5544185" cy="166687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b="67609"/>
                    <a:stretch/>
                  </pic:blipFill>
                  <pic:spPr bwMode="auto">
                    <a:xfrm>
                      <a:off x="0" y="0"/>
                      <a:ext cx="5544185" cy="1666875"/>
                    </a:xfrm>
                    <a:prstGeom prst="rect">
                      <a:avLst/>
                    </a:prstGeom>
                    <a:noFill/>
                    <a:ln>
                      <a:noFill/>
                    </a:ln>
                    <a:extLst>
                      <a:ext uri="{53640926-AAD7-44D8-BBD7-CCE9431645EC}">
                        <a14:shadowObscured xmlns:a14="http://schemas.microsoft.com/office/drawing/2010/main"/>
                      </a:ext>
                    </a:extLst>
                  </pic:spPr>
                </pic:pic>
              </a:graphicData>
            </a:graphic>
          </wp:inline>
        </w:drawing>
      </w:r>
    </w:p>
    <w:p w14:paraId="6D3C840C" w14:textId="0554DAD3" w:rsidR="00497CE3" w:rsidRPr="00412A91" w:rsidRDefault="00497CE3" w:rsidP="00497CE3">
      <w:pPr>
        <w:widowControl/>
        <w:spacing w:line="240" w:lineRule="auto"/>
        <w:jc w:val="center"/>
      </w:pPr>
      <w:r w:rsidRPr="00C41025">
        <w:t xml:space="preserve">Fig. </w:t>
      </w:r>
      <w:r w:rsidR="00EB6950">
        <w:rPr>
          <w:rFonts w:hint="eastAsia"/>
        </w:rPr>
        <w:t>5</w:t>
      </w:r>
      <w:r w:rsidRPr="007C35B7">
        <w:t xml:space="preserve"> </w:t>
      </w:r>
      <w:r w:rsidRPr="00142EDE">
        <w:t>The training process and confusion matrix of the proposed on HUST</w:t>
      </w:r>
    </w:p>
    <w:p w14:paraId="45A2A151" w14:textId="77777777" w:rsidR="00497CE3" w:rsidRDefault="00497CE3" w:rsidP="00497CE3">
      <w:pPr>
        <w:widowControl/>
        <w:spacing w:line="240" w:lineRule="auto"/>
        <w:rPr>
          <w:rFonts w:ascii="宋体" w:hAnsi="宋体" w:cs="宋体" w:hint="eastAsia"/>
          <w:kern w:val="0"/>
        </w:rPr>
      </w:pPr>
      <w:r>
        <w:rPr>
          <w:rFonts w:ascii="宋体" w:hAnsi="宋体" w:hint="eastAsia"/>
          <w:noProof/>
        </w:rPr>
        <w:drawing>
          <wp:anchor distT="0" distB="0" distL="114300" distR="114300" simplePos="0" relativeHeight="251660288" behindDoc="0" locked="0" layoutInCell="1" allowOverlap="1" wp14:anchorId="375A681F" wp14:editId="225933B2">
            <wp:simplePos x="0" y="0"/>
            <wp:positionH relativeFrom="margin">
              <wp:posOffset>1868170</wp:posOffset>
            </wp:positionH>
            <wp:positionV relativeFrom="paragraph">
              <wp:posOffset>107950</wp:posOffset>
            </wp:positionV>
            <wp:extent cx="1856105" cy="1438275"/>
            <wp:effectExtent l="0" t="0" r="0" b="9525"/>
            <wp:wrapNone/>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6105"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2A91">
        <w:rPr>
          <w:rFonts w:ascii="宋体" w:hAnsi="宋体" w:cs="宋体"/>
          <w:noProof/>
          <w:kern w:val="0"/>
        </w:rPr>
        <w:drawing>
          <wp:inline distT="0" distB="0" distL="0" distR="0" wp14:anchorId="5321039D" wp14:editId="3494709B">
            <wp:extent cx="5544185" cy="1616710"/>
            <wp:effectExtent l="0" t="0" r="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4185" cy="1616710"/>
                    </a:xfrm>
                    <a:prstGeom prst="rect">
                      <a:avLst/>
                    </a:prstGeom>
                    <a:noFill/>
                    <a:ln>
                      <a:noFill/>
                    </a:ln>
                  </pic:spPr>
                </pic:pic>
              </a:graphicData>
            </a:graphic>
          </wp:inline>
        </w:drawing>
      </w:r>
    </w:p>
    <w:p w14:paraId="058B5146" w14:textId="66A86FE9" w:rsidR="00497CE3" w:rsidRPr="00497CE3" w:rsidRDefault="00497CE3" w:rsidP="00497CE3">
      <w:pPr>
        <w:widowControl/>
        <w:spacing w:line="240" w:lineRule="auto"/>
        <w:jc w:val="center"/>
        <w:rPr>
          <w:rFonts w:hint="eastAsia"/>
        </w:rPr>
      </w:pPr>
      <w:r w:rsidRPr="00C41025">
        <w:t xml:space="preserve">Fig. </w:t>
      </w:r>
      <w:r w:rsidR="00EB6950">
        <w:rPr>
          <w:rFonts w:hint="eastAsia"/>
        </w:rPr>
        <w:t>6</w:t>
      </w:r>
      <w:r w:rsidRPr="007C35B7">
        <w:t xml:space="preserve"> </w:t>
      </w:r>
      <w:r w:rsidRPr="00142EDE">
        <w:t xml:space="preserve">The training process and confusion matrix of the proposed on </w:t>
      </w:r>
      <w:r>
        <w:t>CWRU</w:t>
      </w:r>
    </w:p>
    <w:p w14:paraId="4CB9ADA4" w14:textId="77777777" w:rsidR="00497CE3" w:rsidRPr="00412A91" w:rsidRDefault="00497CE3" w:rsidP="00497CE3">
      <w:pPr>
        <w:widowControl/>
        <w:spacing w:line="240" w:lineRule="auto"/>
        <w:rPr>
          <w:rFonts w:ascii="宋体" w:hAnsi="宋体" w:cs="宋体" w:hint="eastAsia"/>
          <w:kern w:val="0"/>
        </w:rPr>
      </w:pPr>
      <w:r>
        <w:rPr>
          <w:rFonts w:ascii="宋体" w:hAnsi="宋体" w:hint="eastAsia"/>
          <w:noProof/>
        </w:rPr>
        <w:drawing>
          <wp:anchor distT="0" distB="0" distL="114300" distR="114300" simplePos="0" relativeHeight="251661312" behindDoc="0" locked="0" layoutInCell="1" allowOverlap="1" wp14:anchorId="3DB0CA98" wp14:editId="4258EC5B">
            <wp:simplePos x="0" y="0"/>
            <wp:positionH relativeFrom="margin">
              <wp:align>center</wp:align>
            </wp:positionH>
            <wp:positionV relativeFrom="paragraph">
              <wp:posOffset>66675</wp:posOffset>
            </wp:positionV>
            <wp:extent cx="1856105" cy="1438275"/>
            <wp:effectExtent l="0" t="0" r="0" b="9525"/>
            <wp:wrapNone/>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6105"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2A91">
        <w:rPr>
          <w:rFonts w:ascii="宋体" w:hAnsi="宋体" w:cs="宋体"/>
          <w:noProof/>
          <w:kern w:val="0"/>
        </w:rPr>
        <w:drawing>
          <wp:inline distT="0" distB="0" distL="0" distR="0" wp14:anchorId="68702F4E" wp14:editId="32D3B1C8">
            <wp:extent cx="5544185" cy="1593215"/>
            <wp:effectExtent l="0" t="0" r="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t="69040"/>
                    <a:stretch/>
                  </pic:blipFill>
                  <pic:spPr bwMode="auto">
                    <a:xfrm>
                      <a:off x="0" y="0"/>
                      <a:ext cx="5544185" cy="1593215"/>
                    </a:xfrm>
                    <a:prstGeom prst="rect">
                      <a:avLst/>
                    </a:prstGeom>
                    <a:noFill/>
                    <a:ln>
                      <a:noFill/>
                    </a:ln>
                    <a:extLst>
                      <a:ext uri="{53640926-AAD7-44D8-BBD7-CCE9431645EC}">
                        <a14:shadowObscured xmlns:a14="http://schemas.microsoft.com/office/drawing/2010/main"/>
                      </a:ext>
                    </a:extLst>
                  </pic:spPr>
                </pic:pic>
              </a:graphicData>
            </a:graphic>
          </wp:inline>
        </w:drawing>
      </w:r>
    </w:p>
    <w:p w14:paraId="0A4743CC" w14:textId="5A4E54D1" w:rsidR="00497CE3" w:rsidRDefault="00497CE3" w:rsidP="00497CE3">
      <w:pPr>
        <w:widowControl/>
        <w:spacing w:line="240" w:lineRule="auto"/>
        <w:jc w:val="center"/>
      </w:pPr>
      <w:r w:rsidRPr="00C41025">
        <w:t xml:space="preserve">Fig. </w:t>
      </w:r>
      <w:r w:rsidR="00EB6950">
        <w:rPr>
          <w:rFonts w:hint="eastAsia"/>
        </w:rPr>
        <w:t>7</w:t>
      </w:r>
      <w:r w:rsidRPr="007C35B7">
        <w:t xml:space="preserve"> </w:t>
      </w:r>
      <w:r w:rsidRPr="00142EDE">
        <w:t xml:space="preserve">The training process and confusion matrix of the proposed on </w:t>
      </w:r>
      <w:r>
        <w:t>TBV</w:t>
      </w:r>
    </w:p>
    <w:p w14:paraId="38C2E8E8" w14:textId="6D4D921A" w:rsidR="00497CE3" w:rsidRDefault="00497CE3" w:rsidP="00497CE3">
      <w:pPr>
        <w:rPr>
          <w:rFonts w:ascii="宋体" w:eastAsia="宋体" w:hAnsi="宋体"/>
          <w:sz w:val="24"/>
        </w:rPr>
      </w:pPr>
      <w:r w:rsidRPr="00497CE3">
        <w:rPr>
          <w:rFonts w:ascii="宋体" w:eastAsia="宋体" w:hAnsi="宋体" w:cs="Times New Roman" w:hint="eastAsia"/>
          <w:bCs/>
          <w:sz w:val="24"/>
          <w:shd w:val="clear" w:color="auto" w:fill="FDFDFE"/>
          <w14:ligatures w14:val="none"/>
        </w:rPr>
        <w:t>图</w:t>
      </w:r>
      <w:r w:rsidR="00EB6950">
        <w:rPr>
          <w:rFonts w:ascii="宋体" w:eastAsia="宋体" w:hAnsi="宋体" w:cs="Times New Roman" w:hint="eastAsia"/>
          <w:bCs/>
          <w:sz w:val="24"/>
          <w:shd w:val="clear" w:color="auto" w:fill="FDFDFE"/>
          <w14:ligatures w14:val="none"/>
        </w:rPr>
        <w:t>5</w:t>
      </w:r>
      <w:r w:rsidRPr="00497CE3">
        <w:rPr>
          <w:rFonts w:ascii="宋体" w:eastAsia="宋体" w:hAnsi="宋体" w:cs="Times New Roman" w:hint="eastAsia"/>
          <w:bCs/>
          <w:sz w:val="24"/>
          <w:shd w:val="clear" w:color="auto" w:fill="FDFDFE"/>
          <w14:ligatures w14:val="none"/>
        </w:rPr>
        <w:t>，图</w:t>
      </w:r>
      <w:r w:rsidR="00EB6950">
        <w:rPr>
          <w:rFonts w:ascii="宋体" w:eastAsia="宋体" w:hAnsi="宋体" w:cs="Times New Roman" w:hint="eastAsia"/>
          <w:bCs/>
          <w:sz w:val="24"/>
          <w:shd w:val="clear" w:color="auto" w:fill="FDFDFE"/>
          <w14:ligatures w14:val="none"/>
        </w:rPr>
        <w:t>6</w:t>
      </w:r>
      <w:r w:rsidRPr="00497CE3">
        <w:rPr>
          <w:rFonts w:ascii="宋体" w:eastAsia="宋体" w:hAnsi="宋体" w:cs="Times New Roman" w:hint="eastAsia"/>
          <w:bCs/>
          <w:sz w:val="24"/>
          <w:shd w:val="clear" w:color="auto" w:fill="FDFDFE"/>
          <w14:ligatures w14:val="none"/>
        </w:rPr>
        <w:t>和图</w:t>
      </w:r>
      <w:r w:rsidR="00EB6950">
        <w:rPr>
          <w:rFonts w:ascii="宋体" w:eastAsia="宋体" w:hAnsi="宋体" w:cs="Times New Roman" w:hint="eastAsia"/>
          <w:bCs/>
          <w:sz w:val="24"/>
          <w:shd w:val="clear" w:color="auto" w:fill="FDFDFE"/>
          <w14:ligatures w14:val="none"/>
        </w:rPr>
        <w:t>7</w:t>
      </w:r>
      <w:r w:rsidRPr="00497CE3">
        <w:rPr>
          <w:rFonts w:ascii="宋体" w:eastAsia="宋体" w:hAnsi="宋体"/>
          <w:sz w:val="24"/>
        </w:rPr>
        <w:t>展示了</w:t>
      </w:r>
      <w:r w:rsidRPr="00497CE3">
        <w:rPr>
          <w:rFonts w:ascii="宋体" w:eastAsia="宋体" w:hAnsi="宋体" w:hint="eastAsia"/>
          <w:sz w:val="24"/>
        </w:rPr>
        <w:t>三</w:t>
      </w:r>
      <w:r w:rsidRPr="00497CE3">
        <w:rPr>
          <w:rFonts w:ascii="宋体" w:eastAsia="宋体" w:hAnsi="宋体"/>
          <w:sz w:val="24"/>
        </w:rPr>
        <w:t>个故障数据集中，不同方法针对各类故障的归一化混淆矩阵，该矩阵反映了各方法的故障诊断性能。对角线上的值代表正确分类的故障类型，而非对角线上的值则指示了分类错误。结果显示，ResNet在所有方法中实现了最高的整体准确性，但其计算成本最高且模型结构最为复杂。尽管MobileNet、ShuffleNet、GhostNet以及CGhostNet等方法有效地降低了计算需求，但在识别特定故障类型（如DDS-G1、G2、G3及G4）时，它们的准确性有所下降，出现了较多的误分类情况。相比之下，本文提出的轻量化方法通过</w:t>
      </w:r>
      <w:r w:rsidRPr="00497CE3">
        <w:rPr>
          <w:rFonts w:ascii="宋体" w:eastAsia="宋体" w:hAnsi="宋体" w:hint="eastAsia"/>
          <w:sz w:val="24"/>
        </w:rPr>
        <w:t>结</w:t>
      </w:r>
      <w:r w:rsidRPr="00497CE3">
        <w:rPr>
          <w:rFonts w:ascii="宋体" w:eastAsia="宋体" w:hAnsi="宋体"/>
          <w:sz w:val="24"/>
        </w:rPr>
        <w:t>合卷积操作和注意力机制，能够同时捕获局部特征和全局特征，从而在降低计算需求的同时，保持了对所有故障类别的高精度识别能力</w:t>
      </w:r>
      <w:r w:rsidRPr="00497CE3">
        <w:rPr>
          <w:rFonts w:ascii="宋体" w:eastAsia="宋体" w:hAnsi="宋体" w:hint="eastAsia"/>
          <w:sz w:val="24"/>
        </w:rPr>
        <w:t>，</w:t>
      </w:r>
      <w:r w:rsidRPr="00497CE3">
        <w:rPr>
          <w:rFonts w:ascii="宋体" w:eastAsia="宋体" w:hAnsi="宋体"/>
          <w:sz w:val="24"/>
        </w:rPr>
        <w:t>展现出了最优的整体效果。</w:t>
      </w:r>
    </w:p>
    <w:p w14:paraId="7CB4C037" w14:textId="2451559F" w:rsidR="00497CE3" w:rsidRPr="00497CE3" w:rsidRDefault="00497CE3" w:rsidP="00497CE3">
      <w:pPr>
        <w:rPr>
          <w:rFonts w:ascii="宋体" w:eastAsia="宋体" w:hAnsi="宋体"/>
          <w:sz w:val="24"/>
        </w:rPr>
      </w:pPr>
      <w:r w:rsidRPr="00497CE3">
        <w:rPr>
          <w:rFonts w:ascii="宋体" w:eastAsia="宋体" w:hAnsi="宋体"/>
          <w:sz w:val="24"/>
        </w:rPr>
        <w:lastRenderedPageBreak/>
        <w:t>本文所提出的方法</w:t>
      </w:r>
      <w:r w:rsidRPr="00497CE3">
        <w:rPr>
          <w:rFonts w:ascii="宋体" w:eastAsia="宋体" w:hAnsi="宋体" w:hint="eastAsia"/>
          <w:sz w:val="24"/>
        </w:rPr>
        <w:t>构建</w:t>
      </w:r>
      <w:r w:rsidRPr="00497CE3">
        <w:rPr>
          <w:rFonts w:ascii="宋体" w:eastAsia="宋体" w:hAnsi="宋体"/>
          <w:sz w:val="24"/>
        </w:rPr>
        <w:t>了一个CNN-ViT双分支网络架构，该架构包含了全局流和局部流</w:t>
      </w:r>
      <w:r w:rsidRPr="00497CE3">
        <w:rPr>
          <w:rFonts w:ascii="宋体" w:eastAsia="宋体" w:hAnsi="宋体" w:hint="eastAsia"/>
          <w:sz w:val="24"/>
        </w:rPr>
        <w:t>两个分支</w:t>
      </w:r>
      <w:r w:rsidRPr="00497CE3">
        <w:rPr>
          <w:rFonts w:ascii="宋体" w:eastAsia="宋体" w:hAnsi="宋体"/>
          <w:sz w:val="24"/>
        </w:rPr>
        <w:t>，并对自注意力机制进行了优化。为了验证该架构及其改进的有效性，</w:t>
      </w:r>
      <w:r w:rsidRPr="00497CE3">
        <w:rPr>
          <w:rFonts w:ascii="宋体" w:eastAsia="宋体" w:hAnsi="宋体" w:hint="eastAsia"/>
          <w:sz w:val="24"/>
        </w:rPr>
        <w:t>进行了</w:t>
      </w:r>
      <w:r w:rsidRPr="00497CE3">
        <w:rPr>
          <w:rFonts w:ascii="宋体" w:eastAsia="宋体" w:hAnsi="宋体"/>
          <w:sz w:val="24"/>
        </w:rPr>
        <w:t>消融实验。具体而言，构建了以下三个消融模型进行性能评估：</w:t>
      </w:r>
    </w:p>
    <w:p w14:paraId="3D3F0766" w14:textId="77777777" w:rsidR="00497CE3" w:rsidRPr="00DE3828" w:rsidRDefault="00497CE3" w:rsidP="00497CE3">
      <w:pPr>
        <w:pStyle w:val="Text"/>
        <w:ind w:firstLine="482"/>
        <w:rPr>
          <w:rFonts w:ascii="PingFang-SC-Regular" w:hAnsi="PingFang-SC-Regular" w:hint="eastAsia"/>
        </w:rPr>
      </w:pPr>
      <w:r w:rsidRPr="00DE3828">
        <w:rPr>
          <w:rFonts w:ascii="PingFang-SC-Regular" w:hAnsi="PingFang-SC-Regular"/>
          <w:b/>
        </w:rPr>
        <w:t>CNN-only</w:t>
      </w:r>
      <w:r w:rsidRPr="00DE3828">
        <w:rPr>
          <w:rFonts w:ascii="PingFang-SC-Regular" w:hAnsi="PingFang-SC-Regular"/>
          <w:b/>
        </w:rPr>
        <w:t>模型</w:t>
      </w:r>
      <w:r w:rsidRPr="00DE3828">
        <w:rPr>
          <w:rFonts w:ascii="PingFang-SC-Regular" w:hAnsi="PingFang-SC-Regular"/>
        </w:rPr>
        <w:t>：此模型从</w:t>
      </w:r>
      <w:r w:rsidRPr="00DE3828">
        <w:rPr>
          <w:rFonts w:ascii="PingFang-SC-Regular" w:hAnsi="PingFang-SC-Regular"/>
        </w:rPr>
        <w:t>CNN-ViT</w:t>
      </w:r>
      <w:r w:rsidRPr="00DE3828">
        <w:rPr>
          <w:rFonts w:ascii="PingFang-SC-Regular" w:hAnsi="PingFang-SC-Regular"/>
        </w:rPr>
        <w:t>模块中移除了全局流分支，仅依赖卷积操作进行特征提取，旨在评估全局流分支对模型性能的贡献。</w:t>
      </w:r>
    </w:p>
    <w:p w14:paraId="360BB2FD" w14:textId="77777777" w:rsidR="00497CE3" w:rsidRPr="00DE3828" w:rsidRDefault="00497CE3" w:rsidP="00497CE3">
      <w:pPr>
        <w:pStyle w:val="Text"/>
        <w:ind w:firstLine="482"/>
        <w:rPr>
          <w:rFonts w:ascii="PingFang-SC-Regular" w:hAnsi="PingFang-SC-Regular" w:hint="eastAsia"/>
        </w:rPr>
      </w:pPr>
      <w:r w:rsidRPr="00DE3828">
        <w:rPr>
          <w:rFonts w:ascii="PingFang-SC-Regular" w:hAnsi="PingFang-SC-Regular"/>
          <w:b/>
        </w:rPr>
        <w:t>ViT-only</w:t>
      </w:r>
      <w:r w:rsidRPr="00DE3828">
        <w:rPr>
          <w:rFonts w:ascii="PingFang-SC-Regular" w:hAnsi="PingFang-SC-Regular"/>
          <w:b/>
        </w:rPr>
        <w:t>模型</w:t>
      </w:r>
      <w:r w:rsidRPr="00DE3828">
        <w:rPr>
          <w:rFonts w:ascii="PingFang-SC-Regular" w:hAnsi="PingFang-SC-Regular"/>
        </w:rPr>
        <w:t>：此模型从</w:t>
      </w:r>
      <w:r w:rsidRPr="00DE3828">
        <w:rPr>
          <w:rFonts w:ascii="PingFang-SC-Regular" w:hAnsi="PingFang-SC-Regular"/>
        </w:rPr>
        <w:t>CNN-ViT</w:t>
      </w:r>
      <w:r w:rsidRPr="00DE3828">
        <w:rPr>
          <w:rFonts w:ascii="PingFang-SC-Regular" w:hAnsi="PingFang-SC-Regular"/>
        </w:rPr>
        <w:t>模块中删除了局部流分支，仅采用自注意力机制进行特征提取，以检验局部流分支对模型性能的影响。</w:t>
      </w:r>
    </w:p>
    <w:p w14:paraId="79DE7311" w14:textId="77777777" w:rsidR="00497CE3" w:rsidRPr="00DE3828" w:rsidRDefault="00497CE3" w:rsidP="00497CE3">
      <w:pPr>
        <w:pStyle w:val="Text"/>
        <w:ind w:firstLine="482"/>
        <w:rPr>
          <w:rFonts w:ascii="PingFang-SC-Regular" w:hAnsi="PingFang-SC-Regular" w:hint="eastAsia"/>
        </w:rPr>
      </w:pPr>
      <w:r w:rsidRPr="00DE3828">
        <w:rPr>
          <w:rFonts w:ascii="PingFang-SC-Regular" w:hAnsi="PingFang-SC-Regular"/>
          <w:b/>
        </w:rPr>
        <w:t>标准组件替换模型</w:t>
      </w:r>
      <w:r w:rsidRPr="00DE3828">
        <w:rPr>
          <w:rFonts w:ascii="PingFang-SC-Regular" w:hAnsi="PingFang-SC-Regular"/>
        </w:rPr>
        <w:t>：该模型使用标准的</w:t>
      </w:r>
      <w:r w:rsidRPr="00DE3828">
        <w:rPr>
          <w:rFonts w:ascii="PingFang-SC-Regular" w:hAnsi="PingFang-SC-Regular"/>
        </w:rPr>
        <w:t>Transformer</w:t>
      </w:r>
      <w:r w:rsidRPr="00DE3828">
        <w:rPr>
          <w:rFonts w:ascii="PingFang-SC-Regular" w:hAnsi="PingFang-SC-Regular"/>
        </w:rPr>
        <w:t>自注意力机制和标准卷积操作替换了改进的自注意力机制和深度可分离卷积，旨在验证我们的改进措施在模型轻量化方面的效果。</w:t>
      </w:r>
    </w:p>
    <w:p w14:paraId="65F1473D" w14:textId="77777777" w:rsidR="00497CE3" w:rsidRDefault="00497CE3" w:rsidP="00497CE3">
      <w:pPr>
        <w:pStyle w:val="Text"/>
        <w:ind w:firstLine="480"/>
      </w:pPr>
      <w:r w:rsidRPr="00DE3828">
        <w:t>所有消融实验的参数配置均与对比实验保持一致，以确保实验结果的公平性和可比性。</w:t>
      </w:r>
    </w:p>
    <w:p w14:paraId="7446D6EF" w14:textId="77777777" w:rsidR="00497CE3" w:rsidRDefault="00497CE3" w:rsidP="00497CE3">
      <w:pPr>
        <w:pStyle w:val="Text"/>
        <w:ind w:firstLine="480"/>
      </w:pPr>
      <w:r>
        <w:t>表</w:t>
      </w:r>
      <w:r>
        <w:t>3</w:t>
      </w:r>
      <w:r>
        <w:t>展示了消融实验的结果，从中可以</w:t>
      </w:r>
      <w:r>
        <w:rPr>
          <w:rFonts w:hint="eastAsia"/>
        </w:rPr>
        <w:t>看出，</w:t>
      </w:r>
      <w:r>
        <w:t>当模型未进行轻量化改进且仅采用</w:t>
      </w:r>
      <w:r>
        <w:t>CNN</w:t>
      </w:r>
      <w:r>
        <w:t>分支时，故障诊断任务的准确率仅为</w:t>
      </w:r>
      <w:r>
        <w:t>80%</w:t>
      </w:r>
      <w:r>
        <w:t>，表明单一</w:t>
      </w:r>
      <w:r>
        <w:t>CNN</w:t>
      </w:r>
      <w:r>
        <w:t>分支无法有效完成该任务。同样地，仅使用</w:t>
      </w:r>
      <w:r>
        <w:t>ViT</w:t>
      </w:r>
      <w:r>
        <w:t>分支时，尽管模型性能相较于</w:t>
      </w:r>
      <w:r>
        <w:t>CNN</w:t>
      </w:r>
      <w:r>
        <w:t>分支有所提升，达到</w:t>
      </w:r>
      <w:r>
        <w:t>88%</w:t>
      </w:r>
      <w:r>
        <w:t>，但仍未达到理想水平。然而，当我们将</w:t>
      </w:r>
      <w:r>
        <w:t>CNN</w:t>
      </w:r>
      <w:r>
        <w:t>和</w:t>
      </w:r>
      <w:r>
        <w:t>ViT</w:t>
      </w:r>
      <w:r>
        <w:t>两个分支有效结合，即融合局部特征和全局特征时，模型的故障诊断性能显著提升，准确率高达</w:t>
      </w:r>
      <w:r>
        <w:t>99.85%</w:t>
      </w:r>
      <w:r>
        <w:t>。进一步地，在引入轻量化方法对模型进行改进后，我们成功降低了模型的计算复杂度和参数量，同时保持了较高的准确率水平。具体而言，在准确率仅下降</w:t>
      </w:r>
      <w:r>
        <w:t>0.29%</w:t>
      </w:r>
      <w:r>
        <w:t>（从</w:t>
      </w:r>
      <w:r>
        <w:t>99.85%</w:t>
      </w:r>
      <w:r>
        <w:t>降至</w:t>
      </w:r>
      <w:r>
        <w:t>99.56%</w:t>
      </w:r>
      <w:r>
        <w:t>）的情况下，模型的计算复杂度和参数量分别减少了</w:t>
      </w:r>
      <w:r>
        <w:t>19.23%</w:t>
      </w:r>
      <w:r>
        <w:t>和</w:t>
      </w:r>
      <w:r>
        <w:t>14.79%</w:t>
      </w:r>
      <w:r>
        <w:t>。这一结果表明，轻量化方法的应用对模型性能的影响较小，但显著提升了模型的效率和可部署性，轻量化效果显著。</w:t>
      </w:r>
    </w:p>
    <w:p w14:paraId="116683E1" w14:textId="2547D0EB" w:rsidR="00497CE3" w:rsidRPr="008713FA" w:rsidRDefault="00497CE3" w:rsidP="00497CE3">
      <w:pPr>
        <w:pStyle w:val="Text"/>
        <w:ind w:firstLineChars="0" w:firstLine="0"/>
        <w:jc w:val="center"/>
        <w:rPr>
          <w:shd w:val="clear" w:color="auto" w:fill="FDFDFE"/>
        </w:rPr>
      </w:pPr>
      <w:r w:rsidRPr="002B797C">
        <w:rPr>
          <w:color w:val="000000"/>
        </w:rPr>
        <w:t xml:space="preserve">Table </w:t>
      </w:r>
      <w:r>
        <w:rPr>
          <w:color w:val="000000"/>
        </w:rPr>
        <w:t>4</w:t>
      </w:r>
      <w:r w:rsidRPr="007C35B7">
        <w:t xml:space="preserve"> </w:t>
      </w:r>
      <w:r>
        <w:rPr>
          <w:color w:val="000000"/>
        </w:rPr>
        <w:t>A</w:t>
      </w:r>
      <w:r>
        <w:rPr>
          <w:rFonts w:hint="eastAsia"/>
          <w:color w:val="000000"/>
        </w:rPr>
        <w:t>b</w:t>
      </w:r>
      <w:r>
        <w:rPr>
          <w:color w:val="000000"/>
        </w:rPr>
        <w:t>lation Experimental Results of Proposed Model</w:t>
      </w:r>
    </w:p>
    <w:tbl>
      <w:tblPr>
        <w:tblStyle w:val="af2"/>
        <w:tblW w:w="7797" w:type="dxa"/>
        <w:jc w:val="center"/>
        <w:tblBorders>
          <w:left w:val="none" w:sz="0" w:space="0" w:color="auto"/>
          <w:right w:val="none" w:sz="0" w:space="0" w:color="auto"/>
          <w:insideH w:val="none" w:sz="0" w:space="0" w:color="auto"/>
        </w:tblBorders>
        <w:tblLook w:val="04A0" w:firstRow="1" w:lastRow="0" w:firstColumn="1" w:lastColumn="0" w:noHBand="0" w:noVBand="1"/>
      </w:tblPr>
      <w:tblGrid>
        <w:gridCol w:w="1163"/>
        <w:gridCol w:w="1006"/>
        <w:gridCol w:w="1306"/>
        <w:gridCol w:w="846"/>
        <w:gridCol w:w="859"/>
        <w:gridCol w:w="757"/>
        <w:gridCol w:w="898"/>
        <w:gridCol w:w="962"/>
      </w:tblGrid>
      <w:tr w:rsidR="00497CE3" w:rsidRPr="008A6B97" w14:paraId="1FA0C7A4" w14:textId="77777777" w:rsidTr="007D4798">
        <w:trPr>
          <w:trHeight w:val="417"/>
          <w:jc w:val="center"/>
        </w:trPr>
        <w:tc>
          <w:tcPr>
            <w:tcW w:w="0" w:type="auto"/>
            <w:vMerge w:val="restart"/>
            <w:tcBorders>
              <w:top w:val="double" w:sz="4" w:space="0" w:color="auto"/>
              <w:left w:val="nil"/>
              <w:right w:val="nil"/>
            </w:tcBorders>
            <w:vAlign w:val="center"/>
          </w:tcPr>
          <w:p w14:paraId="24DE0D88" w14:textId="77777777" w:rsidR="00497CE3" w:rsidRPr="00333A8E" w:rsidRDefault="00497CE3" w:rsidP="007D4798">
            <w:pPr>
              <w:jc w:val="center"/>
              <w:rPr>
                <w:sz w:val="20"/>
                <w:szCs w:val="20"/>
              </w:rPr>
            </w:pPr>
            <w:r w:rsidRPr="00333A8E">
              <w:rPr>
                <w:rFonts w:hint="eastAsia"/>
                <w:sz w:val="20"/>
                <w:szCs w:val="20"/>
              </w:rPr>
              <w:t>C</w:t>
            </w:r>
            <w:r w:rsidRPr="00333A8E">
              <w:rPr>
                <w:sz w:val="20"/>
                <w:szCs w:val="20"/>
              </w:rPr>
              <w:t>NN</w:t>
            </w:r>
            <w:r w:rsidRPr="00333A8E">
              <w:rPr>
                <w:rFonts w:hint="eastAsia"/>
                <w:sz w:val="20"/>
                <w:szCs w:val="20"/>
              </w:rPr>
              <w:t>分支</w:t>
            </w:r>
          </w:p>
        </w:tc>
        <w:tc>
          <w:tcPr>
            <w:tcW w:w="0" w:type="auto"/>
            <w:vMerge w:val="restart"/>
            <w:tcBorders>
              <w:top w:val="double" w:sz="4" w:space="0" w:color="auto"/>
              <w:left w:val="nil"/>
              <w:bottom w:val="nil"/>
              <w:right w:val="nil"/>
            </w:tcBorders>
            <w:vAlign w:val="center"/>
          </w:tcPr>
          <w:p w14:paraId="75B9D61F" w14:textId="77777777" w:rsidR="00497CE3" w:rsidRPr="00333A8E" w:rsidRDefault="00497CE3" w:rsidP="007D4798">
            <w:pPr>
              <w:jc w:val="center"/>
              <w:rPr>
                <w:iCs/>
                <w:sz w:val="20"/>
                <w:szCs w:val="20"/>
              </w:rPr>
            </w:pPr>
            <w:r w:rsidRPr="00333A8E">
              <w:rPr>
                <w:rFonts w:hint="eastAsia"/>
                <w:iCs/>
                <w:sz w:val="20"/>
                <w:szCs w:val="20"/>
              </w:rPr>
              <w:t>Vi</w:t>
            </w:r>
            <w:r w:rsidRPr="00333A8E">
              <w:rPr>
                <w:iCs/>
                <w:sz w:val="20"/>
                <w:szCs w:val="20"/>
              </w:rPr>
              <w:t>T</w:t>
            </w:r>
            <w:r w:rsidRPr="00333A8E">
              <w:rPr>
                <w:rFonts w:hint="eastAsia"/>
                <w:iCs/>
                <w:sz w:val="20"/>
                <w:szCs w:val="20"/>
              </w:rPr>
              <w:t>分支</w:t>
            </w:r>
          </w:p>
        </w:tc>
        <w:tc>
          <w:tcPr>
            <w:tcW w:w="0" w:type="auto"/>
            <w:vMerge w:val="restart"/>
            <w:tcBorders>
              <w:top w:val="double" w:sz="4" w:space="0" w:color="auto"/>
              <w:left w:val="nil"/>
              <w:bottom w:val="nil"/>
              <w:right w:val="nil"/>
            </w:tcBorders>
            <w:vAlign w:val="center"/>
          </w:tcPr>
          <w:p w14:paraId="75585A8B" w14:textId="77777777" w:rsidR="00497CE3" w:rsidRPr="00333A8E" w:rsidRDefault="00497CE3" w:rsidP="007D4798">
            <w:pPr>
              <w:jc w:val="center"/>
              <w:rPr>
                <w:sz w:val="20"/>
                <w:szCs w:val="20"/>
              </w:rPr>
            </w:pPr>
            <w:r w:rsidRPr="00333A8E">
              <w:rPr>
                <w:rFonts w:hint="eastAsia"/>
                <w:sz w:val="20"/>
                <w:szCs w:val="20"/>
              </w:rPr>
              <w:t>轻量化方法</w:t>
            </w:r>
          </w:p>
        </w:tc>
        <w:tc>
          <w:tcPr>
            <w:tcW w:w="0" w:type="auto"/>
            <w:gridSpan w:val="3"/>
            <w:tcBorders>
              <w:top w:val="double" w:sz="4" w:space="0" w:color="auto"/>
              <w:left w:val="nil"/>
              <w:bottom w:val="nil"/>
              <w:right w:val="nil"/>
            </w:tcBorders>
            <w:vAlign w:val="center"/>
          </w:tcPr>
          <w:p w14:paraId="59968D4A" w14:textId="77777777" w:rsidR="00497CE3" w:rsidRPr="008A6B97" w:rsidRDefault="00497CE3" w:rsidP="007D4798">
            <w:pPr>
              <w:jc w:val="center"/>
              <w:rPr>
                <w:rFonts w:ascii="Helvetica" w:hAnsi="Helvetica"/>
                <w:szCs w:val="21"/>
              </w:rPr>
            </w:pPr>
            <w:r w:rsidRPr="008A6B97">
              <w:rPr>
                <w:szCs w:val="21"/>
              </w:rPr>
              <w:t>A</w:t>
            </w:r>
            <w:r w:rsidRPr="008A6B97">
              <w:rPr>
                <w:rFonts w:hint="eastAsia"/>
                <w:szCs w:val="21"/>
              </w:rPr>
              <w:t>cc</w:t>
            </w:r>
            <w:r w:rsidRPr="008A6B97">
              <w:rPr>
                <w:szCs w:val="21"/>
              </w:rPr>
              <w:t>uracy</w:t>
            </w:r>
            <w:r>
              <w:rPr>
                <w:szCs w:val="21"/>
              </w:rPr>
              <w:t>(%)</w:t>
            </w:r>
          </w:p>
        </w:tc>
        <w:tc>
          <w:tcPr>
            <w:tcW w:w="893" w:type="dxa"/>
            <w:vMerge w:val="restart"/>
            <w:tcBorders>
              <w:top w:val="double" w:sz="4" w:space="0" w:color="auto"/>
              <w:left w:val="nil"/>
              <w:right w:val="nil"/>
            </w:tcBorders>
            <w:vAlign w:val="center"/>
          </w:tcPr>
          <w:p w14:paraId="7FB74764" w14:textId="77777777" w:rsidR="00497CE3" w:rsidRPr="00E01A88" w:rsidRDefault="00497CE3" w:rsidP="007D4798">
            <w:pPr>
              <w:pStyle w:val="Text"/>
              <w:spacing w:line="240" w:lineRule="auto"/>
              <w:ind w:firstLineChars="0" w:firstLine="0"/>
              <w:jc w:val="left"/>
              <w:rPr>
                <w:sz w:val="21"/>
                <w:szCs w:val="21"/>
              </w:rPr>
            </w:pPr>
            <w:r w:rsidRPr="00E01A88">
              <w:rPr>
                <w:rFonts w:hint="eastAsia"/>
                <w:sz w:val="21"/>
                <w:szCs w:val="21"/>
              </w:rPr>
              <w:t>F</w:t>
            </w:r>
            <w:r w:rsidRPr="00E01A88">
              <w:rPr>
                <w:sz w:val="21"/>
                <w:szCs w:val="21"/>
              </w:rPr>
              <w:t>LOPs</w:t>
            </w:r>
          </w:p>
          <w:p w14:paraId="353ABCAB" w14:textId="77777777" w:rsidR="00497CE3" w:rsidRPr="008A6B97" w:rsidRDefault="00497CE3" w:rsidP="007D4798">
            <w:pPr>
              <w:jc w:val="center"/>
              <w:rPr>
                <w:szCs w:val="21"/>
              </w:rPr>
            </w:pPr>
            <w:r w:rsidRPr="00E01A88">
              <w:rPr>
                <w:rFonts w:hint="eastAsia"/>
                <w:szCs w:val="21"/>
              </w:rPr>
              <w:t>(</w:t>
            </w:r>
            <w:r w:rsidRPr="00E01A88">
              <w:rPr>
                <w:szCs w:val="21"/>
              </w:rPr>
              <w:t>Mmac)</w:t>
            </w:r>
          </w:p>
        </w:tc>
        <w:tc>
          <w:tcPr>
            <w:tcW w:w="962" w:type="dxa"/>
            <w:vMerge w:val="restart"/>
            <w:tcBorders>
              <w:top w:val="double" w:sz="4" w:space="0" w:color="auto"/>
              <w:left w:val="nil"/>
              <w:right w:val="nil"/>
            </w:tcBorders>
            <w:vAlign w:val="center"/>
          </w:tcPr>
          <w:p w14:paraId="2964B0FB" w14:textId="77777777" w:rsidR="00497CE3" w:rsidRDefault="00497CE3" w:rsidP="007D4798">
            <w:pPr>
              <w:pStyle w:val="Text"/>
              <w:spacing w:line="240" w:lineRule="auto"/>
              <w:ind w:firstLineChars="0" w:firstLine="0"/>
              <w:jc w:val="left"/>
              <w:rPr>
                <w:sz w:val="21"/>
                <w:szCs w:val="21"/>
              </w:rPr>
            </w:pPr>
            <w:r w:rsidRPr="00E01A88">
              <w:rPr>
                <w:rFonts w:hint="eastAsia"/>
                <w:sz w:val="21"/>
                <w:szCs w:val="21"/>
              </w:rPr>
              <w:t>P</w:t>
            </w:r>
            <w:r w:rsidRPr="00E01A88">
              <w:rPr>
                <w:sz w:val="21"/>
                <w:szCs w:val="21"/>
              </w:rPr>
              <w:t>arams</w:t>
            </w:r>
          </w:p>
          <w:p w14:paraId="16E66441" w14:textId="77777777" w:rsidR="00497CE3" w:rsidRPr="008A6B97" w:rsidRDefault="00497CE3" w:rsidP="007D4798">
            <w:pPr>
              <w:pStyle w:val="Text"/>
              <w:spacing w:line="240" w:lineRule="auto"/>
              <w:ind w:firstLineChars="100" w:firstLine="210"/>
              <w:jc w:val="left"/>
              <w:rPr>
                <w:sz w:val="21"/>
                <w:szCs w:val="21"/>
              </w:rPr>
            </w:pPr>
            <w:r w:rsidRPr="00E01A88">
              <w:rPr>
                <w:sz w:val="21"/>
                <w:szCs w:val="21"/>
              </w:rPr>
              <w:t>(k)</w:t>
            </w:r>
          </w:p>
        </w:tc>
      </w:tr>
      <w:tr w:rsidR="00497CE3" w:rsidRPr="008A6B97" w14:paraId="0D38EFD8" w14:textId="77777777" w:rsidTr="007D4798">
        <w:trPr>
          <w:trHeight w:val="467"/>
          <w:jc w:val="center"/>
        </w:trPr>
        <w:tc>
          <w:tcPr>
            <w:tcW w:w="0" w:type="auto"/>
            <w:vMerge/>
            <w:tcBorders>
              <w:left w:val="nil"/>
              <w:bottom w:val="single" w:sz="6" w:space="0" w:color="auto"/>
              <w:right w:val="nil"/>
            </w:tcBorders>
            <w:vAlign w:val="center"/>
          </w:tcPr>
          <w:p w14:paraId="761790A1" w14:textId="77777777" w:rsidR="00497CE3" w:rsidRPr="008A6B97" w:rsidRDefault="00497CE3" w:rsidP="007D4798">
            <w:pPr>
              <w:jc w:val="center"/>
              <w:rPr>
                <w:szCs w:val="21"/>
              </w:rPr>
            </w:pPr>
          </w:p>
        </w:tc>
        <w:tc>
          <w:tcPr>
            <w:tcW w:w="0" w:type="auto"/>
            <w:vMerge/>
            <w:tcBorders>
              <w:top w:val="nil"/>
              <w:left w:val="nil"/>
              <w:bottom w:val="single" w:sz="6" w:space="0" w:color="auto"/>
              <w:right w:val="nil"/>
            </w:tcBorders>
            <w:vAlign w:val="center"/>
          </w:tcPr>
          <w:p w14:paraId="01145738" w14:textId="77777777" w:rsidR="00497CE3" w:rsidRPr="008A6B97" w:rsidRDefault="00497CE3" w:rsidP="007D4798">
            <w:pPr>
              <w:jc w:val="center"/>
              <w:rPr>
                <w:szCs w:val="21"/>
              </w:rPr>
            </w:pPr>
          </w:p>
        </w:tc>
        <w:tc>
          <w:tcPr>
            <w:tcW w:w="0" w:type="auto"/>
            <w:vMerge/>
            <w:tcBorders>
              <w:top w:val="nil"/>
              <w:left w:val="nil"/>
              <w:bottom w:val="single" w:sz="6" w:space="0" w:color="auto"/>
              <w:right w:val="nil"/>
            </w:tcBorders>
            <w:vAlign w:val="center"/>
          </w:tcPr>
          <w:p w14:paraId="0462B406" w14:textId="77777777" w:rsidR="00497CE3" w:rsidRPr="008A6B97" w:rsidRDefault="00497CE3" w:rsidP="007D4798">
            <w:pPr>
              <w:jc w:val="center"/>
              <w:rPr>
                <w:szCs w:val="21"/>
              </w:rPr>
            </w:pPr>
          </w:p>
        </w:tc>
        <w:tc>
          <w:tcPr>
            <w:tcW w:w="0" w:type="auto"/>
            <w:tcBorders>
              <w:top w:val="nil"/>
              <w:left w:val="nil"/>
              <w:bottom w:val="single" w:sz="6" w:space="0" w:color="auto"/>
              <w:right w:val="nil"/>
            </w:tcBorders>
            <w:vAlign w:val="center"/>
          </w:tcPr>
          <w:p w14:paraId="59A0F1E4" w14:textId="77777777" w:rsidR="00497CE3" w:rsidRPr="008A6B97" w:rsidRDefault="00497CE3" w:rsidP="007D4798">
            <w:pPr>
              <w:jc w:val="center"/>
              <w:rPr>
                <w:szCs w:val="21"/>
              </w:rPr>
            </w:pPr>
            <w:r w:rsidRPr="008A6B97">
              <w:rPr>
                <w:rFonts w:ascii="Helvetica" w:hAnsi="Helvetica" w:hint="eastAsia"/>
                <w:szCs w:val="21"/>
              </w:rPr>
              <w:t>H</w:t>
            </w:r>
            <w:r w:rsidRPr="008A6B97">
              <w:rPr>
                <w:rFonts w:ascii="Helvetica" w:hAnsi="Helvetica"/>
                <w:szCs w:val="21"/>
              </w:rPr>
              <w:t>UST</w:t>
            </w:r>
          </w:p>
        </w:tc>
        <w:tc>
          <w:tcPr>
            <w:tcW w:w="0" w:type="auto"/>
            <w:tcBorders>
              <w:top w:val="nil"/>
              <w:left w:val="nil"/>
              <w:bottom w:val="single" w:sz="6" w:space="0" w:color="auto"/>
              <w:right w:val="nil"/>
            </w:tcBorders>
            <w:vAlign w:val="center"/>
          </w:tcPr>
          <w:p w14:paraId="0E6CA782" w14:textId="77777777" w:rsidR="00497CE3" w:rsidRPr="008A6B97" w:rsidRDefault="00497CE3" w:rsidP="007D4798">
            <w:pPr>
              <w:jc w:val="center"/>
              <w:rPr>
                <w:szCs w:val="21"/>
              </w:rPr>
            </w:pPr>
            <w:r>
              <w:rPr>
                <w:rFonts w:hint="eastAsia"/>
                <w:szCs w:val="21"/>
              </w:rPr>
              <w:t>C</w:t>
            </w:r>
            <w:r>
              <w:rPr>
                <w:szCs w:val="21"/>
              </w:rPr>
              <w:t>WRU</w:t>
            </w:r>
          </w:p>
        </w:tc>
        <w:tc>
          <w:tcPr>
            <w:tcW w:w="0" w:type="auto"/>
            <w:tcBorders>
              <w:top w:val="nil"/>
              <w:left w:val="nil"/>
              <w:bottom w:val="single" w:sz="6" w:space="0" w:color="auto"/>
              <w:right w:val="nil"/>
            </w:tcBorders>
            <w:vAlign w:val="center"/>
          </w:tcPr>
          <w:p w14:paraId="7962DB1F" w14:textId="77777777" w:rsidR="00497CE3" w:rsidRPr="008A6B97" w:rsidRDefault="00497CE3" w:rsidP="007D4798">
            <w:pPr>
              <w:jc w:val="center"/>
              <w:rPr>
                <w:szCs w:val="21"/>
              </w:rPr>
            </w:pPr>
            <w:r>
              <w:rPr>
                <w:rFonts w:hint="eastAsia"/>
                <w:szCs w:val="21"/>
              </w:rPr>
              <w:t>T</w:t>
            </w:r>
            <w:r>
              <w:rPr>
                <w:szCs w:val="21"/>
              </w:rPr>
              <w:t>BV</w:t>
            </w:r>
          </w:p>
        </w:tc>
        <w:tc>
          <w:tcPr>
            <w:tcW w:w="893" w:type="dxa"/>
            <w:vMerge/>
            <w:tcBorders>
              <w:left w:val="nil"/>
              <w:bottom w:val="single" w:sz="6" w:space="0" w:color="auto"/>
              <w:right w:val="nil"/>
            </w:tcBorders>
          </w:tcPr>
          <w:p w14:paraId="607D3D9B" w14:textId="77777777" w:rsidR="00497CE3" w:rsidRDefault="00497CE3" w:rsidP="007D4798">
            <w:pPr>
              <w:rPr>
                <w:szCs w:val="21"/>
              </w:rPr>
            </w:pPr>
          </w:p>
        </w:tc>
        <w:tc>
          <w:tcPr>
            <w:tcW w:w="962" w:type="dxa"/>
            <w:vMerge/>
            <w:tcBorders>
              <w:left w:val="nil"/>
              <w:bottom w:val="single" w:sz="6" w:space="0" w:color="auto"/>
              <w:right w:val="nil"/>
            </w:tcBorders>
          </w:tcPr>
          <w:p w14:paraId="3FB13B33" w14:textId="77777777" w:rsidR="00497CE3" w:rsidRDefault="00497CE3" w:rsidP="007D4798">
            <w:pPr>
              <w:jc w:val="center"/>
              <w:rPr>
                <w:szCs w:val="21"/>
              </w:rPr>
            </w:pPr>
          </w:p>
        </w:tc>
      </w:tr>
      <w:tr w:rsidR="00497CE3" w:rsidRPr="008A6B97" w14:paraId="13463B32" w14:textId="77777777" w:rsidTr="007D4798">
        <w:trPr>
          <w:trHeight w:val="366"/>
          <w:jc w:val="center"/>
        </w:trPr>
        <w:tc>
          <w:tcPr>
            <w:tcW w:w="0" w:type="auto"/>
            <w:tcBorders>
              <w:top w:val="single" w:sz="6" w:space="0" w:color="auto"/>
              <w:left w:val="nil"/>
              <w:bottom w:val="nil"/>
              <w:right w:val="nil"/>
            </w:tcBorders>
            <w:vAlign w:val="center"/>
          </w:tcPr>
          <w:p w14:paraId="5C55DC8D" w14:textId="77777777" w:rsidR="00497CE3" w:rsidRPr="008A6B97" w:rsidRDefault="00497CE3" w:rsidP="007D4798">
            <w:pPr>
              <w:jc w:val="center"/>
              <w:rPr>
                <w:szCs w:val="21"/>
              </w:rPr>
            </w:pPr>
            <w:r w:rsidRPr="008A6B97">
              <w:rPr>
                <w:szCs w:val="21"/>
              </w:rPr>
              <w:sym w:font="Wingdings 2" w:char="F050"/>
            </w:r>
          </w:p>
        </w:tc>
        <w:tc>
          <w:tcPr>
            <w:tcW w:w="0" w:type="auto"/>
            <w:tcBorders>
              <w:top w:val="single" w:sz="6" w:space="0" w:color="auto"/>
              <w:left w:val="nil"/>
              <w:bottom w:val="nil"/>
              <w:right w:val="nil"/>
            </w:tcBorders>
            <w:vAlign w:val="center"/>
          </w:tcPr>
          <w:p w14:paraId="64FAF812" w14:textId="77777777" w:rsidR="00497CE3" w:rsidRPr="008A6B97" w:rsidRDefault="00497CE3" w:rsidP="007D4798">
            <w:pPr>
              <w:jc w:val="center"/>
              <w:rPr>
                <w:szCs w:val="21"/>
              </w:rPr>
            </w:pPr>
          </w:p>
        </w:tc>
        <w:tc>
          <w:tcPr>
            <w:tcW w:w="0" w:type="auto"/>
            <w:tcBorders>
              <w:top w:val="single" w:sz="6" w:space="0" w:color="auto"/>
              <w:left w:val="nil"/>
              <w:bottom w:val="nil"/>
              <w:right w:val="nil"/>
            </w:tcBorders>
            <w:vAlign w:val="center"/>
          </w:tcPr>
          <w:p w14:paraId="0B0BA522" w14:textId="77777777" w:rsidR="00497CE3" w:rsidRPr="008A6B97" w:rsidRDefault="00497CE3" w:rsidP="007D4798">
            <w:pPr>
              <w:jc w:val="center"/>
              <w:rPr>
                <w:szCs w:val="21"/>
              </w:rPr>
            </w:pPr>
          </w:p>
        </w:tc>
        <w:tc>
          <w:tcPr>
            <w:tcW w:w="0" w:type="auto"/>
            <w:tcBorders>
              <w:top w:val="single" w:sz="6" w:space="0" w:color="auto"/>
              <w:left w:val="nil"/>
              <w:bottom w:val="nil"/>
              <w:right w:val="nil"/>
            </w:tcBorders>
            <w:vAlign w:val="center"/>
          </w:tcPr>
          <w:p w14:paraId="58CAAD9E" w14:textId="77777777" w:rsidR="00497CE3" w:rsidRPr="008A6B97" w:rsidRDefault="00497CE3" w:rsidP="007D4798">
            <w:pPr>
              <w:jc w:val="center"/>
              <w:rPr>
                <w:szCs w:val="21"/>
              </w:rPr>
            </w:pPr>
            <w:r>
              <w:rPr>
                <w:szCs w:val="21"/>
              </w:rPr>
              <w:t>92</w:t>
            </w:r>
            <w:r w:rsidRPr="008A6B97">
              <w:rPr>
                <w:szCs w:val="21"/>
              </w:rPr>
              <w:t>.72</w:t>
            </w:r>
          </w:p>
        </w:tc>
        <w:tc>
          <w:tcPr>
            <w:tcW w:w="0" w:type="auto"/>
            <w:tcBorders>
              <w:top w:val="single" w:sz="6" w:space="0" w:color="auto"/>
              <w:left w:val="nil"/>
              <w:bottom w:val="nil"/>
              <w:right w:val="nil"/>
            </w:tcBorders>
            <w:vAlign w:val="center"/>
          </w:tcPr>
          <w:p w14:paraId="72735CF0" w14:textId="77777777" w:rsidR="00497CE3" w:rsidRPr="008A6B97" w:rsidRDefault="00497CE3" w:rsidP="007D4798">
            <w:pPr>
              <w:jc w:val="center"/>
              <w:rPr>
                <w:szCs w:val="21"/>
              </w:rPr>
            </w:pPr>
            <w:r>
              <w:rPr>
                <w:szCs w:val="21"/>
              </w:rPr>
              <w:t>92</w:t>
            </w:r>
            <w:r w:rsidRPr="008A6B97">
              <w:rPr>
                <w:szCs w:val="21"/>
              </w:rPr>
              <w:t>.72</w:t>
            </w:r>
          </w:p>
        </w:tc>
        <w:tc>
          <w:tcPr>
            <w:tcW w:w="0" w:type="auto"/>
            <w:tcBorders>
              <w:top w:val="single" w:sz="6" w:space="0" w:color="auto"/>
              <w:left w:val="nil"/>
              <w:bottom w:val="nil"/>
              <w:right w:val="nil"/>
            </w:tcBorders>
            <w:vAlign w:val="center"/>
          </w:tcPr>
          <w:p w14:paraId="4EC15B86" w14:textId="77777777" w:rsidR="00497CE3" w:rsidRPr="008A6B97" w:rsidRDefault="00497CE3" w:rsidP="007D4798">
            <w:pPr>
              <w:jc w:val="center"/>
              <w:rPr>
                <w:szCs w:val="21"/>
              </w:rPr>
            </w:pPr>
            <w:r>
              <w:rPr>
                <w:szCs w:val="21"/>
              </w:rPr>
              <w:t>92</w:t>
            </w:r>
            <w:r w:rsidRPr="008A6B97">
              <w:rPr>
                <w:szCs w:val="21"/>
              </w:rPr>
              <w:t>.72</w:t>
            </w:r>
          </w:p>
        </w:tc>
        <w:tc>
          <w:tcPr>
            <w:tcW w:w="893" w:type="dxa"/>
            <w:tcBorders>
              <w:top w:val="single" w:sz="6" w:space="0" w:color="auto"/>
              <w:left w:val="nil"/>
              <w:bottom w:val="nil"/>
              <w:right w:val="nil"/>
            </w:tcBorders>
            <w:vAlign w:val="center"/>
          </w:tcPr>
          <w:p w14:paraId="6AE0F2BA" w14:textId="77777777" w:rsidR="00497CE3" w:rsidRPr="008A6B97" w:rsidRDefault="00497CE3" w:rsidP="007D4798">
            <w:pPr>
              <w:jc w:val="center"/>
              <w:rPr>
                <w:szCs w:val="21"/>
              </w:rPr>
            </w:pPr>
            <w:r>
              <w:rPr>
                <w:rFonts w:hint="eastAsia"/>
                <w:szCs w:val="21"/>
              </w:rPr>
              <w:t>0</w:t>
            </w:r>
            <w:r>
              <w:rPr>
                <w:szCs w:val="21"/>
              </w:rPr>
              <w:t>.522</w:t>
            </w:r>
          </w:p>
        </w:tc>
        <w:tc>
          <w:tcPr>
            <w:tcW w:w="962" w:type="dxa"/>
            <w:tcBorders>
              <w:top w:val="single" w:sz="6" w:space="0" w:color="auto"/>
              <w:left w:val="nil"/>
              <w:bottom w:val="nil"/>
              <w:right w:val="nil"/>
            </w:tcBorders>
            <w:vAlign w:val="center"/>
          </w:tcPr>
          <w:p w14:paraId="52CCBB9C" w14:textId="77777777" w:rsidR="00497CE3" w:rsidRPr="008A6B97" w:rsidRDefault="00497CE3" w:rsidP="007D4798">
            <w:pPr>
              <w:jc w:val="center"/>
              <w:rPr>
                <w:szCs w:val="21"/>
              </w:rPr>
            </w:pPr>
            <w:r>
              <w:rPr>
                <w:rFonts w:hint="eastAsia"/>
                <w:szCs w:val="21"/>
              </w:rPr>
              <w:t>1</w:t>
            </w:r>
            <w:r>
              <w:rPr>
                <w:szCs w:val="21"/>
              </w:rPr>
              <w:t>.84</w:t>
            </w:r>
          </w:p>
        </w:tc>
      </w:tr>
      <w:tr w:rsidR="00497CE3" w:rsidRPr="008A6B97" w14:paraId="5CBE533E" w14:textId="77777777" w:rsidTr="007D4798">
        <w:trPr>
          <w:trHeight w:val="366"/>
          <w:jc w:val="center"/>
        </w:trPr>
        <w:tc>
          <w:tcPr>
            <w:tcW w:w="0" w:type="auto"/>
            <w:tcBorders>
              <w:top w:val="nil"/>
              <w:left w:val="nil"/>
              <w:bottom w:val="nil"/>
              <w:right w:val="nil"/>
            </w:tcBorders>
            <w:vAlign w:val="center"/>
          </w:tcPr>
          <w:p w14:paraId="0859B9BF" w14:textId="77777777" w:rsidR="00497CE3" w:rsidRPr="008A6B97" w:rsidRDefault="00497CE3" w:rsidP="007D4798">
            <w:pPr>
              <w:jc w:val="center"/>
              <w:rPr>
                <w:szCs w:val="21"/>
              </w:rPr>
            </w:pPr>
          </w:p>
        </w:tc>
        <w:tc>
          <w:tcPr>
            <w:tcW w:w="0" w:type="auto"/>
            <w:tcBorders>
              <w:top w:val="nil"/>
              <w:left w:val="nil"/>
              <w:bottom w:val="nil"/>
              <w:right w:val="nil"/>
            </w:tcBorders>
            <w:vAlign w:val="center"/>
          </w:tcPr>
          <w:p w14:paraId="753779EC" w14:textId="77777777" w:rsidR="00497CE3" w:rsidRPr="008A6B97" w:rsidRDefault="00497CE3" w:rsidP="007D4798">
            <w:pPr>
              <w:jc w:val="center"/>
              <w:rPr>
                <w:szCs w:val="21"/>
              </w:rPr>
            </w:pPr>
            <w:r w:rsidRPr="008A6B97">
              <w:rPr>
                <w:szCs w:val="21"/>
              </w:rPr>
              <w:sym w:font="Wingdings 2" w:char="F050"/>
            </w:r>
          </w:p>
        </w:tc>
        <w:tc>
          <w:tcPr>
            <w:tcW w:w="0" w:type="auto"/>
            <w:tcBorders>
              <w:top w:val="nil"/>
              <w:left w:val="nil"/>
              <w:bottom w:val="nil"/>
              <w:right w:val="nil"/>
            </w:tcBorders>
            <w:vAlign w:val="center"/>
          </w:tcPr>
          <w:p w14:paraId="6C4D5302" w14:textId="77777777" w:rsidR="00497CE3" w:rsidRPr="008A6B97" w:rsidRDefault="00497CE3" w:rsidP="007D4798">
            <w:pPr>
              <w:jc w:val="center"/>
              <w:rPr>
                <w:szCs w:val="21"/>
              </w:rPr>
            </w:pPr>
          </w:p>
        </w:tc>
        <w:tc>
          <w:tcPr>
            <w:tcW w:w="0" w:type="auto"/>
            <w:tcBorders>
              <w:top w:val="nil"/>
              <w:left w:val="nil"/>
              <w:bottom w:val="nil"/>
              <w:right w:val="nil"/>
            </w:tcBorders>
            <w:vAlign w:val="center"/>
          </w:tcPr>
          <w:p w14:paraId="6D7672BA" w14:textId="77777777" w:rsidR="00497CE3" w:rsidRPr="008A6B97" w:rsidRDefault="00497CE3" w:rsidP="007D4798">
            <w:pPr>
              <w:jc w:val="center"/>
              <w:rPr>
                <w:szCs w:val="21"/>
              </w:rPr>
            </w:pPr>
            <w:r w:rsidRPr="008A6B97">
              <w:rPr>
                <w:szCs w:val="21"/>
              </w:rPr>
              <w:t>9</w:t>
            </w:r>
            <w:r>
              <w:rPr>
                <w:szCs w:val="21"/>
              </w:rPr>
              <w:t>6</w:t>
            </w:r>
            <w:r w:rsidRPr="008A6B97">
              <w:rPr>
                <w:szCs w:val="21"/>
              </w:rPr>
              <w:t>.53</w:t>
            </w:r>
          </w:p>
        </w:tc>
        <w:tc>
          <w:tcPr>
            <w:tcW w:w="0" w:type="auto"/>
            <w:tcBorders>
              <w:top w:val="nil"/>
              <w:left w:val="nil"/>
              <w:bottom w:val="nil"/>
              <w:right w:val="nil"/>
            </w:tcBorders>
            <w:vAlign w:val="center"/>
          </w:tcPr>
          <w:p w14:paraId="741C4546" w14:textId="77777777" w:rsidR="00497CE3" w:rsidRPr="008A6B97" w:rsidRDefault="00497CE3" w:rsidP="007D4798">
            <w:pPr>
              <w:jc w:val="center"/>
              <w:rPr>
                <w:szCs w:val="21"/>
              </w:rPr>
            </w:pPr>
            <w:r w:rsidRPr="008A6B97">
              <w:rPr>
                <w:szCs w:val="21"/>
              </w:rPr>
              <w:t>9</w:t>
            </w:r>
            <w:r>
              <w:rPr>
                <w:szCs w:val="21"/>
              </w:rPr>
              <w:t>6</w:t>
            </w:r>
            <w:r w:rsidRPr="008A6B97">
              <w:rPr>
                <w:szCs w:val="21"/>
              </w:rPr>
              <w:t>.53</w:t>
            </w:r>
          </w:p>
        </w:tc>
        <w:tc>
          <w:tcPr>
            <w:tcW w:w="0" w:type="auto"/>
            <w:tcBorders>
              <w:top w:val="nil"/>
              <w:left w:val="nil"/>
              <w:bottom w:val="nil"/>
              <w:right w:val="nil"/>
            </w:tcBorders>
            <w:vAlign w:val="center"/>
          </w:tcPr>
          <w:p w14:paraId="7B9A8A6F" w14:textId="77777777" w:rsidR="00497CE3" w:rsidRPr="008A6B97" w:rsidRDefault="00497CE3" w:rsidP="007D4798">
            <w:pPr>
              <w:jc w:val="center"/>
              <w:rPr>
                <w:szCs w:val="21"/>
              </w:rPr>
            </w:pPr>
            <w:r w:rsidRPr="008A6B97">
              <w:rPr>
                <w:szCs w:val="21"/>
              </w:rPr>
              <w:t>9</w:t>
            </w:r>
            <w:r>
              <w:rPr>
                <w:szCs w:val="21"/>
              </w:rPr>
              <w:t>6</w:t>
            </w:r>
            <w:r w:rsidRPr="008A6B97">
              <w:rPr>
                <w:szCs w:val="21"/>
              </w:rPr>
              <w:t>.53</w:t>
            </w:r>
          </w:p>
        </w:tc>
        <w:tc>
          <w:tcPr>
            <w:tcW w:w="893" w:type="dxa"/>
            <w:tcBorders>
              <w:top w:val="nil"/>
              <w:left w:val="nil"/>
              <w:bottom w:val="nil"/>
              <w:right w:val="nil"/>
            </w:tcBorders>
            <w:vAlign w:val="center"/>
          </w:tcPr>
          <w:p w14:paraId="72BDB5D6" w14:textId="77777777" w:rsidR="00497CE3" w:rsidRPr="008A6B97" w:rsidRDefault="00497CE3" w:rsidP="007D4798">
            <w:pPr>
              <w:jc w:val="center"/>
              <w:rPr>
                <w:szCs w:val="21"/>
              </w:rPr>
            </w:pPr>
            <w:r>
              <w:rPr>
                <w:rFonts w:hint="eastAsia"/>
                <w:szCs w:val="21"/>
              </w:rPr>
              <w:t>0</w:t>
            </w:r>
            <w:r>
              <w:rPr>
                <w:szCs w:val="21"/>
              </w:rPr>
              <w:t>.614</w:t>
            </w:r>
          </w:p>
        </w:tc>
        <w:tc>
          <w:tcPr>
            <w:tcW w:w="962" w:type="dxa"/>
            <w:tcBorders>
              <w:top w:val="nil"/>
              <w:left w:val="nil"/>
              <w:bottom w:val="nil"/>
              <w:right w:val="nil"/>
            </w:tcBorders>
            <w:vAlign w:val="center"/>
          </w:tcPr>
          <w:p w14:paraId="72F5DA23" w14:textId="77777777" w:rsidR="00497CE3" w:rsidRPr="008A6B97" w:rsidRDefault="00497CE3" w:rsidP="007D4798">
            <w:pPr>
              <w:jc w:val="center"/>
              <w:rPr>
                <w:szCs w:val="21"/>
              </w:rPr>
            </w:pPr>
            <w:r>
              <w:rPr>
                <w:rFonts w:hint="eastAsia"/>
                <w:szCs w:val="21"/>
              </w:rPr>
              <w:t>2</w:t>
            </w:r>
            <w:r>
              <w:rPr>
                <w:szCs w:val="21"/>
              </w:rPr>
              <w:t>.80</w:t>
            </w:r>
          </w:p>
        </w:tc>
      </w:tr>
      <w:tr w:rsidR="00497CE3" w:rsidRPr="008A6B97" w14:paraId="7ABEDF4F" w14:textId="77777777" w:rsidTr="007D4798">
        <w:trPr>
          <w:trHeight w:val="366"/>
          <w:jc w:val="center"/>
        </w:trPr>
        <w:tc>
          <w:tcPr>
            <w:tcW w:w="0" w:type="auto"/>
            <w:tcBorders>
              <w:top w:val="nil"/>
              <w:left w:val="nil"/>
              <w:bottom w:val="nil"/>
              <w:right w:val="nil"/>
            </w:tcBorders>
            <w:vAlign w:val="center"/>
          </w:tcPr>
          <w:p w14:paraId="0C8C6C56" w14:textId="77777777" w:rsidR="00497CE3" w:rsidRPr="008A6B97" w:rsidRDefault="00497CE3" w:rsidP="007D4798">
            <w:pPr>
              <w:jc w:val="center"/>
              <w:rPr>
                <w:szCs w:val="21"/>
              </w:rPr>
            </w:pPr>
            <w:r w:rsidRPr="008A6B97">
              <w:rPr>
                <w:szCs w:val="21"/>
              </w:rPr>
              <w:sym w:font="Wingdings 2" w:char="F050"/>
            </w:r>
          </w:p>
        </w:tc>
        <w:tc>
          <w:tcPr>
            <w:tcW w:w="0" w:type="auto"/>
            <w:tcBorders>
              <w:top w:val="nil"/>
              <w:left w:val="nil"/>
              <w:bottom w:val="nil"/>
              <w:right w:val="nil"/>
            </w:tcBorders>
            <w:vAlign w:val="center"/>
          </w:tcPr>
          <w:p w14:paraId="0224C78F" w14:textId="77777777" w:rsidR="00497CE3" w:rsidRPr="008A6B97" w:rsidRDefault="00497CE3" w:rsidP="007D4798">
            <w:pPr>
              <w:jc w:val="center"/>
              <w:rPr>
                <w:szCs w:val="21"/>
              </w:rPr>
            </w:pPr>
            <w:r w:rsidRPr="008A6B97">
              <w:rPr>
                <w:szCs w:val="21"/>
              </w:rPr>
              <w:sym w:font="Wingdings 2" w:char="F050"/>
            </w:r>
          </w:p>
        </w:tc>
        <w:tc>
          <w:tcPr>
            <w:tcW w:w="0" w:type="auto"/>
            <w:tcBorders>
              <w:top w:val="nil"/>
              <w:left w:val="nil"/>
              <w:bottom w:val="nil"/>
              <w:right w:val="nil"/>
            </w:tcBorders>
            <w:vAlign w:val="center"/>
          </w:tcPr>
          <w:p w14:paraId="580861C9" w14:textId="77777777" w:rsidR="00497CE3" w:rsidRPr="008A6B97" w:rsidRDefault="00497CE3" w:rsidP="007D4798">
            <w:pPr>
              <w:jc w:val="center"/>
              <w:rPr>
                <w:szCs w:val="21"/>
              </w:rPr>
            </w:pPr>
          </w:p>
        </w:tc>
        <w:tc>
          <w:tcPr>
            <w:tcW w:w="0" w:type="auto"/>
            <w:tcBorders>
              <w:top w:val="nil"/>
              <w:left w:val="nil"/>
              <w:bottom w:val="nil"/>
              <w:right w:val="nil"/>
            </w:tcBorders>
            <w:vAlign w:val="center"/>
          </w:tcPr>
          <w:p w14:paraId="549C35A3" w14:textId="77777777" w:rsidR="00497CE3" w:rsidRPr="008A6B97" w:rsidRDefault="00497CE3" w:rsidP="007D4798">
            <w:pPr>
              <w:jc w:val="center"/>
              <w:rPr>
                <w:szCs w:val="21"/>
              </w:rPr>
            </w:pPr>
            <w:r w:rsidRPr="008A6B97">
              <w:rPr>
                <w:szCs w:val="21"/>
              </w:rPr>
              <w:t>9</w:t>
            </w:r>
            <w:r>
              <w:rPr>
                <w:szCs w:val="21"/>
              </w:rPr>
              <w:t>9</w:t>
            </w:r>
            <w:r w:rsidRPr="008A6B97">
              <w:rPr>
                <w:szCs w:val="21"/>
              </w:rPr>
              <w:t>.87</w:t>
            </w:r>
          </w:p>
        </w:tc>
        <w:tc>
          <w:tcPr>
            <w:tcW w:w="0" w:type="auto"/>
            <w:tcBorders>
              <w:top w:val="nil"/>
              <w:left w:val="nil"/>
              <w:bottom w:val="nil"/>
              <w:right w:val="nil"/>
            </w:tcBorders>
            <w:vAlign w:val="center"/>
          </w:tcPr>
          <w:p w14:paraId="07C281FD" w14:textId="77777777" w:rsidR="00497CE3" w:rsidRPr="008A6B97" w:rsidRDefault="00497CE3" w:rsidP="007D4798">
            <w:pPr>
              <w:jc w:val="center"/>
              <w:rPr>
                <w:szCs w:val="21"/>
              </w:rPr>
            </w:pPr>
            <w:r w:rsidRPr="008A6B97">
              <w:rPr>
                <w:szCs w:val="21"/>
              </w:rPr>
              <w:t>9</w:t>
            </w:r>
            <w:r>
              <w:rPr>
                <w:szCs w:val="21"/>
              </w:rPr>
              <w:t>9</w:t>
            </w:r>
            <w:r w:rsidRPr="008A6B97">
              <w:rPr>
                <w:szCs w:val="21"/>
              </w:rPr>
              <w:t>.87</w:t>
            </w:r>
          </w:p>
        </w:tc>
        <w:tc>
          <w:tcPr>
            <w:tcW w:w="0" w:type="auto"/>
            <w:tcBorders>
              <w:top w:val="nil"/>
              <w:left w:val="nil"/>
              <w:bottom w:val="nil"/>
              <w:right w:val="nil"/>
            </w:tcBorders>
            <w:vAlign w:val="center"/>
          </w:tcPr>
          <w:p w14:paraId="4C017D3C" w14:textId="77777777" w:rsidR="00497CE3" w:rsidRPr="008A6B97" w:rsidRDefault="00497CE3" w:rsidP="007D4798">
            <w:pPr>
              <w:jc w:val="center"/>
              <w:rPr>
                <w:szCs w:val="21"/>
              </w:rPr>
            </w:pPr>
            <w:r w:rsidRPr="008A6B97">
              <w:rPr>
                <w:szCs w:val="21"/>
              </w:rPr>
              <w:t>9</w:t>
            </w:r>
            <w:r>
              <w:rPr>
                <w:szCs w:val="21"/>
              </w:rPr>
              <w:t>9</w:t>
            </w:r>
            <w:r w:rsidRPr="008A6B97">
              <w:rPr>
                <w:szCs w:val="21"/>
              </w:rPr>
              <w:t>.87</w:t>
            </w:r>
          </w:p>
        </w:tc>
        <w:tc>
          <w:tcPr>
            <w:tcW w:w="893" w:type="dxa"/>
            <w:tcBorders>
              <w:top w:val="nil"/>
              <w:left w:val="nil"/>
              <w:bottom w:val="nil"/>
              <w:right w:val="nil"/>
            </w:tcBorders>
            <w:vAlign w:val="center"/>
          </w:tcPr>
          <w:p w14:paraId="702E34B8" w14:textId="77777777" w:rsidR="00497CE3" w:rsidRPr="008A6B97" w:rsidRDefault="00497CE3" w:rsidP="007D4798">
            <w:pPr>
              <w:jc w:val="center"/>
              <w:rPr>
                <w:szCs w:val="21"/>
              </w:rPr>
            </w:pPr>
            <w:r>
              <w:rPr>
                <w:rFonts w:hint="eastAsia"/>
                <w:szCs w:val="21"/>
              </w:rPr>
              <w:t>1</w:t>
            </w:r>
            <w:r>
              <w:rPr>
                <w:szCs w:val="21"/>
              </w:rPr>
              <w:t>.136</w:t>
            </w:r>
          </w:p>
        </w:tc>
        <w:tc>
          <w:tcPr>
            <w:tcW w:w="962" w:type="dxa"/>
            <w:tcBorders>
              <w:top w:val="nil"/>
              <w:left w:val="nil"/>
              <w:bottom w:val="nil"/>
              <w:right w:val="nil"/>
            </w:tcBorders>
            <w:vAlign w:val="center"/>
          </w:tcPr>
          <w:p w14:paraId="37A97373" w14:textId="77777777" w:rsidR="00497CE3" w:rsidRPr="008A6B97" w:rsidRDefault="00497CE3" w:rsidP="007D4798">
            <w:pPr>
              <w:jc w:val="center"/>
              <w:rPr>
                <w:szCs w:val="21"/>
              </w:rPr>
            </w:pPr>
            <w:r>
              <w:rPr>
                <w:rFonts w:hint="eastAsia"/>
                <w:szCs w:val="21"/>
              </w:rPr>
              <w:t>4</w:t>
            </w:r>
            <w:r>
              <w:rPr>
                <w:szCs w:val="21"/>
              </w:rPr>
              <w:t>.64</w:t>
            </w:r>
          </w:p>
        </w:tc>
      </w:tr>
      <w:tr w:rsidR="00497CE3" w:rsidRPr="008A6B97" w14:paraId="1EE662AE" w14:textId="77777777" w:rsidTr="007D4798">
        <w:trPr>
          <w:trHeight w:val="381"/>
          <w:jc w:val="center"/>
        </w:trPr>
        <w:tc>
          <w:tcPr>
            <w:tcW w:w="0" w:type="auto"/>
            <w:tcBorders>
              <w:top w:val="nil"/>
              <w:left w:val="nil"/>
              <w:bottom w:val="double" w:sz="4" w:space="0" w:color="auto"/>
              <w:right w:val="nil"/>
            </w:tcBorders>
            <w:vAlign w:val="center"/>
          </w:tcPr>
          <w:p w14:paraId="0789E66B" w14:textId="77777777" w:rsidR="00497CE3" w:rsidRPr="008A6B97" w:rsidRDefault="00497CE3" w:rsidP="007D4798">
            <w:pPr>
              <w:jc w:val="center"/>
              <w:rPr>
                <w:szCs w:val="21"/>
              </w:rPr>
            </w:pPr>
            <w:r w:rsidRPr="008A6B97">
              <w:rPr>
                <w:szCs w:val="21"/>
              </w:rPr>
              <w:sym w:font="Wingdings 2" w:char="F050"/>
            </w:r>
          </w:p>
        </w:tc>
        <w:tc>
          <w:tcPr>
            <w:tcW w:w="0" w:type="auto"/>
            <w:tcBorders>
              <w:top w:val="nil"/>
              <w:left w:val="nil"/>
              <w:bottom w:val="double" w:sz="4" w:space="0" w:color="auto"/>
              <w:right w:val="nil"/>
            </w:tcBorders>
            <w:vAlign w:val="center"/>
          </w:tcPr>
          <w:p w14:paraId="50594F24" w14:textId="77777777" w:rsidR="00497CE3" w:rsidRPr="008A6B97" w:rsidRDefault="00497CE3" w:rsidP="007D4798">
            <w:pPr>
              <w:jc w:val="center"/>
              <w:rPr>
                <w:szCs w:val="21"/>
              </w:rPr>
            </w:pPr>
            <w:r w:rsidRPr="008A6B97">
              <w:rPr>
                <w:szCs w:val="21"/>
              </w:rPr>
              <w:sym w:font="Wingdings 2" w:char="F050"/>
            </w:r>
          </w:p>
        </w:tc>
        <w:tc>
          <w:tcPr>
            <w:tcW w:w="0" w:type="auto"/>
            <w:tcBorders>
              <w:top w:val="nil"/>
              <w:left w:val="nil"/>
              <w:bottom w:val="double" w:sz="4" w:space="0" w:color="auto"/>
              <w:right w:val="nil"/>
            </w:tcBorders>
            <w:vAlign w:val="center"/>
          </w:tcPr>
          <w:p w14:paraId="0D3E01BB" w14:textId="77777777" w:rsidR="00497CE3" w:rsidRPr="008A6B97" w:rsidRDefault="00497CE3" w:rsidP="007D4798">
            <w:pPr>
              <w:jc w:val="center"/>
              <w:rPr>
                <w:szCs w:val="21"/>
              </w:rPr>
            </w:pPr>
            <w:r w:rsidRPr="008A6B97">
              <w:rPr>
                <w:szCs w:val="21"/>
              </w:rPr>
              <w:sym w:font="Wingdings 2" w:char="F050"/>
            </w:r>
          </w:p>
        </w:tc>
        <w:tc>
          <w:tcPr>
            <w:tcW w:w="0" w:type="auto"/>
            <w:tcBorders>
              <w:top w:val="nil"/>
              <w:left w:val="nil"/>
              <w:bottom w:val="double" w:sz="4" w:space="0" w:color="auto"/>
              <w:right w:val="nil"/>
            </w:tcBorders>
            <w:vAlign w:val="center"/>
          </w:tcPr>
          <w:p w14:paraId="1ED51AC2" w14:textId="77777777" w:rsidR="00497CE3" w:rsidRPr="008A6B97" w:rsidRDefault="00497CE3" w:rsidP="007D4798">
            <w:pPr>
              <w:jc w:val="center"/>
              <w:rPr>
                <w:szCs w:val="21"/>
              </w:rPr>
            </w:pPr>
            <w:r w:rsidRPr="008A6B97">
              <w:rPr>
                <w:szCs w:val="21"/>
              </w:rPr>
              <w:t>9</w:t>
            </w:r>
            <w:r>
              <w:rPr>
                <w:szCs w:val="21"/>
              </w:rPr>
              <w:t>9</w:t>
            </w:r>
            <w:r w:rsidRPr="008A6B97">
              <w:rPr>
                <w:szCs w:val="21"/>
              </w:rPr>
              <w:t>.36</w:t>
            </w:r>
          </w:p>
        </w:tc>
        <w:tc>
          <w:tcPr>
            <w:tcW w:w="0" w:type="auto"/>
            <w:tcBorders>
              <w:top w:val="nil"/>
              <w:left w:val="nil"/>
              <w:bottom w:val="double" w:sz="4" w:space="0" w:color="auto"/>
              <w:right w:val="nil"/>
            </w:tcBorders>
            <w:vAlign w:val="center"/>
          </w:tcPr>
          <w:p w14:paraId="70704450" w14:textId="77777777" w:rsidR="00497CE3" w:rsidRPr="008A6B97" w:rsidRDefault="00497CE3" w:rsidP="007D4798">
            <w:pPr>
              <w:jc w:val="center"/>
              <w:rPr>
                <w:szCs w:val="21"/>
              </w:rPr>
            </w:pPr>
            <w:r w:rsidRPr="008A6B97">
              <w:rPr>
                <w:szCs w:val="21"/>
              </w:rPr>
              <w:t>9</w:t>
            </w:r>
            <w:r>
              <w:rPr>
                <w:szCs w:val="21"/>
              </w:rPr>
              <w:t>9</w:t>
            </w:r>
            <w:r w:rsidRPr="008A6B97">
              <w:rPr>
                <w:szCs w:val="21"/>
              </w:rPr>
              <w:t>.36</w:t>
            </w:r>
          </w:p>
        </w:tc>
        <w:tc>
          <w:tcPr>
            <w:tcW w:w="0" w:type="auto"/>
            <w:tcBorders>
              <w:top w:val="nil"/>
              <w:left w:val="nil"/>
              <w:bottom w:val="double" w:sz="4" w:space="0" w:color="auto"/>
              <w:right w:val="nil"/>
            </w:tcBorders>
            <w:vAlign w:val="center"/>
          </w:tcPr>
          <w:p w14:paraId="1DF9A7FA" w14:textId="77777777" w:rsidR="00497CE3" w:rsidRPr="008A6B97" w:rsidRDefault="00497CE3" w:rsidP="007D4798">
            <w:pPr>
              <w:jc w:val="center"/>
              <w:rPr>
                <w:szCs w:val="21"/>
              </w:rPr>
            </w:pPr>
            <w:r w:rsidRPr="008A6B97">
              <w:rPr>
                <w:szCs w:val="21"/>
              </w:rPr>
              <w:t>9</w:t>
            </w:r>
            <w:r>
              <w:rPr>
                <w:szCs w:val="21"/>
              </w:rPr>
              <w:t>9</w:t>
            </w:r>
            <w:r w:rsidRPr="008A6B97">
              <w:rPr>
                <w:szCs w:val="21"/>
              </w:rPr>
              <w:t>.36</w:t>
            </w:r>
          </w:p>
        </w:tc>
        <w:tc>
          <w:tcPr>
            <w:tcW w:w="893" w:type="dxa"/>
            <w:tcBorders>
              <w:top w:val="nil"/>
              <w:left w:val="nil"/>
              <w:bottom w:val="double" w:sz="4" w:space="0" w:color="auto"/>
              <w:right w:val="nil"/>
            </w:tcBorders>
            <w:vAlign w:val="center"/>
          </w:tcPr>
          <w:p w14:paraId="0DADDF7D" w14:textId="77777777" w:rsidR="00497CE3" w:rsidRPr="008A6B97" w:rsidRDefault="00497CE3" w:rsidP="007D4798">
            <w:pPr>
              <w:jc w:val="center"/>
              <w:rPr>
                <w:szCs w:val="21"/>
              </w:rPr>
            </w:pPr>
            <w:r>
              <w:rPr>
                <w:szCs w:val="21"/>
              </w:rPr>
              <w:t>0.056</w:t>
            </w:r>
          </w:p>
        </w:tc>
        <w:tc>
          <w:tcPr>
            <w:tcW w:w="962" w:type="dxa"/>
            <w:tcBorders>
              <w:top w:val="nil"/>
              <w:left w:val="nil"/>
              <w:bottom w:val="double" w:sz="4" w:space="0" w:color="auto"/>
              <w:right w:val="nil"/>
            </w:tcBorders>
            <w:vAlign w:val="center"/>
          </w:tcPr>
          <w:p w14:paraId="626384B1" w14:textId="77777777" w:rsidR="00497CE3" w:rsidRPr="008A6B97" w:rsidRDefault="00497CE3" w:rsidP="007D4798">
            <w:pPr>
              <w:jc w:val="center"/>
              <w:rPr>
                <w:szCs w:val="21"/>
              </w:rPr>
            </w:pPr>
            <w:r>
              <w:rPr>
                <w:rFonts w:hint="eastAsia"/>
                <w:szCs w:val="21"/>
              </w:rPr>
              <w:t>2</w:t>
            </w:r>
            <w:r>
              <w:rPr>
                <w:szCs w:val="21"/>
              </w:rPr>
              <w:t>.87</w:t>
            </w:r>
          </w:p>
        </w:tc>
      </w:tr>
    </w:tbl>
    <w:p w14:paraId="3F1B3254" w14:textId="77777777" w:rsidR="00497CE3" w:rsidRPr="00650665" w:rsidRDefault="00497CE3" w:rsidP="00497CE3">
      <w:pPr>
        <w:pStyle w:val="Text"/>
        <w:ind w:firstLine="480"/>
        <w:rPr>
          <w:rFonts w:hint="eastAsia"/>
        </w:rPr>
      </w:pPr>
    </w:p>
    <w:p w14:paraId="63D17E05" w14:textId="140F51FE" w:rsidR="00BB1A8A" w:rsidRDefault="00BB1A8A" w:rsidP="00BB1A8A">
      <w:pPr>
        <w:pStyle w:val="2"/>
        <w:rPr>
          <w:rFonts w:ascii="宋体" w:eastAsia="宋体" w:hAnsi="宋体"/>
          <w:b/>
          <w:bCs/>
          <w:color w:val="auto"/>
        </w:rPr>
      </w:pPr>
      <w:r>
        <w:rPr>
          <w:rFonts w:ascii="宋体" w:eastAsia="宋体" w:hAnsi="宋体" w:hint="eastAsia"/>
          <w:b/>
          <w:bCs/>
          <w:color w:val="auto"/>
        </w:rPr>
        <w:lastRenderedPageBreak/>
        <w:t xml:space="preserve">4 </w:t>
      </w:r>
      <w:r w:rsidRPr="00BB1A8A">
        <w:rPr>
          <w:rFonts w:ascii="宋体" w:eastAsia="宋体" w:hAnsi="宋体" w:hint="eastAsia"/>
          <w:b/>
          <w:bCs/>
          <w:color w:val="auto"/>
        </w:rPr>
        <w:t>总结</w:t>
      </w:r>
    </w:p>
    <w:p w14:paraId="66A25AEF" w14:textId="0734A117" w:rsidR="00497CE3" w:rsidRDefault="00497CE3" w:rsidP="00497CE3">
      <w:pPr>
        <w:pStyle w:val="Text"/>
        <w:ind w:firstLine="480"/>
      </w:pPr>
      <w:r>
        <w:t>为推动深度学习技术在故障诊断边缘设备上的部署，我们</w:t>
      </w:r>
      <w:r w:rsidR="00EB6950">
        <w:rPr>
          <w:rFonts w:hint="eastAsia"/>
        </w:rPr>
        <w:t>设计</w:t>
      </w:r>
      <w:r>
        <w:t>了一种新的轻量级模型</w:t>
      </w:r>
      <w:r>
        <w:t>——CNNFormer</w:t>
      </w:r>
      <w:r>
        <w:t>，该模型在推理精度与计算速度</w:t>
      </w:r>
      <w:r>
        <w:rPr>
          <w:rFonts w:hint="eastAsia"/>
        </w:rPr>
        <w:t>之</w:t>
      </w:r>
      <w:r>
        <w:t>间实现了平衡，非常适合边缘设备</w:t>
      </w:r>
      <w:r>
        <w:rPr>
          <w:rFonts w:hint="eastAsia"/>
        </w:rPr>
        <w:t>的应用场景</w:t>
      </w:r>
      <w:r>
        <w:t>。鉴于边缘设备通常配备效率较低的低端</w:t>
      </w:r>
      <w:r>
        <w:t>CPU</w:t>
      </w:r>
      <w:r>
        <w:t>，在执行大型矩阵乘法时效率较低</w:t>
      </w:r>
      <w:r>
        <w:rPr>
          <w:rFonts w:hint="eastAsia"/>
        </w:rPr>
        <w:t>，</w:t>
      </w:r>
      <w:r>
        <w:t>Transformer</w:t>
      </w:r>
      <w:r>
        <w:t>的注意力机制相较于卷积神经网络（</w:t>
      </w:r>
      <w:r>
        <w:t>CNN</w:t>
      </w:r>
      <w:r>
        <w:t>）更具优势。然而，</w:t>
      </w:r>
      <w:r>
        <w:rPr>
          <w:rFonts w:hint="eastAsia"/>
        </w:rPr>
        <w:t>进行</w:t>
      </w:r>
      <w:r>
        <w:t>大型特征映射时，注意力机制的计算成本</w:t>
      </w:r>
      <w:r>
        <w:rPr>
          <w:rFonts w:hint="eastAsia"/>
        </w:rPr>
        <w:t>依然很高</w:t>
      </w:r>
      <w:r>
        <w:t>。为降低此成本，</w:t>
      </w:r>
      <w:r>
        <w:t>CNNFormer</w:t>
      </w:r>
      <w:r>
        <w:t>采用沙漏式设计，先减小输入特征映射大小以集中注意力，再恢复原始大小，并从三个轴分别计算注意力后组合，有效</w:t>
      </w:r>
      <w:r>
        <w:rPr>
          <w:rFonts w:hint="eastAsia"/>
        </w:rPr>
        <w:t>的</w:t>
      </w:r>
      <w:r>
        <w:t>减少计算量。但此设计可能导致局部图像信息丢失及小尺度注意力表征受限。为解决这些问题，引入</w:t>
      </w:r>
      <w:r>
        <w:t>CNN</w:t>
      </w:r>
      <w:r>
        <w:t>模块以增强局部特征提取能力。实验结果表明，</w:t>
      </w:r>
      <w:r>
        <w:t>CNNFormer</w:t>
      </w:r>
      <w:r>
        <w:t>在故障诊断任务中表现卓越，不仅精度超越其他轻量级网络，且计算速度更快、模型规模更小。因此</w:t>
      </w:r>
      <w:r w:rsidR="00EB6950">
        <w:rPr>
          <w:rFonts w:hint="eastAsia"/>
        </w:rPr>
        <w:t>，该模型</w:t>
      </w:r>
      <w:r>
        <w:t>在精度与速度间实现了良好权衡，展现出在资源受限边缘设备上的强大状态监测潜力。</w:t>
      </w:r>
    </w:p>
    <w:p w14:paraId="33E4ABDF" w14:textId="77777777" w:rsidR="00497CE3" w:rsidRPr="00497CE3" w:rsidRDefault="00497CE3" w:rsidP="00497CE3">
      <w:pPr>
        <w:rPr>
          <w:rFonts w:hint="eastAsia"/>
        </w:rPr>
      </w:pPr>
    </w:p>
    <w:sectPr w:rsidR="00497CE3" w:rsidRPr="00497C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48CA6" w14:textId="77777777" w:rsidR="009938D2" w:rsidRDefault="009938D2" w:rsidP="00A33983">
      <w:pPr>
        <w:spacing w:after="0" w:line="240" w:lineRule="auto"/>
        <w:rPr>
          <w:rFonts w:hint="eastAsia"/>
        </w:rPr>
      </w:pPr>
      <w:r>
        <w:separator/>
      </w:r>
    </w:p>
  </w:endnote>
  <w:endnote w:type="continuationSeparator" w:id="0">
    <w:p w14:paraId="77801C97" w14:textId="77777777" w:rsidR="009938D2" w:rsidRDefault="009938D2" w:rsidP="00A3398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PingFang-SC-Regular">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D0353" w14:textId="77777777" w:rsidR="009938D2" w:rsidRDefault="009938D2" w:rsidP="00A33983">
      <w:pPr>
        <w:spacing w:after="0" w:line="240" w:lineRule="auto"/>
        <w:rPr>
          <w:rFonts w:hint="eastAsia"/>
        </w:rPr>
      </w:pPr>
      <w:r>
        <w:separator/>
      </w:r>
    </w:p>
  </w:footnote>
  <w:footnote w:type="continuationSeparator" w:id="0">
    <w:p w14:paraId="260D6BCB" w14:textId="77777777" w:rsidR="009938D2" w:rsidRDefault="009938D2" w:rsidP="00A3398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pPr>
        <w:ind w:left="0" w:firstLine="0"/>
      </w:pPr>
    </w:lvl>
    <w:lvl w:ilvl="1">
      <w:start w:val="1"/>
      <w:numFmt w:val="upperLetter"/>
      <w:lvlText w:val="%2."/>
      <w:legacy w:legacy="1" w:legacySpace="144" w:legacyIndent="144"/>
      <w:lvlJc w:val="left"/>
      <w:pPr>
        <w:ind w:left="0" w:firstLine="0"/>
      </w:pPr>
    </w:lvl>
    <w:lvl w:ilvl="2">
      <w:start w:val="1"/>
      <w:numFmt w:val="decimal"/>
      <w:lvlText w:val="%3)"/>
      <w:legacy w:legacy="1" w:legacySpace="144" w:legacyIndent="144"/>
      <w:lvlJc w:val="left"/>
      <w:pPr>
        <w:ind w:left="0" w:firstLine="0"/>
      </w:p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AEF3315"/>
    <w:multiLevelType w:val="hybridMultilevel"/>
    <w:tmpl w:val="ED7408C2"/>
    <w:lvl w:ilvl="0" w:tplc="3AAC2490">
      <w:start w:val="1"/>
      <w:numFmt w:val="decimal"/>
      <w:lvlText w:val="（%1）"/>
      <w:lvlJc w:val="left"/>
      <w:pPr>
        <w:ind w:left="600" w:hanging="600"/>
      </w:pPr>
    </w:lvl>
    <w:lvl w:ilvl="1" w:tplc="354ADF32">
      <w:numFmt w:val="decimal"/>
      <w:lvlText w:val=""/>
      <w:lvlJc w:val="left"/>
    </w:lvl>
    <w:lvl w:ilvl="2" w:tplc="27E27772">
      <w:numFmt w:val="decimal"/>
      <w:lvlText w:val=""/>
      <w:lvlJc w:val="left"/>
    </w:lvl>
    <w:lvl w:ilvl="3" w:tplc="B67E89BE">
      <w:numFmt w:val="decimal"/>
      <w:lvlText w:val=""/>
      <w:lvlJc w:val="left"/>
    </w:lvl>
    <w:lvl w:ilvl="4" w:tplc="C1E86830">
      <w:numFmt w:val="decimal"/>
      <w:lvlText w:val=""/>
      <w:lvlJc w:val="left"/>
    </w:lvl>
    <w:lvl w:ilvl="5" w:tplc="88942358">
      <w:numFmt w:val="decimal"/>
      <w:lvlText w:val=""/>
      <w:lvlJc w:val="left"/>
    </w:lvl>
    <w:lvl w:ilvl="6" w:tplc="4B34819E">
      <w:numFmt w:val="decimal"/>
      <w:lvlText w:val=""/>
      <w:lvlJc w:val="left"/>
    </w:lvl>
    <w:lvl w:ilvl="7" w:tplc="0DEC7400">
      <w:numFmt w:val="decimal"/>
      <w:lvlText w:val=""/>
      <w:lvlJc w:val="left"/>
    </w:lvl>
    <w:lvl w:ilvl="8" w:tplc="931E4F12">
      <w:numFmt w:val="decimal"/>
      <w:lvlText w:val=""/>
      <w:lvlJc w:val="left"/>
    </w:lvl>
  </w:abstractNum>
  <w:num w:numId="1" w16cid:durableId="508643650">
    <w:abstractNumId w:val="1"/>
    <w:lvlOverride w:ilvl="0">
      <w:startOverride w:val="1"/>
    </w:lvlOverride>
  </w:num>
  <w:num w:numId="2" w16cid:durableId="2073770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5C"/>
    <w:rsid w:val="00136A71"/>
    <w:rsid w:val="002E095C"/>
    <w:rsid w:val="004620D0"/>
    <w:rsid w:val="00497CE3"/>
    <w:rsid w:val="008B3497"/>
    <w:rsid w:val="009938D2"/>
    <w:rsid w:val="00A33983"/>
    <w:rsid w:val="00A3669A"/>
    <w:rsid w:val="00BB1A8A"/>
    <w:rsid w:val="00EB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730EC"/>
  <w15:chartTrackingRefBased/>
  <w15:docId w15:val="{79174791-FE23-432D-B639-ACD5E2D2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09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E09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E09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09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09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09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09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9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09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9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E09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E09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095C"/>
    <w:rPr>
      <w:rFonts w:cstheme="majorBidi"/>
      <w:color w:val="0F4761" w:themeColor="accent1" w:themeShade="BF"/>
      <w:sz w:val="28"/>
      <w:szCs w:val="28"/>
    </w:rPr>
  </w:style>
  <w:style w:type="character" w:customStyle="1" w:styleId="50">
    <w:name w:val="标题 5 字符"/>
    <w:basedOn w:val="a0"/>
    <w:link w:val="5"/>
    <w:uiPriority w:val="9"/>
    <w:semiHidden/>
    <w:rsid w:val="002E095C"/>
    <w:rPr>
      <w:rFonts w:cstheme="majorBidi"/>
      <w:color w:val="0F4761" w:themeColor="accent1" w:themeShade="BF"/>
      <w:sz w:val="24"/>
    </w:rPr>
  </w:style>
  <w:style w:type="character" w:customStyle="1" w:styleId="60">
    <w:name w:val="标题 6 字符"/>
    <w:basedOn w:val="a0"/>
    <w:link w:val="6"/>
    <w:uiPriority w:val="9"/>
    <w:semiHidden/>
    <w:rsid w:val="002E095C"/>
    <w:rPr>
      <w:rFonts w:cstheme="majorBidi"/>
      <w:b/>
      <w:bCs/>
      <w:color w:val="0F4761" w:themeColor="accent1" w:themeShade="BF"/>
    </w:rPr>
  </w:style>
  <w:style w:type="character" w:customStyle="1" w:styleId="70">
    <w:name w:val="标题 7 字符"/>
    <w:basedOn w:val="a0"/>
    <w:link w:val="7"/>
    <w:uiPriority w:val="9"/>
    <w:semiHidden/>
    <w:rsid w:val="002E095C"/>
    <w:rPr>
      <w:rFonts w:cstheme="majorBidi"/>
      <w:b/>
      <w:bCs/>
      <w:color w:val="595959" w:themeColor="text1" w:themeTint="A6"/>
    </w:rPr>
  </w:style>
  <w:style w:type="character" w:customStyle="1" w:styleId="80">
    <w:name w:val="标题 8 字符"/>
    <w:basedOn w:val="a0"/>
    <w:link w:val="8"/>
    <w:uiPriority w:val="9"/>
    <w:semiHidden/>
    <w:rsid w:val="002E095C"/>
    <w:rPr>
      <w:rFonts w:cstheme="majorBidi"/>
      <w:color w:val="595959" w:themeColor="text1" w:themeTint="A6"/>
    </w:rPr>
  </w:style>
  <w:style w:type="character" w:customStyle="1" w:styleId="90">
    <w:name w:val="标题 9 字符"/>
    <w:basedOn w:val="a0"/>
    <w:link w:val="9"/>
    <w:uiPriority w:val="9"/>
    <w:semiHidden/>
    <w:rsid w:val="002E095C"/>
    <w:rPr>
      <w:rFonts w:eastAsiaTheme="majorEastAsia" w:cstheme="majorBidi"/>
      <w:color w:val="595959" w:themeColor="text1" w:themeTint="A6"/>
    </w:rPr>
  </w:style>
  <w:style w:type="paragraph" w:styleId="a3">
    <w:name w:val="Title"/>
    <w:basedOn w:val="a"/>
    <w:next w:val="a"/>
    <w:link w:val="a4"/>
    <w:uiPriority w:val="10"/>
    <w:qFormat/>
    <w:rsid w:val="002E09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9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9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9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95C"/>
    <w:pPr>
      <w:spacing w:before="160"/>
      <w:jc w:val="center"/>
    </w:pPr>
    <w:rPr>
      <w:i/>
      <w:iCs/>
      <w:color w:val="404040" w:themeColor="text1" w:themeTint="BF"/>
    </w:rPr>
  </w:style>
  <w:style w:type="character" w:customStyle="1" w:styleId="a8">
    <w:name w:val="引用 字符"/>
    <w:basedOn w:val="a0"/>
    <w:link w:val="a7"/>
    <w:uiPriority w:val="29"/>
    <w:rsid w:val="002E095C"/>
    <w:rPr>
      <w:i/>
      <w:iCs/>
      <w:color w:val="404040" w:themeColor="text1" w:themeTint="BF"/>
    </w:rPr>
  </w:style>
  <w:style w:type="paragraph" w:styleId="a9">
    <w:name w:val="List Paragraph"/>
    <w:basedOn w:val="a"/>
    <w:qFormat/>
    <w:rsid w:val="002E095C"/>
    <w:pPr>
      <w:ind w:left="720"/>
      <w:contextualSpacing/>
    </w:pPr>
  </w:style>
  <w:style w:type="character" w:styleId="aa">
    <w:name w:val="Intense Emphasis"/>
    <w:basedOn w:val="a0"/>
    <w:uiPriority w:val="21"/>
    <w:qFormat/>
    <w:rsid w:val="002E095C"/>
    <w:rPr>
      <w:i/>
      <w:iCs/>
      <w:color w:val="0F4761" w:themeColor="accent1" w:themeShade="BF"/>
    </w:rPr>
  </w:style>
  <w:style w:type="paragraph" w:styleId="ab">
    <w:name w:val="Intense Quote"/>
    <w:basedOn w:val="a"/>
    <w:next w:val="a"/>
    <w:link w:val="ac"/>
    <w:uiPriority w:val="30"/>
    <w:qFormat/>
    <w:rsid w:val="002E0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095C"/>
    <w:rPr>
      <w:i/>
      <w:iCs/>
      <w:color w:val="0F4761" w:themeColor="accent1" w:themeShade="BF"/>
    </w:rPr>
  </w:style>
  <w:style w:type="character" w:styleId="ad">
    <w:name w:val="Intense Reference"/>
    <w:basedOn w:val="a0"/>
    <w:uiPriority w:val="32"/>
    <w:qFormat/>
    <w:rsid w:val="002E095C"/>
    <w:rPr>
      <w:b/>
      <w:bCs/>
      <w:smallCaps/>
      <w:color w:val="0F4761" w:themeColor="accent1" w:themeShade="BF"/>
      <w:spacing w:val="5"/>
    </w:rPr>
  </w:style>
  <w:style w:type="paragraph" w:styleId="ae">
    <w:name w:val="header"/>
    <w:basedOn w:val="a"/>
    <w:link w:val="af"/>
    <w:uiPriority w:val="99"/>
    <w:unhideWhenUsed/>
    <w:rsid w:val="00A3398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33983"/>
    <w:rPr>
      <w:sz w:val="18"/>
      <w:szCs w:val="18"/>
    </w:rPr>
  </w:style>
  <w:style w:type="paragraph" w:styleId="af0">
    <w:name w:val="footer"/>
    <w:basedOn w:val="a"/>
    <w:link w:val="af1"/>
    <w:uiPriority w:val="99"/>
    <w:unhideWhenUsed/>
    <w:rsid w:val="00A3398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33983"/>
    <w:rPr>
      <w:sz w:val="18"/>
      <w:szCs w:val="18"/>
    </w:rPr>
  </w:style>
  <w:style w:type="paragraph" w:customStyle="1" w:styleId="Text">
    <w:name w:val="Text"/>
    <w:basedOn w:val="a"/>
    <w:link w:val="Text0"/>
    <w:qFormat/>
    <w:rsid w:val="008B3497"/>
    <w:pPr>
      <w:spacing w:after="0" w:line="360" w:lineRule="auto"/>
      <w:ind w:firstLineChars="200" w:firstLine="200"/>
      <w:jc w:val="both"/>
    </w:pPr>
    <w:rPr>
      <w:rFonts w:ascii="Times New Roman" w:eastAsia="宋体" w:hAnsi="Times New Roman" w:cs="Times New Roman"/>
      <w:bCs/>
      <w:sz w:val="24"/>
      <w14:ligatures w14:val="none"/>
    </w:rPr>
  </w:style>
  <w:style w:type="character" w:customStyle="1" w:styleId="Text0">
    <w:name w:val="Text 字符"/>
    <w:basedOn w:val="a0"/>
    <w:link w:val="Text"/>
    <w:rsid w:val="008B3497"/>
    <w:rPr>
      <w:rFonts w:ascii="Times New Roman" w:eastAsia="宋体" w:hAnsi="Times New Roman" w:cs="Times New Roman"/>
      <w:bCs/>
      <w:sz w:val="24"/>
      <w14:ligatures w14:val="none"/>
    </w:rPr>
  </w:style>
  <w:style w:type="table" w:styleId="af2">
    <w:name w:val="Table Grid"/>
    <w:basedOn w:val="a1"/>
    <w:uiPriority w:val="39"/>
    <w:qFormat/>
    <w:rsid w:val="008B3497"/>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endeley.com/datasets/fm6xzxnf36/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13</Pages>
  <Words>1554</Words>
  <Characters>8860</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yi qun wang</dc:creator>
  <cp:keywords/>
  <dc:description/>
  <cp:lastModifiedBy>yi qun wang</cp:lastModifiedBy>
  <cp:revision>2</cp:revision>
  <dcterms:created xsi:type="dcterms:W3CDTF">2026-06-08T04:06:00Z</dcterms:created>
  <dcterms:modified xsi:type="dcterms:W3CDTF">2026-06-08T06:07:00Z</dcterms:modified>
</cp:coreProperties>
</file>