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“众创” 试验: 理解中国政策创新的新视角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———基于干部容错纠错机制演化的案例研究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CN" w:bidi="ar"/>
        </w:rPr>
        <w:t>（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公共行政评论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Hans" w:bidi="ar"/>
        </w:rPr>
        <w:t xml:space="preserve"> 2022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.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Hans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.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Hans" w:bidi="ar"/>
        </w:rPr>
        <w:t>15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CN" w:bidi="ar"/>
        </w:rPr>
        <w:t>·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本文作者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陈昭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厦门大学公共事务学院博士研究生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一句话总结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以干部容错纠错机制的形成与演化为例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在中国的政策创新领域提出了“试点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 xml:space="preserve"> -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推广”模式的竞争性解释框架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众创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实验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eastAsia="zh-Hans" w:bidi="ar"/>
        </w:rPr>
        <w:t>·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Hans" w:bidi="ar"/>
        </w:rPr>
        <w:t>文献综述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“政策实验”广泛存在于中国的治理实践中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周望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，2011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b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为理解中国的现代化进程提供了中层理论路径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张克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，2019）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学界对中国“政策创新”的探讨大多以“试点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 xml:space="preserve"> -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推广”模式为前提和基础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韩博天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，2008；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周望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，2012）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“试点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 xml:space="preserve"> -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推广”模式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三个关键环节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局部试点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形式包括自上而下和自下而上两种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前者占主导地位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通常在少数具有有利政治经济条件的地区进行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但是也会受到其他因素的影响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试点地区拥有特殊授权和政策优惠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提供良好条件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可能影响结果的可靠性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梅赐琪等</w:t>
      </w:r>
      <w:r>
        <w:rPr>
          <w:rFonts w:hint="default"/>
          <w:lang w:eastAsia="zh-Hans"/>
        </w:rPr>
        <w:t>，2015；</w:t>
      </w:r>
      <w:r>
        <w:rPr>
          <w:rFonts w:hint="eastAsia"/>
          <w:lang w:val="en-US" w:eastAsia="zh-Hans"/>
        </w:rPr>
        <w:t>Tsai</w:t>
      </w:r>
      <w:r>
        <w:rPr>
          <w:rFonts w:hint="default"/>
          <w:lang w:eastAsia="zh-Hans"/>
        </w:rPr>
        <w:t xml:space="preserve"> &amp; </w:t>
      </w:r>
      <w:r>
        <w:rPr>
          <w:rFonts w:hint="eastAsia"/>
          <w:lang w:val="en-US" w:eastAsia="zh-Hans"/>
        </w:rPr>
        <w:t>Dean</w:t>
      </w:r>
      <w:r>
        <w:rPr>
          <w:rFonts w:hint="default"/>
          <w:lang w:eastAsia="zh-Hans"/>
        </w:rPr>
        <w:t>，2014；</w:t>
      </w:r>
      <w:r>
        <w:rPr>
          <w:rFonts w:hint="eastAsia"/>
          <w:lang w:val="en-US" w:eastAsia="zh-Hans"/>
        </w:rPr>
        <w:t>杨雪冬</w:t>
      </w:r>
      <w:r>
        <w:rPr>
          <w:rFonts w:hint="default"/>
          <w:lang w:eastAsia="zh-Hans"/>
        </w:rPr>
        <w:t>，2017；</w:t>
      </w:r>
      <w:r>
        <w:rPr>
          <w:rFonts w:hint="eastAsia"/>
          <w:lang w:val="en-US" w:eastAsia="zh-Hans"/>
        </w:rPr>
        <w:t>杨宏山</w:t>
      </w:r>
      <w:r>
        <w:rPr>
          <w:rFonts w:hint="default"/>
          <w:lang w:eastAsia="zh-Hans"/>
        </w:rPr>
        <w:t>，2013；</w:t>
      </w:r>
      <w:r>
        <w:rPr>
          <w:rFonts w:hint="eastAsia"/>
          <w:lang w:val="en-US" w:eastAsia="zh-Hans"/>
        </w:rPr>
        <w:t>刘军强等</w:t>
      </w:r>
      <w:r>
        <w:rPr>
          <w:rFonts w:hint="default"/>
          <w:lang w:eastAsia="zh-Hans"/>
        </w:rPr>
        <w:t>，2018）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权威认定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中央政府扮演“守门员”“把关者”“仲裁者”的角色</w:t>
      </w:r>
    </w:p>
    <w:p>
      <w:pPr>
        <w:ind w:left="420" w:leftChars="0"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定明捷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张梁</w:t>
      </w:r>
      <w:r>
        <w:rPr>
          <w:rFonts w:hint="default"/>
          <w:lang w:eastAsia="zh-Hans"/>
        </w:rPr>
        <w:t>，2014；</w:t>
      </w:r>
      <w:r>
        <w:rPr>
          <w:rFonts w:hint="eastAsia"/>
          <w:lang w:val="en-US" w:eastAsia="zh-Hans"/>
        </w:rPr>
        <w:t>周望</w:t>
      </w:r>
      <w:r>
        <w:rPr>
          <w:rFonts w:hint="default"/>
          <w:lang w:eastAsia="zh-Hans"/>
        </w:rPr>
        <w:t>，2012）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经验扩散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中央政府凭借权威自上而下地推广政策创新经验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可能会导致政策的“水土不服”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杨宏山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李娉</w:t>
      </w:r>
      <w:r>
        <w:rPr>
          <w:rFonts w:hint="default"/>
          <w:lang w:eastAsia="zh-Hans"/>
        </w:rPr>
        <w:t>，2019；</w:t>
      </w:r>
      <w:r>
        <w:rPr>
          <w:rFonts w:hint="eastAsia"/>
          <w:lang w:val="en-US" w:eastAsia="zh-Hans"/>
        </w:rPr>
        <w:t>定明捷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张梁</w:t>
      </w:r>
      <w:r>
        <w:rPr>
          <w:rFonts w:hint="default"/>
          <w:lang w:eastAsia="zh-Hans"/>
        </w:rPr>
        <w:t>，2014）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对“试点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推广”模式的讨论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无法解释一些政策实验放弃小规模试点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选择大规模试验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不指定试点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同时分权实验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政策创新可能通过良好的绩效取得“默示”的合法性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一些政策实验没有确定的“典型”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创新成果“多点学习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各取所需”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一些政策的成果不是全国统一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而是呈现“顶层设计</w:t>
      </w:r>
      <w:r>
        <w:rPr>
          <w:rFonts w:hint="default"/>
          <w:lang w:eastAsia="zh-Hans"/>
        </w:rPr>
        <w:t xml:space="preserve"> — </w:t>
      </w:r>
      <w:r>
        <w:rPr>
          <w:rFonts w:hint="eastAsia"/>
          <w:lang w:val="en-US" w:eastAsia="zh-Hans"/>
        </w:rPr>
        <w:t>地方细则”的形态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Zhu</w:t>
      </w:r>
      <w:r>
        <w:rPr>
          <w:rFonts w:hint="default"/>
          <w:lang w:eastAsia="zh-Hans"/>
        </w:rPr>
        <w:t xml:space="preserve"> &amp; </w:t>
      </w:r>
      <w:r>
        <w:rPr>
          <w:rFonts w:hint="eastAsia"/>
          <w:lang w:val="en-US" w:eastAsia="zh-Hans"/>
        </w:rPr>
        <w:t>Bai</w:t>
      </w:r>
      <w:r>
        <w:rPr>
          <w:rFonts w:hint="default"/>
          <w:lang w:eastAsia="zh-Hans"/>
        </w:rPr>
        <w:t>，2020；</w:t>
      </w:r>
      <w:r>
        <w:rPr>
          <w:rFonts w:hint="eastAsia"/>
          <w:lang w:val="en-US" w:eastAsia="zh-Hans"/>
        </w:rPr>
        <w:t>蔡长昆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王玉</w:t>
      </w:r>
      <w:r>
        <w:rPr>
          <w:rFonts w:hint="default"/>
          <w:lang w:eastAsia="zh-Hans"/>
        </w:rPr>
        <w:t>，2019）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eastAsia="zh-Hans"/>
        </w:rPr>
        <w:t>“</w:t>
      </w:r>
      <w:r>
        <w:rPr>
          <w:rFonts w:hint="eastAsia"/>
          <w:b/>
          <w:bCs/>
          <w:lang w:val="en-US" w:eastAsia="zh-Hans"/>
        </w:rPr>
        <w:t>众创</w:t>
      </w:r>
      <w:r>
        <w:rPr>
          <w:rFonts w:hint="eastAsia"/>
          <w:b/>
          <w:bCs/>
          <w:lang w:eastAsia="zh-Hans"/>
        </w:rPr>
        <w:t>”</w:t>
      </w:r>
      <w:r>
        <w:rPr>
          <w:rFonts w:hint="eastAsia"/>
          <w:b/>
          <w:bCs/>
          <w:lang w:val="en-US" w:eastAsia="zh-Hans"/>
        </w:rPr>
        <w:t>实验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一个竞争性解释框架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.概念界定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众创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Crowd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Innovation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发端于经济管理领域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主要用于概括以企业为主体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企业内外部参与者共同协作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就未知领域进行识别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创造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转化等的动态创新过程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Hans"/>
        </w:rPr>
        <w:t>本文认为</w:t>
      </w:r>
      <w:r>
        <w:rPr>
          <w:rFonts w:hint="default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众创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是一种在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  <w:t>权利适度共享的前提下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政府内外部多元行动主体围绕特定政策议题</w:t>
      </w:r>
      <w:r>
        <w:rPr>
          <w:rFonts w:hint="eastAsia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以情境为基础，以问题为导向，以实效为标准，通过持续性行动、反馈、学习、优化过程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协同开展知识生产和知识更新的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开放式政策创新策略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区分了地方政府“众创”与社会“众创”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政策执行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与“政策实验”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914265" cy="2401570"/>
            <wp:effectExtent l="0" t="0" r="13335" b="11430"/>
            <wp:docPr id="1" name="图片 1" descr="截屏2022-03-15 上午11.1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3-15 上午11.11.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.条件与特征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适用条件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.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试点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推广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与“众创”试验的路径区别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4150" cy="1877060"/>
            <wp:effectExtent l="0" t="0" r="19050" b="2540"/>
            <wp:docPr id="2" name="图片 2" descr="截屏2022-03-15 上午11.16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3-15 上午11.16.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案例分析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干部容错纠错机制的形成与演化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演化脉络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局部自发探索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2006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深圳</w:t>
      </w:r>
      <w:r>
        <w:rPr>
          <w:rFonts w:hint="default"/>
          <w:lang w:eastAsia="zh-Hans"/>
        </w:rPr>
        <w:t>；2006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11</w:t>
      </w:r>
      <w:r>
        <w:rPr>
          <w:rFonts w:hint="eastAsia"/>
          <w:lang w:val="en-US" w:eastAsia="zh-Hans"/>
        </w:rPr>
        <w:t>广东省</w:t>
      </w:r>
      <w:r>
        <w:rPr>
          <w:rFonts w:hint="default"/>
          <w:lang w:eastAsia="zh-Hans"/>
        </w:rPr>
        <w:t>；2013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上海……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在干部容错免责机制上进行了探索</w:t>
      </w:r>
      <w:r>
        <w:rPr>
          <w:rFonts w:hint="default"/>
          <w:lang w:eastAsia="zh-Hans"/>
        </w:rPr>
        <w:t>（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改革创新工作未达到预期效果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中央动员与议程设立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2016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习总书记提出“三个区分开来”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为干部容</w:t>
      </w:r>
      <w:bookmarkStart w:id="0" w:name="_GoBack"/>
      <w:bookmarkEnd w:id="0"/>
      <w:r>
        <w:rPr>
          <w:rFonts w:hint="eastAsia"/>
          <w:lang w:val="en-US" w:eastAsia="zh-Hans"/>
        </w:rPr>
        <w:t>错纠错提供了指导性原则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2018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月中共中央办公厅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意见</w:t>
      </w:r>
      <w:r>
        <w:rPr>
          <w:rFonts w:hint="default"/>
          <w:lang w:eastAsia="zh-Hans"/>
        </w:rPr>
        <w:t>》</w:t>
      </w:r>
      <w:r>
        <w:rPr>
          <w:rFonts w:hint="eastAsia"/>
          <w:lang w:val="en-US" w:eastAsia="zh-Hans"/>
        </w:rPr>
        <w:t>明确提出要建立激励和容错纠错机制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10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一定程度上标志着政策创新议程的正式建立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地方普遍参与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2016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-2018</w:t>
      </w:r>
      <w:r>
        <w:rPr>
          <w:rFonts w:hint="eastAsia"/>
          <w:lang w:val="en-US" w:eastAsia="zh-Hans"/>
        </w:rPr>
        <w:t>年地方出台的相关政策文本达到了</w:t>
      </w:r>
      <w:r>
        <w:rPr>
          <w:rFonts w:hint="default"/>
          <w:lang w:eastAsia="zh-Hans"/>
        </w:rPr>
        <w:t>70</w:t>
      </w:r>
      <w:r>
        <w:rPr>
          <w:rFonts w:hint="eastAsia"/>
          <w:lang w:val="en-US" w:eastAsia="zh-Hans"/>
        </w:rPr>
        <w:t>余份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创新过程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现实压力和开放性探索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全面深化改革纵向推进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改革难度和阻力增加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开放式创新路径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赋予地方较大的自主权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自发学习创新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不存在“典型”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很多地方出台了类似的政策规定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地方相互学习借鉴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通过访谈印证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结合地方特色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广东省“尊重广东历史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尊重广东省情”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新疆“新时代的治疆方略”“反恐维稳”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总结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eastAsia="zh-Hans"/>
        </w:rPr>
        <w:t>“</w:t>
      </w:r>
      <w:r>
        <w:rPr>
          <w:rFonts w:hint="eastAsia"/>
          <w:b/>
          <w:bCs/>
          <w:lang w:val="en-US" w:eastAsia="zh-Hans"/>
        </w:rPr>
        <w:t>试点</w:t>
      </w:r>
      <w:r>
        <w:rPr>
          <w:rFonts w:hint="default"/>
          <w:b/>
          <w:bCs/>
          <w:lang w:eastAsia="zh-Hans"/>
        </w:rPr>
        <w:t xml:space="preserve"> - </w:t>
      </w:r>
      <w:r>
        <w:rPr>
          <w:rFonts w:hint="eastAsia"/>
          <w:b/>
          <w:bCs/>
          <w:lang w:val="en-US" w:eastAsia="zh-Hans"/>
        </w:rPr>
        <w:t>推广</w:t>
      </w:r>
      <w:r>
        <w:rPr>
          <w:rFonts w:hint="eastAsia"/>
          <w:b/>
          <w:bCs/>
          <w:lang w:eastAsia="zh-Hans"/>
        </w:rPr>
        <w:t>”</w:t>
      </w:r>
      <w:r>
        <w:rPr>
          <w:rFonts w:hint="eastAsia"/>
          <w:b/>
          <w:bCs/>
          <w:lang w:val="en-US" w:eastAsia="zh-Hans"/>
        </w:rPr>
        <w:t>模式与“众创”试验的逻辑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目标取向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宏大叙事与地方性叙事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最优原则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适配原则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中央政府的角色转变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掌舵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与“助推”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知识生产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权威建构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与“自主建构”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创新扩散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主导型扩散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与“辐射型扩散”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发展路径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线性演化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与“组合演化”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试点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推广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是一种“由点到面”的过程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有相对清晰的演化路线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“众创”试验中地方政府不沿着某种确定的路线前进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前景展望与简评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半开放式的政策创新模式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局限于政府部门内部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44"/>
        </w:tabs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优化央地关系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坚持和完善共建共治共享的社会治理制度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平衡政策创新和社会风险的关系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“社会治理是一门科学，管得太死，一潭死水不行; 管得太松，波涛汹涌也不行”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Hans" w:bidi="ar"/>
        </w:rPr>
        <w:t>案例选择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eastAsia="zh-Hans" w:bidi="ar"/>
        </w:rPr>
        <w:t>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SJ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TJ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FFDBC"/>
    <w:multiLevelType w:val="multilevel"/>
    <w:tmpl w:val="622FFDB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230073B"/>
    <w:multiLevelType w:val="multilevel"/>
    <w:tmpl w:val="6230073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230075A"/>
    <w:multiLevelType w:val="singleLevel"/>
    <w:tmpl w:val="6230075A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62300926"/>
    <w:multiLevelType w:val="multilevel"/>
    <w:tmpl w:val="62300926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2300958"/>
    <w:multiLevelType w:val="singleLevel"/>
    <w:tmpl w:val="62300958"/>
    <w:lvl w:ilvl="0" w:tentative="0">
      <w:start w:val="1"/>
      <w:numFmt w:val="upperLetter"/>
      <w:suff w:val="nothing"/>
      <w:lvlText w:val="%1."/>
      <w:lvlJc w:val="left"/>
    </w:lvl>
  </w:abstractNum>
  <w:abstractNum w:abstractNumId="5">
    <w:nsid w:val="62300AB5"/>
    <w:multiLevelType w:val="multilevel"/>
    <w:tmpl w:val="62300AB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AB9E8"/>
    <w:rsid w:val="3EBAB9E8"/>
    <w:rsid w:val="71FDFE4D"/>
    <w:rsid w:val="DFF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2022-03-15T11:25:00Z</dcterms:created>
  <dc:creator>zhaohe</dc:creator>
  <cp:lastModifiedBy>zhaohe</cp:lastModifiedBy>
  <dcterms:modified xsi:type="dcterms:W3CDTF">2022-03-16T18:21:22Z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