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Policy attention and the adoption of public sector innovation</w:t>
      </w:r>
    </w:p>
    <w:p>
      <w:pPr>
        <w:jc w:val="center"/>
      </w:pPr>
      <w:r>
        <w:t>(PMR)</w:t>
      </w:r>
    </w:p>
    <w:p>
      <w:pPr>
        <w:jc w:val="both"/>
        <w:rPr>
          <w:rFonts w:hint="eastAsia"/>
          <w:b/>
          <w:bCs/>
          <w:lang w:val="en-US" w:eastAsia="zh-Hans"/>
        </w:rPr>
      </w:pPr>
      <w:r>
        <w:rPr>
          <w:b/>
          <w:bCs/>
        </w:rPr>
        <w:t>·</w:t>
      </w:r>
      <w:r>
        <w:rPr>
          <w:rFonts w:hint="eastAsia"/>
          <w:b/>
          <w:bCs/>
          <w:lang w:val="en-US" w:eastAsia="zh-Hans"/>
        </w:rPr>
        <w:t>本文作者</w:t>
      </w:r>
    </w:p>
    <w:p>
      <w:p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ZiTeng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Fan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复旦大学全球公共政策研究院</w:t>
      </w:r>
      <w:r>
        <w:rPr>
          <w:rFonts w:hint="default"/>
          <w:lang w:eastAsia="zh-Hans"/>
        </w:rPr>
        <w:t>。</w:t>
      </w:r>
    </w:p>
    <w:p>
      <w:p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Tom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Christensen</w:t>
      </w:r>
      <w:r>
        <w:rPr>
          <w:rFonts w:hint="default"/>
          <w:lang w:eastAsia="zh-Hans"/>
        </w:rPr>
        <w:t xml:space="preserve">, Public Administration and Policy at the Department of Political Science, University of Oslo. </w:t>
      </w:r>
    </w:p>
    <w:p>
      <w:p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Liang Ma, </w:t>
      </w:r>
      <w:r>
        <w:rPr>
          <w:rFonts w:hint="eastAsia"/>
          <w:lang w:val="en-US" w:eastAsia="zh-Hans"/>
        </w:rPr>
        <w:t>清华大学公共管理学院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32"/>
          <w:szCs w:val="32"/>
          <w:u w:val="none"/>
          <w:lang w:val="en-US" w:eastAsia="zh-CN" w:bidi="ar"/>
        </w:rPr>
        <w:drawing>
          <wp:inline distT="0" distB="0" distL="114300" distR="114300">
            <wp:extent cx="1428750" cy="1428750"/>
            <wp:effectExtent l="0" t="0" r="19050" b="19050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本文第一作者</w:t>
      </w:r>
    </w:p>
    <w:p>
      <w:pPr>
        <w:jc w:val="both"/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·</w:t>
      </w:r>
      <w:r>
        <w:rPr>
          <w:rFonts w:hint="eastAsia"/>
          <w:b/>
          <w:bCs/>
          <w:lang w:val="en-US" w:eastAsia="zh-Hans"/>
        </w:rPr>
        <w:t>一句话总结</w:t>
      </w:r>
    </w:p>
    <w:p>
      <w:pPr>
        <w:ind w:firstLine="420" w:firstLine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以中国电子政务的建设为例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提出了解释公共部门创新的一个因素</w:t>
      </w:r>
      <w:r>
        <w:rPr>
          <w:rFonts w:hint="default"/>
          <w:lang w:eastAsia="zh-Hans"/>
        </w:rPr>
        <w:t>——</w:t>
      </w:r>
      <w:r>
        <w:rPr>
          <w:rFonts w:hint="eastAsia"/>
          <w:lang w:val="en-US" w:eastAsia="zh-Hans"/>
        </w:rPr>
        <w:t>政策关注度</w:t>
      </w:r>
      <w:r>
        <w:rPr>
          <w:rFonts w:hint="default"/>
          <w:lang w:eastAsia="zh-Hans"/>
        </w:rPr>
        <w:t>。</w:t>
      </w:r>
    </w:p>
    <w:p>
      <w:pPr>
        <w:jc w:val="both"/>
        <w:rPr>
          <w:rFonts w:hint="eastAsia"/>
          <w:lang w:val="en-US" w:eastAsia="zh-Hans"/>
        </w:rPr>
      </w:pPr>
    </w:p>
    <w:p>
      <w:pPr>
        <w:ind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政府对电子政务议题的关注度越高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越容易进行OSPs建设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如果政府将电子政务建设看作一个经济相关的话题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这种影响会更明显</w:t>
      </w:r>
      <w:r>
        <w:rPr>
          <w:rFonts w:hint="default"/>
          <w:lang w:eastAsia="zh-Hans"/>
        </w:rPr>
        <w:t>。</w:t>
      </w:r>
    </w:p>
    <w:p>
      <w:pPr>
        <w:jc w:val="both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·A</w:t>
      </w:r>
      <w:r>
        <w:rPr>
          <w:rFonts w:hint="eastAsia"/>
          <w:b/>
          <w:bCs/>
          <w:lang w:val="en-US" w:eastAsia="zh-Hans"/>
        </w:rPr>
        <w:t>bbr</w:t>
      </w:r>
      <w:r>
        <w:rPr>
          <w:rFonts w:hint="default"/>
          <w:b/>
          <w:bCs/>
          <w:lang w:eastAsia="zh-Hans"/>
        </w:rPr>
        <w:t>.</w:t>
      </w:r>
    </w:p>
    <w:p>
      <w:p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PSI ( Public Service Innovation ) </w:t>
      </w:r>
      <w:r>
        <w:rPr>
          <w:rFonts w:hint="eastAsia"/>
          <w:lang w:val="en-US" w:eastAsia="zh-Hans"/>
        </w:rPr>
        <w:t>公共服务创新</w:t>
      </w:r>
    </w:p>
    <w:p>
      <w:p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OSPs (Online Service Platforms ) </w:t>
      </w:r>
      <w:r>
        <w:rPr>
          <w:rFonts w:hint="eastAsia"/>
          <w:lang w:val="en-US" w:eastAsia="zh-Hans"/>
        </w:rPr>
        <w:t>线上服务平台</w:t>
      </w:r>
    </w:p>
    <w:p>
      <w:pPr>
        <w:jc w:val="both"/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·</w:t>
      </w:r>
      <w:r>
        <w:rPr>
          <w:rFonts w:hint="eastAsia"/>
          <w:b/>
          <w:bCs/>
          <w:lang w:val="en-US" w:eastAsia="zh-Hans"/>
        </w:rPr>
        <w:t>文献综述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关于公共服务创新行为的研究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两个方面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技术创新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管理创新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Damanpour</w:t>
      </w:r>
      <w:r>
        <w:rPr>
          <w:rFonts w:hint="default"/>
          <w:lang w:eastAsia="zh-Hans"/>
        </w:rPr>
        <w:t>, 1987; Walker, 2014）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影响公共服务创新的两个因素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组织因素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包括组织的规模和结构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资源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领导的偏好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组织经营管理的水平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lang w:eastAsia="zh-Hans"/>
        </w:rPr>
      </w:pP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Walke</w:t>
      </w:r>
      <w:r>
        <w:rPr>
          <w:rFonts w:hint="default"/>
          <w:lang w:eastAsia="zh-Hans"/>
        </w:rPr>
        <w:t>r, 2007; Fernandez and Wise, 2010;Ricard et al., 2017; Hansen and Norup, 2017; Lewis, Ricard, and Klijn, 2018）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环境因素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环境复杂度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公共压力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人口规模等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（Walker, 2006; Jun and W</w:t>
      </w:r>
      <w:r>
        <w:rPr>
          <w:rFonts w:hint="eastAsia"/>
          <w:lang w:val="en-US" w:eastAsia="zh-Hans"/>
        </w:rPr>
        <w:t>eare</w:t>
      </w:r>
      <w:r>
        <w:rPr>
          <w:rFonts w:hint="default"/>
          <w:lang w:eastAsia="zh-Hans"/>
        </w:rPr>
        <w:t xml:space="preserve">, 2011; Ma, 2014; Walker, 2008）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扩散机制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自上而下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自下而上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平级之间</w:t>
      </w:r>
      <w:r>
        <w:rPr>
          <w:rFonts w:hint="default"/>
          <w:lang w:eastAsia="zh-Hans"/>
        </w:rPr>
        <w:t>（Berry and Berry, 2007）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和既有文献的对话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缺少对政策关注度</w:t>
      </w:r>
      <w:r>
        <w:rPr>
          <w:rFonts w:hint="default"/>
          <w:lang w:eastAsia="zh-Hans"/>
        </w:rPr>
        <w:t>（Policy attention）</w:t>
      </w:r>
      <w:r>
        <w:rPr>
          <w:rFonts w:hint="eastAsia"/>
          <w:lang w:val="en-US" w:eastAsia="zh-Hans"/>
        </w:rPr>
        <w:t>和政策创新之间的关系的阐释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由于资源的限制和创新带来的风险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组织因素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环境因素对创新行为的影响是不充分的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March</w:t>
      </w:r>
      <w:r>
        <w:rPr>
          <w:rFonts w:hint="default"/>
          <w:lang w:eastAsia="zh-Hans"/>
        </w:rPr>
        <w:t xml:space="preserve"> and Olson, 1983）</w:t>
      </w:r>
    </w:p>
    <w:p>
      <w:pPr>
        <w:numPr>
          <w:ilvl w:val="0"/>
          <w:numId w:val="0"/>
        </w:numPr>
        <w:tabs>
          <w:tab w:val="left" w:pos="5029"/>
        </w:tabs>
        <w:jc w:val="both"/>
        <w:rPr>
          <w:rFonts w:hint="default"/>
          <w:lang w:eastAsia="zh-Hans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·</w:t>
      </w:r>
      <w:r>
        <w:rPr>
          <w:rFonts w:hint="eastAsia"/>
          <w:b/>
          <w:bCs/>
          <w:lang w:val="en-US" w:eastAsia="zh-Hans"/>
        </w:rPr>
        <w:t>背景知识</w:t>
      </w:r>
    </w:p>
    <w:p>
      <w:pPr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.为什么是电子政务建设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包含了技术创新和管理创新两个维度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OSPs既有可能被描述成促进经济发展的方式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也可能被描述为促进政治参与的渠道</w:t>
      </w:r>
    </w:p>
    <w:p>
      <w:pPr>
        <w:numPr>
          <w:ilvl w:val="0"/>
          <w:numId w:val="4"/>
        </w:numPr>
        <w:tabs>
          <w:tab w:val="left" w:pos="2718"/>
        </w:tabs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中国的OSPs建设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2006</w:t>
      </w:r>
      <w:r>
        <w:rPr>
          <w:rFonts w:hint="eastAsia"/>
          <w:lang w:val="en-US" w:eastAsia="zh-Hans"/>
        </w:rPr>
        <w:t>年天津最早采用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到</w:t>
      </w:r>
      <w:r>
        <w:rPr>
          <w:rFonts w:hint="default"/>
          <w:lang w:eastAsia="zh-Hans"/>
        </w:rPr>
        <w:t>2018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>，31</w:t>
      </w:r>
      <w:r>
        <w:rPr>
          <w:rFonts w:hint="eastAsia"/>
          <w:lang w:val="en-US" w:eastAsia="zh-Hans"/>
        </w:rPr>
        <w:t>个省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直辖市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自治区采取了OSPs建设</w:t>
      </w:r>
    </w:p>
    <w:p>
      <w:pPr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numPr>
          <w:ilvl w:val="0"/>
          <w:numId w:val="0"/>
        </w:numPr>
        <w:jc w:val="both"/>
        <w:rPr>
          <w:rFonts w:hint="eastAsia"/>
          <w:lang w:eastAsia="zh-Hans"/>
        </w:rPr>
      </w:pPr>
      <w:r>
        <w:rPr>
          <w:rFonts w:hint="default"/>
          <w:b/>
          <w:bCs/>
          <w:lang w:eastAsia="zh-Hans"/>
        </w:rPr>
        <w:t>·</w:t>
      </w:r>
      <w:r>
        <w:rPr>
          <w:rFonts w:hint="eastAsia"/>
          <w:b/>
          <w:bCs/>
          <w:lang w:val="en-US" w:eastAsia="zh-Hans"/>
        </w:rPr>
        <w:t>假设提出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policy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attention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innovation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adoption</w:t>
      </w:r>
      <w:r>
        <w:rPr>
          <w:rFonts w:hint="eastAsia"/>
          <w:lang w:eastAsia="zh-Hans"/>
        </w:rPr>
        <w:t>”</w:t>
      </w:r>
      <w:r>
        <w:rPr>
          <w:rFonts w:hint="default"/>
          <w:lang w:eastAsia="zh-Hans"/>
        </w:rPr>
        <w:t>——</w:t>
      </w:r>
      <w:r>
        <w:rPr>
          <w:rFonts w:hint="eastAsia"/>
          <w:lang w:val="en-US" w:eastAsia="zh-Hans"/>
        </w:rPr>
        <w:t>以电子政务的建设为例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由于不同的成本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紧急性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政府对不同事件分配的注意力不同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政府注意力的分配体现了事件的优先级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重要性和紧迫性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Mitchell</w:t>
      </w:r>
      <w:r>
        <w:rPr>
          <w:rFonts w:hint="default"/>
          <w:lang w:eastAsia="zh-Hans"/>
        </w:rPr>
        <w:t>, Agle, and Wood, 1997）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政府对某件事情的关注度越高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越有可能进行相关的创新</w:t>
      </w:r>
    </w:p>
    <w:p>
      <w:pPr>
        <w:numPr>
          <w:ilvl w:val="0"/>
          <w:numId w:val="0"/>
        </w:numPr>
        <w:jc w:val="both"/>
        <w:rPr>
          <w:rFonts w:hint="eastAsia"/>
          <w:i/>
          <w:iCs/>
          <w:lang w:val="en-US" w:eastAsia="zh-Hans"/>
        </w:rPr>
      </w:pPr>
      <w:r>
        <w:rPr>
          <w:rFonts w:hint="eastAsia"/>
          <w:i/>
          <w:iCs/>
          <w:lang w:val="en-US" w:eastAsia="zh-Hans"/>
        </w:rPr>
        <w:t>H</w:t>
      </w:r>
      <w:r>
        <w:rPr>
          <w:rFonts w:hint="default"/>
          <w:i/>
          <w:iCs/>
          <w:lang w:eastAsia="zh-Hans"/>
        </w:rPr>
        <w:t>1</w:t>
      </w:r>
      <w:r>
        <w:rPr>
          <w:rFonts w:hint="eastAsia"/>
          <w:i/>
          <w:iCs/>
          <w:lang w:val="en-US" w:eastAsia="zh-Hans"/>
        </w:rPr>
        <w:t>:政府对电子政务的关注程度越高</w:t>
      </w:r>
      <w:r>
        <w:rPr>
          <w:rFonts w:hint="default"/>
          <w:i/>
          <w:iCs/>
          <w:lang w:eastAsia="zh-Hans"/>
        </w:rPr>
        <w:t>，</w:t>
      </w:r>
      <w:r>
        <w:rPr>
          <w:rFonts w:hint="eastAsia"/>
          <w:i/>
          <w:iCs/>
          <w:lang w:val="en-US" w:eastAsia="zh-Hans"/>
        </w:rPr>
        <w:t>越有可能接受OSPs的建设</w:t>
      </w:r>
      <w:r>
        <w:rPr>
          <w:rFonts w:hint="default"/>
          <w:i/>
          <w:iCs/>
          <w:lang w:eastAsia="zh-Hans"/>
        </w:rPr>
        <w:t>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对事物的认识和解释方法不同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会决定政府的政策结果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如果认为一项创新是消极的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采取创新的可能会减少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反之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既有文献指出经济发展对中国政府创新的推动作用</w:t>
      </w:r>
    </w:p>
    <w:p>
      <w:pPr>
        <w:numPr>
          <w:ilvl w:val="0"/>
          <w:numId w:val="0"/>
        </w:numPr>
        <w:jc w:val="both"/>
        <w:rPr>
          <w:rFonts w:hint="eastAsia"/>
          <w:i/>
          <w:iCs/>
          <w:lang w:val="en-US" w:eastAsia="zh-Hans"/>
        </w:rPr>
      </w:pPr>
      <w:r>
        <w:rPr>
          <w:rFonts w:hint="eastAsia"/>
          <w:i/>
          <w:iCs/>
          <w:lang w:val="en-US" w:eastAsia="zh-Hans"/>
        </w:rPr>
        <w:t>H</w:t>
      </w:r>
      <w:r>
        <w:rPr>
          <w:rFonts w:hint="default"/>
          <w:i/>
          <w:iCs/>
          <w:lang w:eastAsia="zh-Hans"/>
        </w:rPr>
        <w:t>2</w:t>
      </w:r>
      <w:r>
        <w:rPr>
          <w:rFonts w:hint="eastAsia"/>
          <w:i/>
          <w:iCs/>
          <w:lang w:val="en-US" w:eastAsia="zh-Hans"/>
        </w:rPr>
        <w:t>:政府对电子政务促进经济发展的关注程度越高</w:t>
      </w:r>
      <w:r>
        <w:rPr>
          <w:rFonts w:hint="default"/>
          <w:i/>
          <w:iCs/>
          <w:lang w:eastAsia="zh-Hans"/>
        </w:rPr>
        <w:t>，</w:t>
      </w:r>
      <w:r>
        <w:rPr>
          <w:rFonts w:hint="eastAsia"/>
          <w:i/>
          <w:iCs/>
          <w:lang w:val="en-US" w:eastAsia="zh-Hans"/>
        </w:rPr>
        <w:t>越有可能接受OSPs的建设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·</w:t>
      </w:r>
      <w:r>
        <w:rPr>
          <w:rFonts w:hint="eastAsia"/>
          <w:b/>
          <w:bCs/>
          <w:lang w:val="en-US" w:eastAsia="zh-Hans"/>
        </w:rPr>
        <w:t>数据和方法</w:t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2006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>-2018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>31</w:t>
      </w:r>
      <w:r>
        <w:rPr>
          <w:rFonts w:hint="eastAsia"/>
          <w:lang w:val="en-US" w:eastAsia="zh-Hans"/>
        </w:rPr>
        <w:t>个省的OSPs建设情况</w:t>
      </w:r>
      <w:r>
        <w:rPr>
          <w:rFonts w:hint="default"/>
          <w:lang w:eastAsia="zh-Hans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通过省政府的网站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官媒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主管官员收集相关数据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省级官方报纸上关于电子政务的报道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运用LDA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topic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model抓取了报纸上关于电子政务文章的标题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分成</w:t>
      </w:r>
      <w:r>
        <w:rPr>
          <w:rFonts w:hint="default"/>
          <w:lang w:eastAsia="zh-Hans"/>
        </w:rPr>
        <w:t>16</w:t>
      </w:r>
      <w:r>
        <w:rPr>
          <w:rFonts w:hint="eastAsia"/>
          <w:lang w:val="en-US" w:eastAsia="zh-Hans"/>
        </w:rPr>
        <w:t>个类别</w:t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EHA</w:t>
      </w:r>
      <w:r>
        <w:rPr>
          <w:rFonts w:hint="default"/>
          <w:lang w:eastAsia="zh-Hans"/>
        </w:rPr>
        <w:t xml:space="preserve"> - </w:t>
      </w:r>
      <w:r>
        <w:rPr>
          <w:rFonts w:hint="eastAsia"/>
          <w:lang w:val="en-US" w:eastAsia="zh-Hans"/>
        </w:rPr>
        <w:t>logistic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model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自变量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前一年度省级官方报纸上关于电子政务的文章数量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电子政务相关文章关注经济发展的占比</w:t>
      </w:r>
    </w:p>
    <w:p>
      <w:pPr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因变量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OSPs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Adoption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如果当年采用了OSPs建设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赋值</w:t>
      </w:r>
      <w:r>
        <w:rPr>
          <w:rFonts w:hint="default"/>
          <w:lang w:eastAsia="zh-Hans"/>
        </w:rPr>
        <w:t>1；</w:t>
      </w:r>
      <w:r>
        <w:rPr>
          <w:rFonts w:hint="eastAsia"/>
          <w:lang w:val="en-US" w:eastAsia="zh-Hans"/>
        </w:rPr>
        <w:t>反之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赋值</w:t>
      </w:r>
      <w:r>
        <w:rPr>
          <w:rFonts w:hint="default"/>
          <w:lang w:eastAsia="zh-Hans"/>
        </w:rPr>
        <w:t>0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控制变量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自上而下的信号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邻省的建设情况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经济发展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组织容量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人口规模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第三产业占比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财政状况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·</w:t>
      </w:r>
      <w:r>
        <w:rPr>
          <w:rFonts w:hint="eastAsia"/>
          <w:b/>
          <w:bCs/>
          <w:lang w:val="en-US" w:eastAsia="zh-Hans"/>
        </w:rPr>
        <w:t>实证结果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1375410</wp:posOffset>
                </wp:positionH>
                <wp:positionV relativeFrom="paragraph">
                  <wp:posOffset>1195070</wp:posOffset>
                </wp:positionV>
                <wp:extent cx="3617595" cy="76200"/>
                <wp:effectExtent l="6350" t="6350" r="825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595" cy="76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3pt;margin-top:94.1pt;height:6pt;width:284.85pt;z-index:251663360;mso-width-relative:page;mso-height-relative:page;" filled="f" stroked="t" coordsize="21600,21600" o:gfxdata="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GSjyonWAAAACwEAAA8AAAAAAAAA&#10;AQAgAAAAOAAAAGRycy9kb3ducmV2LnhtbFBLAQIUABQAAAAIAIdO4kCtwaC3NgIAAEAEAAAOAAAA&#10;AAAAAAEAIAAAADsBAABkcnMvZTJvRG9jLnhtbFBLBQYAAAAABgAGAFkBAADjBQAAAAA=&#10;">
                <v:fill on="f" focussize="0,0"/>
                <v:stroke weight="0.5pt" color="#FF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1035050</wp:posOffset>
                </wp:positionV>
                <wp:extent cx="3617595" cy="76200"/>
                <wp:effectExtent l="6350" t="6350" r="825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595" cy="76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1pt;margin-top:81.5pt;height:6pt;width:284.85pt;z-index:251660288;mso-width-relative:page;mso-height-relative:page;" filled="f" stroked="t" coordsize="21600,21600" o:gfxdata="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G4tNtvXAAAACwEAAA8AAAAAAAAA&#10;AQAgAAAAOAAAAGRycy9kb3ducmV2LnhtbFBLAQIUABQAAAAIAIdO4kBQsOCONQIAAEAEAAAOAAAA&#10;AAAAAAEAIAAAADwBAABkcnMvZTJvRG9jLnhtbFBLBQYAAAAABgAGAFkBAADjBQAAAAA=&#10;">
                <v:fill on="f" focussize="0,0"/>
                <v:stroke weight="0.5pt" color="#FF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3935730</wp:posOffset>
                </wp:positionH>
                <wp:positionV relativeFrom="paragraph">
                  <wp:posOffset>534035</wp:posOffset>
                </wp:positionV>
                <wp:extent cx="561340" cy="300355"/>
                <wp:effectExtent l="6350" t="6350" r="16510" b="2349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" cy="3003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9.9pt;margin-top:42.05pt;height:23.65pt;width:44.2pt;z-index:251659264;mso-width-relative:page;mso-height-relative:page;" filled="f" stroked="t" coordsize="21600,21600" o:gfxdata="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AIA+Bm1wAAAAoBAAAPAAAAAAAAAAEA&#10;IAAAADgAAABkcnMvZG93bnJldi54bWxQSwECFAAUAAAACACHTuJAdeI6uTMCAABABAAADgAAAAAA&#10;AAABACAAAAA8AQAAZHJzL2Uyb0RvYy54bWxQSwUGAAAAAAYABgBZAQAA4QUAAAAA&#10;">
                <v:fill on="f" focussize="0,0"/>
                <v:stroke weight="0.5pt" color="#FF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2665730</wp:posOffset>
                </wp:positionH>
                <wp:positionV relativeFrom="paragraph">
                  <wp:posOffset>515620</wp:posOffset>
                </wp:positionV>
                <wp:extent cx="561340" cy="138430"/>
                <wp:effectExtent l="6350" t="6350" r="16510" b="76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08730" y="6184900"/>
                          <a:ext cx="561340" cy="1384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.9pt;margin-top:40.6pt;height:10.9pt;width:44.2pt;z-index:251658240;mso-width-relative:page;mso-height-relative:page;" filled="f" stroked="t" coordsize="21600,21600" o:gfxdata="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BWza3U1gAAAAoB&#10;AAAPAAAAAAAAAAEAIAAAADgAAABkcnMvZG93bnJldi54bWxQSwECFAAUAAAACACHTuJAgd+zhUAC&#10;AABMBAAADgAAAAAAAAABACAAAAA7AQAAZHJzL2Uyb0RvYy54bWxQSwUGAAAAAAYABgBZAQAA7QUA&#10;AAAA&#10;">
                <v:fill on="f" focussize="0,0"/>
                <v:stroke weight="0.5pt" color="#FF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eastAsia="zh-Hans"/>
        </w:rPr>
        <w:drawing>
          <wp:inline distT="0" distB="0" distL="114300" distR="114300">
            <wp:extent cx="2336800" cy="5181600"/>
            <wp:effectExtent l="0" t="0" r="0" b="0"/>
            <wp:docPr id="1" name="图片 1" descr="截屏2022-03-29 下午2.42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3-29 下午2.42.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 flipH="1" flipV="1">
                      <a:off x="0" y="0"/>
                      <a:ext cx="23368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eastAsia="zh-Hans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Model 1: </w:t>
      </w:r>
      <w:r>
        <w:rPr>
          <w:rFonts w:hint="eastAsia"/>
          <w:lang w:val="en-US" w:eastAsia="zh-Hans"/>
        </w:rPr>
        <w:t>控制变量</w:t>
      </w:r>
    </w:p>
    <w:p>
      <w:pPr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Model</w:t>
      </w:r>
      <w:r>
        <w:rPr>
          <w:rFonts w:hint="default"/>
          <w:lang w:eastAsia="zh-Hans"/>
        </w:rPr>
        <w:t xml:space="preserve"> 2: </w:t>
      </w:r>
      <w:r>
        <w:rPr>
          <w:rFonts w:hint="eastAsia"/>
          <w:lang w:val="en-US" w:eastAsia="zh-Hans"/>
        </w:rPr>
        <w:t>文章数量</w:t>
      </w:r>
    </w:p>
    <w:p>
      <w:pPr>
        <w:numPr>
          <w:ilvl w:val="0"/>
          <w:numId w:val="0"/>
        </w:numPr>
        <w:jc w:val="both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Model 3: </w:t>
      </w:r>
      <w:r>
        <w:rPr>
          <w:rFonts w:hint="eastAsia"/>
          <w:lang w:val="en-US" w:eastAsia="zh-Hans"/>
        </w:rPr>
        <w:t>文章数量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经济发展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相关文章的数量越多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进行OSPs建设的可能性越大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当电子政务建设被认为是一个有利于经济发展的事情时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进行OSPs建设的可能性越大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经济发展被进一步分成九个子主题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其中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color w:val="0000FF"/>
          <w:lang w:val="en-US" w:eastAsia="zh-Hans"/>
        </w:rPr>
        <w:t>economic</w:t>
      </w:r>
      <w:r>
        <w:rPr>
          <w:rFonts w:hint="default"/>
          <w:color w:val="0000FF"/>
          <w:lang w:eastAsia="zh-Hans"/>
        </w:rPr>
        <w:t xml:space="preserve"> </w:t>
      </w:r>
      <w:r>
        <w:rPr>
          <w:rFonts w:hint="eastAsia"/>
          <w:color w:val="0000FF"/>
          <w:lang w:val="en-US" w:eastAsia="zh-Hans"/>
        </w:rPr>
        <w:t>and</w:t>
      </w:r>
      <w:r>
        <w:rPr>
          <w:rFonts w:hint="default"/>
          <w:color w:val="0000FF"/>
          <w:lang w:eastAsia="zh-Hans"/>
        </w:rPr>
        <w:t xml:space="preserve"> </w:t>
      </w:r>
      <w:r>
        <w:rPr>
          <w:rFonts w:hint="eastAsia"/>
          <w:color w:val="0000FF"/>
          <w:lang w:val="en-US" w:eastAsia="zh-Hans"/>
        </w:rPr>
        <w:t>trade</w:t>
      </w:r>
      <w:r>
        <w:rPr>
          <w:rFonts w:hint="default"/>
          <w:color w:val="0000FF"/>
          <w:lang w:eastAsia="zh-Hans"/>
        </w:rPr>
        <w:t xml:space="preserve"> </w:t>
      </w:r>
      <w:r>
        <w:rPr>
          <w:rFonts w:hint="eastAsia"/>
          <w:color w:val="0000FF"/>
          <w:lang w:val="en-US" w:eastAsia="zh-Hans"/>
        </w:rPr>
        <w:t>cooperation</w:t>
      </w:r>
      <w:r>
        <w:rPr>
          <w:rFonts w:hint="default"/>
          <w:lang w:eastAsia="zh-Hans"/>
        </w:rPr>
        <w:t xml:space="preserve">/ </w:t>
      </w:r>
      <w:r>
        <w:rPr>
          <w:rFonts w:hint="eastAsia"/>
          <w:lang w:val="en-US" w:eastAsia="zh-Hans"/>
        </w:rPr>
        <w:t>market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regulation</w:t>
      </w:r>
      <w:r>
        <w:rPr>
          <w:rFonts w:hint="default"/>
          <w:lang w:eastAsia="zh-Hans"/>
        </w:rPr>
        <w:t xml:space="preserve">/ </w:t>
      </w:r>
      <w:r>
        <w:rPr>
          <w:rFonts w:hint="eastAsia"/>
          <w:lang w:val="en-US" w:eastAsia="zh-Hans"/>
        </w:rPr>
        <w:t>administrative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licencing</w:t>
      </w:r>
      <w:r>
        <w:rPr>
          <w:rFonts w:hint="default"/>
          <w:lang w:eastAsia="zh-Hans"/>
        </w:rPr>
        <w:t xml:space="preserve">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对OSPs建设有促进作用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Hans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·</w:t>
      </w:r>
      <w:r>
        <w:rPr>
          <w:rFonts w:hint="eastAsia"/>
          <w:b/>
          <w:bCs/>
          <w:lang w:val="en-US" w:eastAsia="zh-Hans"/>
        </w:rPr>
        <w:t>总结和讨论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提出了观察政府创新行为的角度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政策关注度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Regular" w:hAnsi="Times New Roman Regular" w:eastAsia="MinionPro-Regular" w:cs="Times New Roman Regular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default" w:ascii="Times New Roman Regular" w:hAnsi="Times New Roman Regular" w:eastAsia="MinionPro-Regular" w:cs="Times New Roman Regular"/>
          <w:color w:val="000000"/>
          <w:kern w:val="0"/>
          <w:sz w:val="21"/>
          <w:szCs w:val="21"/>
          <w:lang w:val="en-US" w:eastAsia="zh-Hans" w:bidi="ar"/>
        </w:rPr>
        <w:t>“</w:t>
      </w:r>
      <w:r>
        <w:rPr>
          <w:rFonts w:hint="default" w:ascii="Times New Roman Regular" w:hAnsi="Times New Roman Regular" w:eastAsia="MinionPro-Regular" w:cs="Times New Roman Regular"/>
          <w:color w:val="000000"/>
          <w:kern w:val="0"/>
          <w:sz w:val="21"/>
          <w:szCs w:val="21"/>
          <w:lang w:val="en-US" w:eastAsia="zh-CN" w:bidi="ar"/>
        </w:rPr>
        <w:t>one of the first to explore governments’ adoption of OSPs by using large-N quantitative research design</w:t>
      </w:r>
      <w:r>
        <w:rPr>
          <w:rFonts w:hint="default" w:ascii="Times New Roman Regular" w:hAnsi="Times New Roman Regular" w:eastAsia="MinionPro-Regular" w:cs="Times New Roman Regular"/>
          <w:color w:val="000000"/>
          <w:kern w:val="0"/>
          <w:sz w:val="21"/>
          <w:szCs w:val="21"/>
          <w:lang w:val="en-US" w:eastAsia="zh-Hans" w:bidi="ar"/>
        </w:rPr>
        <w:t>”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MinionPro-Regular" w:cs="Times New Roman Regular"/>
          <w:color w:val="000000"/>
          <w:kern w:val="0"/>
          <w:sz w:val="21"/>
          <w:szCs w:val="21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Hans" w:bidi="ar"/>
        </w:rPr>
        <w:t>相关数据的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Hans" w:bidi="ar"/>
        </w:rPr>
        <w:t>可获得性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eastAsia="zh-Hans" w:bidi="ar"/>
        </w:rPr>
        <w:t>：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Hans" w:bidi="ar"/>
        </w:rPr>
        <w:t>政府会在其他场合表达政策期待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Hans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Hans" w:bidi="ar"/>
        </w:rPr>
        <w:t>不同国家政策偏好的不同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nionPr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2CDBE"/>
    <w:multiLevelType w:val="singleLevel"/>
    <w:tmpl w:val="6242CDBE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242CEA7"/>
    <w:multiLevelType w:val="singleLevel"/>
    <w:tmpl w:val="6242CEA7"/>
    <w:lvl w:ilvl="0" w:tentative="0">
      <w:start w:val="1"/>
      <w:numFmt w:val="upperLetter"/>
      <w:suff w:val="nothing"/>
      <w:lvlText w:val="%1."/>
      <w:lvlJc w:val="left"/>
    </w:lvl>
  </w:abstractNum>
  <w:abstractNum w:abstractNumId="2">
    <w:nsid w:val="6242D19A"/>
    <w:multiLevelType w:val="singleLevel"/>
    <w:tmpl w:val="6242D19A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6242D643"/>
    <w:multiLevelType w:val="singleLevel"/>
    <w:tmpl w:val="6242D643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6242D6BF"/>
    <w:multiLevelType w:val="singleLevel"/>
    <w:tmpl w:val="6242D6B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2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DFB4F3"/>
    <w:rsid w:val="0FDB1224"/>
    <w:rsid w:val="4FFFF068"/>
    <w:rsid w:val="DFDFB4F3"/>
    <w:rsid w:val="FAF61696"/>
    <w:rsid w:val="FC7F6FCF"/>
    <w:rsid w:val="FDFBE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2022-03-30T08:43:00Z</dcterms:created>
  <dc:creator>zhaohe</dc:creator>
  <cp:lastModifiedBy>zhaohe</cp:lastModifiedBy>
  <dcterms:modified xsi:type="dcterms:W3CDTF">2022-03-30T19:37:06Z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