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PAP521S – PROGRAMMING IN PRACTICE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Project A: Municipal Financial Management System (MFMS)</w:t>
      </w:r>
    </w:p>
    <w:p>
      <w:pPr>
        <w:pBdr>
          <w:bottom w:val="single" w:color="44444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Individual Contribution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Oletu PN Hauwanga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226134512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Assigned responsibility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Supplier Management module (Student 3)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Contribution summary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Developed the Supplier Management module, which lets the municipality maintain a register of suppliers. Each supplier record holds an ID, name, email, telephone number and town/location, and users can add, display and search suppliers.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Functions / modules developed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Files: suppliers.c and suppliers.h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supplierMenu() – displays the Supplier Management menu and routes the user’s choice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addSupplier() – captures and validates a new supplier’s details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displaySuppliers() – lists all registered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searchSupplier() – finds a supplier by ID or name using strcmp()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Used arrays to store supplier records and C string functions to process the supplier 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contribution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Wrote and committed suppliers.c and suppliers.h to the group MFMS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commits: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username: 226134512-Hauwanga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Integrated supplierMenu() with the main menu (option 3)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Testing performed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Added valid suppliers and confirmed they display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Handled empty names and invalid menu choices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Searched for existing and non-existing suppliers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Confirmed the module compiles and links with the rest of the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Took part in testing the complete integrated system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Contribution Record</dc:title>
  <dc:creator>Pinias Shilongo</dc:creator>
  <cp:lastModifiedBy>Un-named</cp:lastModifiedBy>
  <cp:revision>1</cp:revision>
  <dcterms:created xsi:type="dcterms:W3CDTF">2026-10-04T20:12:19.805Z</dcterms:created>
  <dcterms:modified xsi:type="dcterms:W3CDTF">2026-10-04T20:12:19.805Z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