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</w:t>
      </w:r>
      <w:r>
        <w:rPr>
          <w:rFonts w:hint="eastAsia"/>
          <w:sz w:val="52"/>
          <w:szCs w:val="52"/>
          <w:lang w:val="en-US" w:eastAsia="zh-CN"/>
        </w:rPr>
        <w:t>第一章  第一个C#程序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C#常用的数据类型</w:t>
      </w:r>
    </w:p>
    <w:tbl>
      <w:tblPr>
        <w:tblStyle w:val="5"/>
        <w:tblW w:w="12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  <w:gridCol w:w="3285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常用数据类型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java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整型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int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浮点型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float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双精度型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double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字符串型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String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布尔型</w:t>
            </w:r>
          </w:p>
        </w:tc>
        <w:tc>
          <w:tcPr>
            <w:tcW w:w="328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boolean</w:t>
            </w:r>
          </w:p>
        </w:tc>
        <w:tc>
          <w:tcPr>
            <w:tcW w:w="4034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bool</w:t>
            </w: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C#变量命名规则：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组成：52个英文字母（A~Z，a~z）,10个数字（0~9），下划线（-），除此之外不能含有其它字符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开头：只能以字母下划线开头；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不能使用的：不能是C#中的关键字，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C#中的常量：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Const 数据类型常量名称=值；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常量命名规范：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1.常量名称必须具有一定的额实际意义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2.常量名称最好以大写字母来命名，中间可根据意义的连接性作用下划线做连接，每个常量定义的右侧最好有简单的注释，说明其作用。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3.常量名称长度最好不要超过25个字符，否则可读性差。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C#向控制台输出：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Console.writeline（）输出格式：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console.writeline();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Console.writeline(要输出的值);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>格式字符串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，变量列表);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向控制台输入：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Console.readline（）；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类和对象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自定义方法：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[访问修饰符] 返回值类型 方法名（参数列表）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｛</w:t>
      </w:r>
    </w:p>
    <w:p>
      <w:pPr>
        <w:numPr>
          <w:ilvl w:val="0"/>
          <w:numId w:val="0"/>
        </w:num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//方法的主体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｝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[访问修饰符] class 类名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｛</w:t>
      </w:r>
    </w:p>
    <w:p>
      <w:pPr>
        <w:numPr>
          <w:ilvl w:val="0"/>
          <w:numId w:val="0"/>
        </w:num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//类的主体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｝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Visual studio 调试技巧</w:t>
      </w:r>
    </w:p>
    <w:p>
      <w:pPr>
        <w:numPr>
          <w:ilvl w:val="0"/>
          <w:numId w:val="2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设置断点(breakpoint)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设置一个断点，采取的方法时将光标停在这一行，按F9键，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程序调试时常用的快捷键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F5：开始调试；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Shift+F5：停止调试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F9：设置活取消断点；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Ctrl+F9：取消断点；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F10：单步执行；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F2：转到所调用过程或变量的定义；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Ctrl+F2：将焦点转移到类的下拉列表框；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</w:t>
      </w:r>
      <w:r>
        <w:rPr>
          <w:rFonts w:hint="eastAsia"/>
          <w:sz w:val="72"/>
          <w:szCs w:val="72"/>
          <w:lang w:val="en-US" w:eastAsia="zh-CN"/>
        </w:rPr>
        <w:t xml:space="preserve"> 第二章  C#语法快速热身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If结构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（与java相同）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Switch 结构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Java中 break可以没有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C# 中 break 必须有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数组与循环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一维数组：语法;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数据类型[] 数组名；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数据类型 数组名[]；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Foreach循环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foreach（元素类型 元素变量名 in数组）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//代码块；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冒泡排序：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class program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static void Main(string[] args)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int[] socre=new int[5];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 i,j;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 temp;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>请输入5个学员的成绩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for(i=0;i&lt;score.Length;i++)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>请输入第{0}个学员的成绩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，i+1);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score[i]=int.Parse(Console.ReadLine());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//开始使用冒泡排序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For(i=0;i&lt;socre.Length-1;i++)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For(j=0;j&lt;socre.Length-1;j++)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If(score[j]&gt;score[j+1])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Temp=score[j];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Score[j]=score[j+1];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Score[j+1]=temp;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Console.WriteLine(</w:t>
      </w:r>
      <w:r>
        <w:rPr>
          <w:rFonts w:hint="default"/>
          <w:sz w:val="44"/>
          <w:szCs w:val="44"/>
          <w:lang w:val="en-US" w:eastAsia="zh-CN"/>
        </w:rPr>
        <w:t>“</w:t>
      </w:r>
      <w:r>
        <w:rPr>
          <w:rFonts w:hint="eastAsia"/>
          <w:sz w:val="44"/>
          <w:szCs w:val="44"/>
          <w:lang w:val="en-US" w:eastAsia="zh-CN"/>
        </w:rPr>
        <w:t>升序后的成绩为：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For（i=0;i&lt;score.length;i++）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</w:t>
      </w:r>
    </w:p>
    <w:p>
      <w:pPr>
        <w:ind w:firstLine="1440" w:firstLineChars="4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Console.Write(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{0}\t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,score[i]);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Console.ReadLine();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(口诀：（升序）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N个数字来排队，两两相比小靠前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外层循环N-1，内层循环N-1-i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如果要降序，只要把程序中的大于号换成小于号就行了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    </w:t>
      </w:r>
      <w:r>
        <w:rPr>
          <w:rFonts w:hint="eastAsia"/>
          <w:sz w:val="72"/>
          <w:szCs w:val="72"/>
          <w:lang w:val="en-US" w:eastAsia="zh-CN"/>
        </w:rPr>
        <w:t xml:space="preserve"> 第三章   使用属性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C#中的访问修饰符</w:t>
      </w:r>
    </w:p>
    <w:tbl>
      <w:tblPr>
        <w:tblStyle w:val="5"/>
        <w:tblW w:w="10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4"/>
        <w:gridCol w:w="34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访问修饰符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访问权限</w:t>
            </w:r>
          </w:p>
        </w:tc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访问级别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public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不受任何权限</w:t>
            </w:r>
          </w:p>
        </w:tc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private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只有类的内部使用</w:t>
            </w:r>
          </w:p>
        </w:tc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最低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This 关键字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使用this关键字可以解决成员变量和局部变量名称冲突的问题。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用属性实现字段封装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private string_name;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public string Name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get{return _name;}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set{_name=value;}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值传递和引用传递</w:t>
      </w:r>
    </w:p>
    <w:p>
      <w:pPr>
        <w:numPr>
          <w:ilvl w:val="0"/>
          <w:numId w:val="0"/>
        </w:numPr>
        <w:ind w:left="420" w:leftChars="0"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值传递是将变量的值复制一份传递给方法，使得该方法的形参和实参的值相同。在调用的方法中修改形参也只是对实参复制品的数据做更新，并没有真正改变实参的值。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引用传递：将要传递的对象的引用复制给方法的形参，使得被调用的方法直接对引用对象进行更改，会影响实参原来的值。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引用传递使用ref修饰；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</w:t>
      </w:r>
      <w:r>
        <w:rPr>
          <w:rFonts w:hint="eastAsia"/>
          <w:sz w:val="72"/>
          <w:szCs w:val="72"/>
          <w:lang w:val="en-US" w:eastAsia="zh-CN"/>
        </w:rPr>
        <w:t xml:space="preserve"> 第四章   深入C#的String类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运算“==”和Equals（）方法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“==”判断的是两个字符串对象在内存中的首地址，即判断是否是同一个字符串对象，而Equals（）方法判断的是两个字符串对象的值是否相等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“”和String.Empty：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“”：为String对象分配一个长度为零的存储空间。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String.Empty：表示空字符串，不会为对象分配存储空间。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Format格式化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String 变量名=string.format（“格式字符串”，参数列表）；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类型转换：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使用Convert类型进行转化</w:t>
      </w:r>
    </w:p>
    <w:tbl>
      <w:tblPr>
        <w:tblStyle w:val="5"/>
        <w:tblW w:w="13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9"/>
        <w:gridCol w:w="6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lang w:val="en-US" w:eastAsia="zh-CN"/>
              </w:rPr>
              <w:t>方法</w:t>
            </w:r>
          </w:p>
        </w:tc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Convert.ToInt3()</w:t>
            </w:r>
          </w:p>
        </w:tc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转换为int型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Convert.ToSingle()</w:t>
            </w:r>
          </w:p>
        </w:tc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转换为float型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Convert.ToDouble()</w:t>
            </w:r>
          </w:p>
        </w:tc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转换为double型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Convert.ToString</w:t>
            </w:r>
          </w:p>
        </w:tc>
        <w:tc>
          <w:tcPr>
            <w:tcW w:w="68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转换为string型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72"/>
          <w:szCs w:val="72"/>
          <w:lang w:val="en-US" w:eastAsia="zh-CN"/>
        </w:rPr>
        <w:t>第六章 程序数据集散地：数据库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当今常用的数据库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Oracle   SQL Sever  IBM DB2  MySQL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数据库管理系统和数据库系统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数据库管理系统：是一种系统软件，由一个互相关联的数据集合和一组访问数据的程序构成。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数据库系统：是一个实际可运行的系统，可以对系统提供的数据进行存储、维护和应用，它是由存储介质、处理对象和管理系统共同组成的集合体，通常由软件、数据库和数据库管理员组成。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数据库由数据库管理系统同一管理，数据的插入、修改和检索都要通过数据库管理系统进行。数据库管理员在数据库中负责创建、监控和维护整个数据库，使数据能被有权限使用的人有效使用。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数据的冗余：在数据库系统中，数据重复的现象就是数据的冗余。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</w:t>
      </w:r>
      <w:r>
        <w:rPr>
          <w:rFonts w:hint="eastAsia"/>
          <w:sz w:val="72"/>
          <w:szCs w:val="72"/>
          <w:lang w:val="en-US" w:eastAsia="zh-CN"/>
        </w:rPr>
        <w:t>第七章 用表组织数据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SQL Sever 创建表的过程是设置数据列属性的过程，同时也是实施数据完整性（包括实体完整性、引用完整性和域完整性）的过程。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实体完整性要求数据不能有重复，每一行数据都由主键来唯一确定。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域完整性实现了对输入到特定列的数值的限制。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创建数据表需要确定表的列名，数据类型，是否允许为空，还需确定主键，必要的默认值，标识列和检查约束。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如果创建了主表和从表的关系，有一下三种情况：</w:t>
      </w:r>
    </w:p>
    <w:p>
      <w:pPr>
        <w:numPr>
          <w:ilvl w:val="0"/>
          <w:numId w:val="4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从表中相关项目的数据在主表中必须存在。</w:t>
      </w:r>
    </w:p>
    <w:p>
      <w:pPr>
        <w:numPr>
          <w:ilvl w:val="0"/>
          <w:numId w:val="4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主表中相关项的数据更改了，则从表对应的数据项也应当随之更改。</w:t>
      </w:r>
    </w:p>
    <w:p>
      <w:pPr>
        <w:numPr>
          <w:ilvl w:val="0"/>
          <w:numId w:val="4"/>
        </w:numPr>
        <w:ind w:left="420"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在删除从表之前，不能够删除主表。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  第八章 用SQL语句操作数据</w:t>
      </w:r>
      <w:r>
        <w:rPr>
          <w:rFonts w:hint="eastAsia"/>
          <w:sz w:val="48"/>
          <w:szCs w:val="48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SQL语言是数据库能够识别的通用的指令集。</w:t>
      </w:r>
    </w:p>
    <w:p>
      <w:pPr>
        <w:numPr>
          <w:ilvl w:val="0"/>
          <w:numId w:val="0"/>
        </w:numPr>
        <w:ind w:firstLine="480" w:firstLineChars="1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在T-SQL中，where 用来限制条件，其后紧跟条件表达式</w:t>
      </w:r>
    </w:p>
    <w:p>
      <w:pPr>
        <w:numPr>
          <w:ilvl w:val="0"/>
          <w:numId w:val="0"/>
        </w:numPr>
        <w:ind w:firstLine="480" w:firstLineChars="1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一次插入多行数据，可以使用insert、select语句、select</w:t>
      </w:r>
    </w:p>
    <w:p>
      <w:pPr>
        <w:numPr>
          <w:ilvl w:val="0"/>
          <w:numId w:val="0"/>
        </w:numPr>
        <w:ind w:firstLine="480" w:firstLineChars="1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Into语句或union关键字来实现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使用update更新数据，一般都有限制条件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使用delete删除数据时，不能删除主键值被其它数据表引用的数据行。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数据库的导入/到出功能可以实现与文本.Excel等文件交换数据</w:t>
      </w:r>
    </w:p>
    <w:p>
      <w:pPr>
        <w:numPr>
          <w:ilvl w:val="0"/>
          <w:numId w:val="5"/>
        </w:num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数据查询基础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查询将逐行筛选表中的数据，最后将符合要求的记录重新组合称“记录集”记录集的结构类似与表结构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使用IS  null判断一行中的某列是否为空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使用order by 进行查询记录及的排序，并且可以按照多个列进行排序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在查询中，可以使用常量、表达式、运算符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在查询中使用函数，能够向程序中那样处理数据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第十章  模糊查询和聚合函数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通配符是一类字符，它可以代替一个或多个正真的字符，查找信息时作为替代字符出现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“-”和“%”分别匹配一个字符或多个字符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使用like、 between、in关键字，能进行模糊查询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聚合函数能够针对列进行计算，对于分析和统计非常有用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常用的聚合函数有sum（），avg（），max（），min（），count（）。</w:t>
      </w:r>
    </w:p>
    <w:p>
      <w:pPr>
        <w:numPr>
          <w:ilvl w:val="0"/>
          <w:numId w:val="6"/>
        </w:numPr>
        <w:ind w:firstLine="1440" w:firstLineChars="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连接查询和分组查询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分组查询时针对表中不同的组分类统计的，group by子句通常会结合聚合函数一起使用。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Having子句能够在分组的基础上，再次进行筛选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多表之间的查询可以使用连接查询，连接查询可以分为内连接和外连接查询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最常见的连接查询时内连接查询（inner join ......on），通常会在相关表之间提取引用列的数据项。</w:t>
      </w:r>
    </w:p>
    <w:p>
      <w:pPr>
        <w:numPr>
          <w:ilvl w:val="0"/>
          <w:numId w:val="7"/>
        </w:numPr>
        <w:ind w:firstLine="2400" w:firstLineChars="5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使用ADo.net访问数据库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ADO.Net结构，利用ADO.Net技术可以实现应用程序对数据库的访问操作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ADO.Net是.Net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 xml:space="preserve"> Framework中的一组允许应用程序与数据库交互的类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ADO.Net的两个主要组件是.Net framwork数据提供程序和Dataset。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.Net framwork 数据提供程序包括四个核心对象；Connection、Command、DataAdapter、DataReader。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Connection对象用于建立应用程序和数据库之间的连接、需要定义连接字符串、必须显示关闭和打开数据库连接。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Command对象允许向数据库传递请求，以及检索和操作数据库中的数据。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Command对象的ExecuteScalar（）方法可以检索数据库并返回一个值。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数据库操作过程中可能出现异常，可以使用try-catch-finally语句处理异常。</w:t>
      </w:r>
    </w:p>
    <w:p>
      <w:pPr>
        <w:numPr>
          <w:ilvl w:val="0"/>
          <w:numId w:val="7"/>
        </w:numPr>
        <w:ind w:firstLine="2400" w:firstLineChars="5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使用ADO.Net查询和操作数据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StringBuilder类与System。String类的主要区别；Stirng类具有不变性；StringBuilder类常用来处理字符串的修改操作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DataReader对象是一个只进，只读的数据流，每次从数据源中提取一条记录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使用DataReader对象可以获得查询的数据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通过Command对象的ExcuteReader（）方法返回一个DataReader对象。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读取DataReader对象中的数据时，每调用一次Read（）方法将获的一行数据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完成数据查询后，要掉用Close（）方法关闭DataReader。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使用Command对象的ExecuteNonQuery（）方法可以执行数据源数据的增、删、改操作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使用Command的对象的ExecuteNonQuery（）方法返回受影响的行数。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</w:p>
    <w:sectPr>
      <w:pgSz w:w="17008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2ED7"/>
    <w:multiLevelType w:val="singleLevel"/>
    <w:tmpl w:val="59992ED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9336D"/>
    <w:multiLevelType w:val="singleLevel"/>
    <w:tmpl w:val="5999336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93409"/>
    <w:multiLevelType w:val="singleLevel"/>
    <w:tmpl w:val="5999340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D32BB7"/>
    <w:multiLevelType w:val="singleLevel"/>
    <w:tmpl w:val="59D32BB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D330B4"/>
    <w:multiLevelType w:val="singleLevel"/>
    <w:tmpl w:val="59D330B4"/>
    <w:lvl w:ilvl="0" w:tentative="0">
      <w:start w:val="9"/>
      <w:numFmt w:val="chineseCounting"/>
      <w:suff w:val="space"/>
      <w:lvlText w:val="第%1章"/>
      <w:lvlJc w:val="left"/>
    </w:lvl>
  </w:abstractNum>
  <w:abstractNum w:abstractNumId="5">
    <w:nsid w:val="59D33CEC"/>
    <w:multiLevelType w:val="singleLevel"/>
    <w:tmpl w:val="59D33CEC"/>
    <w:lvl w:ilvl="0" w:tentative="0">
      <w:start w:val="11"/>
      <w:numFmt w:val="chineseCounting"/>
      <w:suff w:val="space"/>
      <w:lvlText w:val="第%1章"/>
      <w:lvlJc w:val="left"/>
    </w:lvl>
  </w:abstractNum>
  <w:abstractNum w:abstractNumId="6">
    <w:nsid w:val="59D33E97"/>
    <w:multiLevelType w:val="singleLevel"/>
    <w:tmpl w:val="59D33E97"/>
    <w:lvl w:ilvl="0" w:tentative="0">
      <w:start w:val="13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81112"/>
    <w:rsid w:val="00E6674F"/>
    <w:rsid w:val="26044CB1"/>
    <w:rsid w:val="42D234C3"/>
    <w:rsid w:val="47A81112"/>
    <w:rsid w:val="64901A5E"/>
    <w:rsid w:val="7A817A70"/>
    <w:rsid w:val="7EE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2017-07-28T07:33:00Z</dcterms:created>
  <dc:creator>Administrator</dc:creator>
  <cp:lastModifiedBy>Yeah~</cp:lastModifiedBy>
  <dcterms:modified xsi:type="dcterms:W3CDTF">2017-12-19T14:48:16Z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