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 xml:space="preserve"> HTML5语言笔记</w:t>
      </w:r>
    </w:p>
    <w:p>
      <w:pP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 xml:space="preserve">       第一章  HTML5基础</w:t>
      </w:r>
    </w:p>
    <w:p>
      <w:pPr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HTML：用来描述网页的一种语言，是一种文本语言，不是编程语言，仅是一种标记</w:t>
      </w: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语言，</w:t>
      </w:r>
    </w:p>
    <w:p>
      <w:pPr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HTML5的优势：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世界知名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厂商的支持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市场的需求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跨平台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W3C标准：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结构：标题、正文、图片、列表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表现：字体、颜色、间距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行为：元素移动消失等动画交互就称它的行为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结构、表现、行为分别对应：HTML、CSS、JavaScript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网页的开发工具：WebStorm；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网页的基本结构：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&lt;title&gt;我的第一个网页&lt;/title&gt;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&lt;/head&gt;（头部部分）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&lt;body&gt;我的第一个网页&lt;/body&gt;(主体部分)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网页的基本标签：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标题标签：&lt;h1&gt;~&lt;h6&gt;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段落标签：&lt;p&gt;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换行标签：&lt;br&gt;(没有结束标签)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水平线标签：&lt;hr/&gt;(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48"/>
          <w:szCs w:val="48"/>
          <w:lang w:val="en-US" w:eastAsia="zh-CN"/>
        </w:rPr>
        <w:t>没有结束标签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)</w:t>
      </w:r>
    </w:p>
    <w:p>
      <w:pPr>
        <w:rPr>
          <w:rFonts w:hint="eastAsia" w:asciiTheme="majorEastAsia" w:hAnsiTheme="majorEastAsia" w:eastAsiaTheme="majorEastAsia" w:cstheme="majorEastAsia"/>
          <w:sz w:val="48"/>
          <w:szCs w:val="4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vertAlign w:val="baseline"/>
          <w:lang w:val="en-US" w:eastAsia="zh-CN"/>
        </w:rPr>
        <w:t>字体样式标签：&lt;strong&gt;&lt;/strong&gt;加粗  &lt;em&gt;&lt;/em&gt;倾斜</w:t>
      </w:r>
    </w:p>
    <w:p>
      <w:pPr>
        <w:rPr>
          <w:rFonts w:hint="eastAsia" w:asciiTheme="majorEastAsia" w:hAnsiTheme="majorEastAsia" w:eastAsiaTheme="majorEastAsia" w:cstheme="majorEastAsia"/>
          <w:sz w:val="48"/>
          <w:szCs w:val="4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vertAlign w:val="baseline"/>
          <w:lang w:val="en-US" w:eastAsia="zh-CN"/>
        </w:rPr>
        <w:t>注释和特殊符号：&lt;!——注视内容——&gt;</w:t>
      </w:r>
    </w:p>
    <w:tbl>
      <w:tblPr>
        <w:tblStyle w:val="5"/>
        <w:tblpPr w:leftFromText="180" w:rightFromText="180" w:vertAnchor="text" w:horzAnchor="page" w:tblpX="2980" w:tblpY="743"/>
        <w:tblOverlap w:val="never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5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字符实体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空格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&amp;nbsp;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大于号(&gt;)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小于号（&lt;）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&amp;lt;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版权符号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&amp;copy;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引号（“”）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48"/>
                <w:szCs w:val="48"/>
                <w:vertAlign w:val="baseline"/>
                <w:lang w:val="en-US" w:eastAsia="zh-CN"/>
              </w:rPr>
              <w:t>&amp;puot;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8"/>
          <w:szCs w:val="48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常见的图片格式:</w:t>
      </w: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JPG</w:t>
      </w: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GIF</w:t>
      </w: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BMP</w:t>
      </w: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PNG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图像标签的基本语法：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&lt;img src=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图片地址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alt=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图像的代替文字(图片不显示时显示的文字)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title=“鼠标悬浮提示文字”width=“图片宽度”height=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图片高度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超链接的基本语法：</w:t>
      </w:r>
    </w:p>
    <w:p>
      <w:p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&lt;a href=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连接地址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tager=“目标窗口位置”&gt;连接文字或图像&lt;/a&gt;</w:t>
      </w:r>
    </w:p>
    <w:p>
      <w:p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超链接的应用场合：</w:t>
      </w:r>
    </w:p>
    <w:p>
      <w:pPr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页面间连接：从一个页面跳转到另一个页面</w:t>
      </w:r>
    </w:p>
    <w:p>
      <w:pPr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锚连接</w:t>
      </w:r>
    </w:p>
    <w:p>
      <w:pPr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功能性连接(HTML5 p28)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锚链接：</w:t>
      </w:r>
    </w:p>
    <w:p>
      <w:pPr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在页面的乙位置设置标记：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&lt;a 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marker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&gt;目标位置乙&lt;/a&gt;</w:t>
      </w:r>
    </w:p>
    <w:p>
      <w:pPr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设置甲位置连接路径href属性值为“#标记名”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&lt;a href=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#marker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&gt;当前位置甲&lt;/a&gt;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行内元素和块元素：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块元素特征：无论内容多少，该元素独占一行。常见的块元素有：&lt;/p&gt; &lt;/lu&gt; &lt;/table&gt; &lt;/h1&gt;······&lt;/h6&gt;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行内元素特征：内容撑开宽度，左右都是行内元素的可以排在一行。常见的行内元素：&lt;a&gt; &lt;em&gt; &lt;strong&gt; &lt;span&gt;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第二章  列表、表格与媒体元素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列表的三种类型：</w:t>
      </w:r>
    </w:p>
    <w:p>
      <w:pPr>
        <w:numPr>
          <w:ilvl w:val="0"/>
          <w:numId w:val="6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无序列表</w:t>
      </w:r>
    </w:p>
    <w:p>
      <w:pPr>
        <w:numPr>
          <w:ilvl w:val="0"/>
          <w:numId w:val="6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有序列表</w:t>
      </w:r>
    </w:p>
    <w:p>
      <w:pPr>
        <w:numPr>
          <w:ilvl w:val="0"/>
          <w:numId w:val="6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自定义列表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无序：语法：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&lt;ul&gt;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&lt;li&gt;第一项&lt;/li&gt;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&lt;li&gt;第二项&lt;/li&gt;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······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&lt;li&gt;第n项&lt;/li&gt;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&lt;ul&gt;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特征：</w:t>
      </w:r>
    </w:p>
    <w:p>
      <w:pPr>
        <w:numPr>
          <w:ilvl w:val="0"/>
          <w:numId w:val="7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没有顺序，每个&lt;li&gt;标签独占一行（块元素）</w:t>
      </w:r>
    </w:p>
    <w:p>
      <w:pPr>
        <w:numPr>
          <w:ilvl w:val="0"/>
          <w:numId w:val="7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默认&lt;li&gt;标签项的前面有个小圆点</w:t>
      </w:r>
    </w:p>
    <w:p>
      <w:pPr>
        <w:numPr>
          <w:ilvl w:val="0"/>
          <w:numId w:val="7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一般用于无序类型的列表，如导航、侧边栏新闻、有规律的图文组合模块等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有序：语法：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&lt;ol&gt;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&lt;li&gt;第一项&lt;/li&gt;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&lt;li&gt;第二项&lt;/li&gt;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······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&lt;li&gt;第n项&lt;/li&gt;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&lt;ol&gt;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特征：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1.有顺序，每个&lt;li&gt;标签独占一行（块元素）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2.默认&lt;li&gt;标签项的前面有顺序标记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3.一般用于排序类型的列表，如试卷、问卷选项等。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自定义：语法：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&lt;dt&gt;标题1&lt;/dt&gt;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&lt;dd&gt;第一项&lt;/dd&gt;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&lt;dd&gt;第二项&lt;/dd&gt;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&lt;dt&gt;标题二&lt;/dt&gt;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&lt;dd&gt;第一项&lt;/dd&gt;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&lt;dd&gt;第二项&lt;/dd&gt;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&lt;/dl&gt;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特征：</w:t>
      </w:r>
    </w:p>
    <w:p>
      <w:pPr>
        <w:numPr>
          <w:ilvl w:val="0"/>
          <w:numId w:val="8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没有顺序，每个&lt;dt&gt;标签、&lt;dd&gt;标签独占一行（块元素）</w:t>
      </w:r>
    </w:p>
    <w:p>
      <w:pPr>
        <w:numPr>
          <w:ilvl w:val="0"/>
          <w:numId w:val="8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默认没有标记</w:t>
      </w:r>
    </w:p>
    <w:p>
      <w:pPr>
        <w:numPr>
          <w:ilvl w:val="0"/>
          <w:numId w:val="8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一般用于（一个标题下就有一个或多个列表项）*n的情况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三种列表使用的注意事项：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无序:每项都是平级，没有级别之分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有序：用于显示带有顺序编号的特定场合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自定义：用于带有标题和标题解释性内容的场合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表格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表格的基本结构：行  单元格  列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表格的基本语法：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&lt;table&gt;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&lt;th&gt;第一个单元格的内容&lt;/th&gt;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&lt;th&gt;第二个单元格的内容&lt;/th&gt;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······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&lt;td&gt;第一个单元格的内容&lt;/td&gt;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&lt;td&gt;第二个单元格的内容&lt;/td&gt;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······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&lt;/table&gt;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表格的跨行和跨列：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跨列：语法：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&lt;table&gt;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 colspan=“所跨的列数”&gt;第一个单元格的内容&lt;/td&gt;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&lt;td&gt;第二个单元格的内容&lt;/td&gt;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······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&lt;/table&gt;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跨行：语法：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&lt;table&gt;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 rowspan=“所跨的列数”&gt;第一个单元格的内容&lt;/td&gt;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&lt;td&gt;第二个单元格的内容&lt;/td&gt;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&lt;/table&gt;</w:t>
      </w:r>
    </w:p>
    <w:p>
      <w:pPr>
        <w:numPr>
          <w:ilvl w:val="0"/>
          <w:numId w:val="0"/>
        </w:numPr>
        <w:ind w:firstLine="96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HTML5的媒体元素：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视频元素：video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语法：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&lt;video src=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视频路径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controls=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controls（控制暂停、播放和音量）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&lt;/video&gt;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音频元素:audio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语法：&lt;audio src=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音频路径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controls=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controls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&lt;/audio&gt;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HTML5的结构元素：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0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元素名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header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标题头部区域的内容（用于页面或页面的一块区域）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footer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标记脚部区域的内容（用于整个页面或页面的一块区域）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section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Web页面中的一块独立区域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article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独立的文章内容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aside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相关内容或应用（常用于侧边栏）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nav</w:t>
            </w:r>
          </w:p>
        </w:tc>
        <w:tc>
          <w:tcPr>
            <w:tcW w:w="10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导航类辅助内容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&lt;iframe&gt;框架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&lt;iframe&gt;的语法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&lt;iframe src=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引用页面地址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name=“框架标识名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...&gt;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&lt;/iframe&gt;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&lt;iframe&gt;属性的使用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常用属性包括：name width heigth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配合使用&lt;a&gt;标签的target属性及&lt;iframe&gt;标签的name属性，可以实现窗口间的关联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kern w:val="2"/>
          <w:sz w:val="52"/>
          <w:szCs w:val="52"/>
          <w:vertAlign w:val="baseline"/>
          <w:lang w:val="en-US" w:eastAsia="zh-CN" w:bidi="ar-SA"/>
        </w:rPr>
        <w:t xml:space="preserve">   </w:t>
      </w: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>第三章  表    单</w:t>
      </w: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表单的内容：创建表单后，就可以在表单中放置控件以接收用户的输入。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表单标签及表单属性：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&lt;form&gt;标签属性：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9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属性</w:t>
            </w:r>
          </w:p>
        </w:tc>
        <w:tc>
          <w:tcPr>
            <w:tcW w:w="9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26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action</w:t>
            </w:r>
          </w:p>
        </w:tc>
        <w:tc>
          <w:tcPr>
            <w:tcW w:w="99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此属性指示服务器上处理表单输出的程序。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26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999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此属性告诉浏览器如何将数据发送给服务器，它指定向服务器发送数据的方法。语法为（method=get｜post）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表单元素及其格式：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&lt;input&gt;标签元素的常用属性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10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属性</w:t>
            </w:r>
          </w:p>
        </w:tc>
        <w:tc>
          <w:tcPr>
            <w:tcW w:w="102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此属性指定表单元素的类型.可用的类型有text、password、checkbox、radio、submit、reset、file、email、number、nrl、hidden、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Image、和button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此属性指定表单元素的名称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此属性是可选属性，它指定表单元素的初始值。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此属性指定表单元素的初始宽度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maxlength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此性用于指定可在text或possword元素中输入的最大字符串。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checked</w:t>
            </w:r>
          </w:p>
        </w:tc>
        <w:tc>
          <w:tcPr>
            <w:tcW w:w="102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此属性用于指定按钮是否是被选中，当输入类型为radio或checkbox时，使用系属性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文本框:&lt;input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text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value=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密码框：&lt;input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password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value=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单选按钮：&lt;input type=“radio”value=“”&gt;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复选框：&lt;inptu type=“checkbox”value=“”&gt;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i w:val="0"/>
          <w:iCs/>
          <w:color w:val="000000" w:themeColor="text1"/>
          <w:kern w:val="2"/>
          <w:sz w:val="48"/>
          <w:szCs w:val="48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列表框：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&lt;form action="" method="get"&gt;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&lt;label&gt;1、普通下拉列表菜单&lt;/label&gt;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&lt;select name=""&gt;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&lt;option value="0"&gt;DIVCSS5&lt;/option&gt;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&lt;option value="1"&gt;DIVCSS5&lt;/option&gt;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&lt;/select&gt;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44"/>
          <w:szCs w:val="44"/>
          <w:shd w:val="clear" w:fill="FFFFFF"/>
          <w14:textFill>
            <w14:solidFill>
              <w14:schemeClr w14:val="tx1"/>
            </w14:solidFill>
          </w14:textFill>
        </w:rPr>
        <w:t>&lt;/form&gt;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按钮：&lt;input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reset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Reset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value=“”&gt;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多行文本框：&lt;textarea 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textarea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clos=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显示的列数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rows=“显示的行数”&gt;文本内容&lt;/textarea&gt;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文件域：&lt;form action=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method=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post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enctype=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multipart/form-data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&gt;&lt;P&gt;&lt;input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file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files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/&gt;&lt;br/&gt;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submit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upload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value=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上传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/&gt;&lt;/p&gt;&lt;/form&gt;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邮箱：&lt;input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email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email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网址：&lt;input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url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name=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userUrl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/&gt;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数字：&lt;input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number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min=“”max=“”step=“” value=“”&gt;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滑块：&lt;input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range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min=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max=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step=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搜索框：&lt;input type=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search</w:t>
      </w:r>
      <w:r>
        <w:rPr>
          <w:rFonts w:hint="default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”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设置表单元素的隐藏域：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Type=“hidden”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表单的只读与禁用设置：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只读readonly  禁用disabled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表单验证的好处：</w:t>
      </w:r>
    </w:p>
    <w:p>
      <w:pPr>
        <w:numPr>
          <w:ilvl w:val="0"/>
          <w:numId w:val="9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减轻服务器的压力</w:t>
      </w:r>
    </w:p>
    <w:p>
      <w:pPr>
        <w:numPr>
          <w:ilvl w:val="0"/>
          <w:numId w:val="9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保证数据的可行性和安全性。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表单验证的方法：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Placeholder提示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Required文本内容不能为空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Pattern正则表达式</w:t>
      </w:r>
    </w:p>
    <w:p>
      <w:pPr>
        <w:numPr>
          <w:ilvl w:val="0"/>
          <w:numId w:val="0"/>
        </w:numPr>
        <w:ind w:firstLine="336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84"/>
          <w:szCs w:val="84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84"/>
          <w:szCs w:val="84"/>
          <w:vertAlign w:val="baseline"/>
          <w:lang w:val="en-US" w:eastAsia="zh-CN" w:bidi="ar-SA"/>
        </w:rPr>
        <w:t>第四章  初始CSS3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CSS在网页中的应用：设置字体的颜色、大小、样式、文本居中显示、文本与图片的对齐方式、超链接的不同效果等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CSS优势:</w:t>
      </w:r>
    </w:p>
    <w:p>
      <w:pPr>
        <w:numPr>
          <w:ilvl w:val="0"/>
          <w:numId w:val="1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内容与表现分离</w:t>
      </w:r>
    </w:p>
    <w:p>
      <w:pPr>
        <w:numPr>
          <w:ilvl w:val="0"/>
          <w:numId w:val="1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表现得统一</w:t>
      </w:r>
    </w:p>
    <w:p>
      <w:pPr>
        <w:numPr>
          <w:ilvl w:val="0"/>
          <w:numId w:val="1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丰富的样式</w:t>
      </w:r>
    </w:p>
    <w:p>
      <w:pPr>
        <w:numPr>
          <w:ilvl w:val="0"/>
          <w:numId w:val="1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减少网页的代码量</w:t>
      </w:r>
    </w:p>
    <w:p>
      <w:pPr>
        <w:numPr>
          <w:ilvl w:val="0"/>
          <w:numId w:val="1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运用独立于页面的CSS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CSS样式：行内样式    内部样式   外部样式：链接外部样式、导入外部样式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CSS3的基本选择器的优先级: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标签选择器 &lt; 类选择器 &lt; ID选择器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CSS3的高级选择器：层次选择器、结构伪类选择器、属性选择器</w:t>
      </w:r>
    </w:p>
    <w:p>
      <w:pPr>
        <w:numPr>
          <w:ilvl w:val="0"/>
          <w:numId w:val="0"/>
        </w:numPr>
        <w:ind w:firstLine="192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层次选择器语法：</w:t>
      </w:r>
    </w:p>
    <w:tbl>
      <w:tblPr>
        <w:tblStyle w:val="5"/>
        <w:tblpPr w:leftFromText="180" w:rightFromText="180" w:vertAnchor="text" w:horzAnchor="page" w:tblpX="1245" w:tblpY="39"/>
        <w:tblOverlap w:val="never"/>
        <w:tblW w:w="16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4319"/>
        <w:gridCol w:w="9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4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 F</w:t>
            </w:r>
          </w:p>
        </w:tc>
        <w:tc>
          <w:tcPr>
            <w:tcW w:w="4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后代选择器</w:t>
            </w:r>
          </w:p>
        </w:tc>
        <w:tc>
          <w:tcPr>
            <w:tcW w:w="94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选择匹配的F元素，且匹配的F元素被包含在匹配的E元素内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E&gt;F</w:t>
            </w:r>
          </w:p>
        </w:tc>
        <w:tc>
          <w:tcPr>
            <w:tcW w:w="4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子选择器</w:t>
            </w:r>
          </w:p>
        </w:tc>
        <w:tc>
          <w:tcPr>
            <w:tcW w:w="94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选择匹配的F元素，且匹配的F元素是匹配的E元素的子元素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E+F</w:t>
            </w:r>
          </w:p>
        </w:tc>
        <w:tc>
          <w:tcPr>
            <w:tcW w:w="4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相邻兄弟选择器</w:t>
            </w:r>
          </w:p>
        </w:tc>
        <w:tc>
          <w:tcPr>
            <w:tcW w:w="94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选择匹配的F元素，且匹配的F元素紧位于匹配的E元素后面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E~F</w:t>
            </w:r>
          </w:p>
        </w:tc>
        <w:tc>
          <w:tcPr>
            <w:tcW w:w="4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通用兄弟选择器</w:t>
            </w:r>
          </w:p>
        </w:tc>
        <w:tc>
          <w:tcPr>
            <w:tcW w:w="94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选择匹配的F元素，且位于匹配的E元素后的所有匹配的F元素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结构伪类选择器</w:t>
      </w:r>
    </w:p>
    <w:tbl>
      <w:tblPr>
        <w:tblStyle w:val="5"/>
        <w:tblpPr w:leftFromText="180" w:rightFromText="180" w:vertAnchor="text" w:horzAnchor="page" w:tblpX="1116" w:tblpY="838"/>
        <w:tblOverlap w:val="never"/>
        <w:tblW w:w="16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5"/>
        <w:gridCol w:w="1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ind w:firstLine="2880" w:firstLineChars="600"/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功 能 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E:first-child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作为父类的第一个子元素的元素E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E:last-child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作为父类元素的左后一个子元素的元素E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 F:nth-child(n)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选择父级元素E的第n个子元素F，（n可以是1，2，3），关键子为even、odd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E：first-of-type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选择父元素内具有指定类型的第一个E元素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E：last-of-type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选择父元素内具有指定类型的最后一个E元素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52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 F：nth-of-type（n）</w:t>
            </w:r>
          </w:p>
        </w:tc>
        <w:tc>
          <w:tcPr>
            <w:tcW w:w="1149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选择父元素内具有指定类型的第n个F元素</w:t>
            </w:r>
          </w:p>
        </w:tc>
      </w:tr>
    </w:tbl>
    <w:p>
      <w:pPr>
        <w:numPr>
          <w:ilvl w:val="0"/>
          <w:numId w:val="0"/>
        </w:numPr>
        <w:ind w:firstLine="192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属性选择器的语法</w:t>
      </w:r>
    </w:p>
    <w:tbl>
      <w:tblPr>
        <w:tblStyle w:val="5"/>
        <w:tblpPr w:leftFromText="180" w:rightFromText="180" w:vertAnchor="text" w:horzAnchor="page" w:tblpX="1168" w:tblpY="559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6"/>
        <w:gridCol w:w="1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属性选择器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 xml:space="preserve">            功 能 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E[attr]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选择匹配具有属性attr的E元素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E[attr=val]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选择匹配具有的属性attr的E元素，并且属性值为val（其中val区分大小写）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E[attr^=val]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选择匹配元素E，且E元素定义了属性attr，其属性值是以val开头的任意字符串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E[attr$=val]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选择匹配元素，且E元素定义了属性attr，其属性值以val结尾的任意字符串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atLeast"/>
        </w:trPr>
        <w:tc>
          <w:tcPr>
            <w:tcW w:w="45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E[attr*=val]</w:t>
            </w:r>
          </w:p>
        </w:tc>
        <w:tc>
          <w:tcPr>
            <w:tcW w:w="119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选择匹配元素E，且E元素定义了属性attr，其属性值包含了”val“，换句话说，字符串val与属性值中的任意位置相匹配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>第五章  CSS3美化网页元素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文本在网页中的意义：</w:t>
      </w:r>
    </w:p>
    <w:p>
      <w:pPr>
        <w:numPr>
          <w:ilvl w:val="0"/>
          <w:numId w:val="11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有效的传递页面信息</w:t>
      </w:r>
    </w:p>
    <w:p>
      <w:pPr>
        <w:numPr>
          <w:ilvl w:val="0"/>
          <w:numId w:val="11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使用CSS样式美化过的页面文本，使页面美观、漂亮。吸引用户</w:t>
      </w:r>
    </w:p>
    <w:p>
      <w:pPr>
        <w:numPr>
          <w:ilvl w:val="0"/>
          <w:numId w:val="11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可以很好的突出页面的主题内容</w:t>
      </w:r>
    </w:p>
    <w:p>
      <w:pPr>
        <w:numPr>
          <w:ilvl w:val="0"/>
          <w:numId w:val="11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具有良好的用户体验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&lt;span&gt;标签：可以为&lt;p&gt;标签中的部分文字添加样式，且不会改变文字的显示方向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148590</wp:posOffset>
                </wp:positionV>
                <wp:extent cx="436880" cy="1740535"/>
                <wp:effectExtent l="38100" t="4445" r="1270" b="762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8365" y="4827270"/>
                          <a:ext cx="436880" cy="1740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6.9pt;margin-top:11.7pt;height:137.05pt;width:34.4pt;z-index:251658240;mso-width-relative:page;mso-height-relative:page;" filled="f" stroked="t" coordsize="21600,21600" o:gfxdata="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ZZG8tgAAAAKAQAADwAA&#10;AAAAAAABACAAAAAiAAAAZHJzL2Rvd25yZXYueG1sUEsBAhQAFAAAAAgAh07iQLsqG/rdAQAAdgMA&#10;AA4AAAAAAAAAAQAgAAAAJwEAAGRycy9lMm9Eb2MueG1sUEsFBgAAAAAGAAYAWQEAAHYFAAAAAA==&#10;" adj="45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Font-style 字体风格  italic 斜体 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Font-weight 字体粗细          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字体样式      font-size 字体大小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Font-family 字体类型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148590</wp:posOffset>
                </wp:positionV>
                <wp:extent cx="436880" cy="1740535"/>
                <wp:effectExtent l="38100" t="4445" r="1270" b="762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1740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4.35pt;margin-top:11.7pt;height:137.05pt;width:34.4pt;z-index:251659264;mso-width-relative:page;mso-height-relative:page;" filled="f" stroked="t" coordsize="21600,21600" o:gfxdata="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/Dvh1wAAAAoBAAAPAAAAAAAAAAEAIAAAACIA&#10;AABkcnMvZG93bnJldi54bWxQSwECFAAUAAAACACHTuJAmdRnA9EBAABqAwAADgAAAAAAAAABACAA&#10;AAAmAQAAZHJzL2Uyb0RvYy54bWxQSwUGAAAAAAYABgBZAQAAaQUAAAAA&#10;" adj="45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 1.rgb 红 绿 蓝｛color：rgb（）｝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 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文本样式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    2.rgba  红 绿 蓝 透明度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firstLine="144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常用的文本属性、含义及用法</w:t>
      </w:r>
    </w:p>
    <w:tbl>
      <w:tblPr>
        <w:tblStyle w:val="5"/>
        <w:tblW w:w="12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0"/>
        <w:gridCol w:w="6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属性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 xml:space="preserve">    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color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Text-align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设置元素水平对其方式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Text-indent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设置首行文本的缩进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Line-height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设置文本的行高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6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Text-decoration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设置文本的装饰</w:t>
            </w:r>
          </w:p>
        </w:tc>
      </w:tr>
    </w:tbl>
    <w:p>
      <w:pPr>
        <w:numPr>
          <w:ilvl w:val="0"/>
          <w:numId w:val="0"/>
        </w:numPr>
        <w:ind w:firstLine="144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Text-align属性常用值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2"/>
        <w:gridCol w:w="8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86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 xml:space="preserve">             说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left</w:t>
            </w:r>
          </w:p>
        </w:tc>
        <w:tc>
          <w:tcPr>
            <w:tcW w:w="86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把文本排到左边，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right</w:t>
            </w:r>
          </w:p>
        </w:tc>
        <w:tc>
          <w:tcPr>
            <w:tcW w:w="86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把文本排到右边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center</w:t>
            </w:r>
          </w:p>
        </w:tc>
        <w:tc>
          <w:tcPr>
            <w:tcW w:w="86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把文本排列在中间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justify</w:t>
            </w:r>
          </w:p>
        </w:tc>
        <w:tc>
          <w:tcPr>
            <w:tcW w:w="864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实现两端对其文本效果</w:t>
            </w:r>
          </w:p>
        </w:tc>
      </w:tr>
    </w:tbl>
    <w:p>
      <w:pPr>
        <w:numPr>
          <w:ilvl w:val="0"/>
          <w:numId w:val="0"/>
        </w:numPr>
        <w:ind w:firstLine="144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Text-decoration的常用值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  <w:gridCol w:w="8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8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 xml:space="preserve">            说 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none</w:t>
            </w:r>
          </w:p>
        </w:tc>
        <w:tc>
          <w:tcPr>
            <w:tcW w:w="8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默认值，定义的标准文本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underline</w:t>
            </w:r>
          </w:p>
        </w:tc>
        <w:tc>
          <w:tcPr>
            <w:tcW w:w="8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设置文本的下划线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overline</w:t>
            </w:r>
          </w:p>
        </w:tc>
        <w:tc>
          <w:tcPr>
            <w:tcW w:w="8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设置文本的上划线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Line-through</w:t>
            </w:r>
          </w:p>
        </w:tc>
        <w:tc>
          <w:tcPr>
            <w:tcW w:w="8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设置文本的删除线</w:t>
            </w:r>
          </w:p>
        </w:tc>
      </w:tr>
    </w:tbl>
    <w:p>
      <w:pPr>
        <w:numPr>
          <w:ilvl w:val="0"/>
          <w:numId w:val="0"/>
        </w:numPr>
        <w:ind w:firstLine="144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文本阴影：</w:t>
      </w:r>
    </w:p>
    <w:p>
      <w:pPr>
        <w:numPr>
          <w:ilvl w:val="0"/>
          <w:numId w:val="0"/>
        </w:numPr>
        <w:ind w:firstLine="144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语法：text-shadow：color x轴位移（x-offset）y轴位移（y-offset）模糊半径（blur-radius）；</w:t>
      </w:r>
    </w:p>
    <w:p>
      <w:pPr>
        <w:numPr>
          <w:ilvl w:val="0"/>
          <w:numId w:val="0"/>
        </w:numPr>
        <w:ind w:firstLine="192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list-style-type常用的属性值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4293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42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57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语法示例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none</w:t>
            </w:r>
          </w:p>
        </w:tc>
        <w:tc>
          <w:tcPr>
            <w:tcW w:w="42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无标记符号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List-style-type：none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disc</w:t>
            </w:r>
          </w:p>
        </w:tc>
        <w:tc>
          <w:tcPr>
            <w:tcW w:w="42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实心圆，默认类型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List-style-type：disc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circle</w:t>
            </w:r>
          </w:p>
        </w:tc>
        <w:tc>
          <w:tcPr>
            <w:tcW w:w="42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空心圆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List-style-type：circle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square</w:t>
            </w:r>
          </w:p>
        </w:tc>
        <w:tc>
          <w:tcPr>
            <w:tcW w:w="42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实心正方形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List-style-type：square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decimal</w:t>
            </w:r>
          </w:p>
        </w:tc>
        <w:tc>
          <w:tcPr>
            <w:tcW w:w="42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数字</w:t>
            </w:r>
          </w:p>
        </w:tc>
        <w:tc>
          <w:tcPr>
            <w:tcW w:w="57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48"/>
                <w:szCs w:val="48"/>
                <w:vertAlign w:val="baseline"/>
                <w:lang w:val="en-US" w:eastAsia="zh-CN" w:bidi="ar-SA"/>
              </w:rPr>
              <w:t>List-style-type：decimal</w:t>
            </w:r>
          </w:p>
        </w:tc>
      </w:tr>
    </w:tbl>
    <w:p>
      <w:pPr>
        <w:numPr>
          <w:ilvl w:val="0"/>
          <w:numId w:val="0"/>
        </w:numPr>
        <w:ind w:firstLine="192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Background-repeat属性：</w:t>
      </w:r>
    </w:p>
    <w:p>
      <w:pPr>
        <w:numPr>
          <w:ilvl w:val="0"/>
          <w:numId w:val="12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repeat：沿水平和垂直两个方向平铺</w:t>
      </w:r>
    </w:p>
    <w:p>
      <w:pPr>
        <w:numPr>
          <w:ilvl w:val="0"/>
          <w:numId w:val="12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no-repeat：不平铺，背景图像只显示一次</w:t>
      </w:r>
    </w:p>
    <w:p>
      <w:pPr>
        <w:numPr>
          <w:ilvl w:val="0"/>
          <w:numId w:val="12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repeat-x：沿水平方向平铺</w:t>
      </w:r>
    </w:p>
    <w:p>
      <w:pPr>
        <w:numPr>
          <w:ilvl w:val="0"/>
          <w:numId w:val="12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repeat-y:只沿垂直方向平铺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Background-position：背景定位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Background-size：背景尺寸(auto,percentage,cover,contain)</w:t>
      </w:r>
    </w:p>
    <w:p>
      <w:pPr>
        <w:numPr>
          <w:ilvl w:val="0"/>
          <w:numId w:val="13"/>
        </w:numPr>
        <w:ind w:firstLine="2160" w:firstLineChars="300"/>
        <w:jc w:val="left"/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 xml:space="preserve">  盒子模型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  <w:t>边框：border-color属性设置方法（同border-width属性）</w:t>
      </w:r>
    </w:p>
    <w:tbl>
      <w:tblPr>
        <w:tblStyle w:val="5"/>
        <w:tblW w:w="13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2"/>
        <w:gridCol w:w="8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属  性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 xml:space="preserve">                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Border-top-color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Border-right-color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设置又边框颜色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Border-bottom-color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Border-left-color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47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Border-color</w:t>
            </w: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设置四个边框为同一颜色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47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888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u w:val="none"/>
                <w:vertAlign w:val="baseline"/>
                <w:lang w:val="en-US" w:eastAsia="zh-CN" w:bidi="ar-SA"/>
              </w:rPr>
              <w:t>设置左右边框颜色和上下边框颜色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  <w:t>Border-style：solid 实线、dotted 点线、dashed 虚线。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  <w:t>Border-radius的使用：图形的角度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kern w:val="2"/>
          <w:sz w:val="44"/>
          <w:szCs w:val="44"/>
          <w:u w:val="single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u w:val="none"/>
          <w:vertAlign w:val="baseline"/>
          <w:lang w:val="en-US" w:eastAsia="zh-CN" w:bidi="ar-SA"/>
        </w:rPr>
        <w:t>Box-shadow的使用：盒子内部阴影面积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盒子模型的概念、盒子模型的边框、外边距和内边距在网页中的使用方法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使用border、padding、margin美化图片、&lt;div&gt;、列表、表单元素等网页元素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精确计算盒子模型的尺寸、并且可以通过box-sizing选择盒子模型的解析方式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使用border-radius给元素添加圆角效果、以及制作特殊模型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使用box-shadow给元素添加内、外阴影效果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 xml:space="preserve"> 第七章   浮动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44"/>
          <w:szCs w:val="44"/>
          <w:vertAlign w:val="baseline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  <w:t>Display属性的使用：</w:t>
      </w:r>
    </w:p>
    <w:tbl>
      <w:tblPr>
        <w:tblStyle w:val="5"/>
        <w:tblW w:w="15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8"/>
        <w:gridCol w:w="10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0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10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块级元素的默认值，元素会被显示为块级元素，该元素前后会带有换行符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0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inline</w:t>
            </w:r>
          </w:p>
        </w:tc>
        <w:tc>
          <w:tcPr>
            <w:tcW w:w="10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行内元素的默认值，元素会被显示为行内元素，该元素前后没有换行符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0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Inline-block</w:t>
            </w:r>
          </w:p>
        </w:tc>
        <w:tc>
          <w:tcPr>
            <w:tcW w:w="10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行内块元素，元素既具有行内元素的特征，也具有块元素的特征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09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 xml:space="preserve">       none</w:t>
            </w:r>
          </w:p>
        </w:tc>
        <w:tc>
          <w:tcPr>
            <w:tcW w:w="10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设置元素不会被显示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  <w:t>Float属性：left right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  <w:t>clear属性值:left 在左侧怒允许浮动元素、right 在右侧不允许浮动元素、both 在左右两侧不允许浮动元素、none 默认值，允许浮动元素出现在两侧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  <w:t xml:space="preserve"> overflow属性的常见值 </w:t>
      </w:r>
    </w:p>
    <w:tbl>
      <w:tblPr>
        <w:tblStyle w:val="5"/>
        <w:tblW w:w="12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8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属 性 值</w:t>
            </w:r>
          </w:p>
        </w:tc>
        <w:tc>
          <w:tcPr>
            <w:tcW w:w="8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 xml:space="preserve">           说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visible</w:t>
            </w:r>
          </w:p>
        </w:tc>
        <w:tc>
          <w:tcPr>
            <w:tcW w:w="8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默认值，内容不会被修剪，会呈现在盒子之外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hidden</w:t>
            </w:r>
          </w:p>
        </w:tc>
        <w:tc>
          <w:tcPr>
            <w:tcW w:w="8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内容会被修剪，并且其余内容是不可见的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scroll</w:t>
            </w:r>
          </w:p>
        </w:tc>
        <w:tc>
          <w:tcPr>
            <w:tcW w:w="8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内容会被修剪，但是浏览器会显示滚动条以便查看其余内容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auto</w:t>
            </w:r>
          </w:p>
        </w:tc>
        <w:tc>
          <w:tcPr>
            <w:tcW w:w="86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44"/>
                <w:szCs w:val="44"/>
                <w:vertAlign w:val="baseline"/>
                <w:lang w:val="en-US" w:eastAsia="zh-CN" w:bidi="ar-SA"/>
              </w:rPr>
              <w:t>如果内容被修剪，则浏览器会显示滚动条以便查看其余的内容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kern w:val="2"/>
          <w:sz w:val="44"/>
          <w:szCs w:val="44"/>
          <w:vertAlign w:val="baseline"/>
          <w:lang w:val="en-US" w:eastAsia="zh-CN" w:bidi="ar-SA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网页中常用的布局类型为上中下结构、两栏布局、三栏布局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理解标准文档流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会使用display来改变元素特性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学习使用float属性布局网页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理解clear属性的作用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会使用四种清除浮动的方法、并且知道使用场景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会真确使用display-block和浮动来完成网页布局、理解它的优缺点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 xml:space="preserve">第八章  定位 </w:t>
      </w: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          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定位在网页中的应用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Position属性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static：默认值,没有定位，元素按照标准文档流进行布局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relative：相对定位，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absolute：绝对定位，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fixed：固定定位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相对定位的特性：</w:t>
      </w:r>
    </w:p>
    <w:p>
      <w:pPr>
        <w:numPr>
          <w:ilvl w:val="0"/>
          <w:numId w:val="15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相对于自己的初始位置来定位</w:t>
      </w:r>
    </w:p>
    <w:p>
      <w:pPr>
        <w:numPr>
          <w:ilvl w:val="0"/>
          <w:numId w:val="15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元素位置发生偏移后，它原来的位置会被保留下来。</w:t>
      </w:r>
    </w:p>
    <w:p>
      <w:pPr>
        <w:numPr>
          <w:ilvl w:val="0"/>
          <w:numId w:val="15"/>
        </w:numPr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层级提高，可以把标准文档流中的元素及浮动元素盖在下面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相对定位的使用场景：</w:t>
      </w:r>
    </w:p>
    <w:p>
      <w:pPr>
        <w:numPr>
          <w:ilvl w:val="0"/>
          <w:numId w:val="16"/>
        </w:numPr>
        <w:tabs>
          <w:tab w:val="clear" w:pos="312"/>
        </w:tabs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相对定位一般情况下很少自己单独使用，都会配合绝对定位的使用，为绝对定位创造定位父级而又不设置偏移量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绝对定位的特性:</w:t>
      </w:r>
    </w:p>
    <w:p>
      <w:pPr>
        <w:numPr>
          <w:ilvl w:val="0"/>
          <w:numId w:val="17"/>
        </w:numPr>
        <w:tabs>
          <w:tab w:val="clear" w:pos="312"/>
        </w:tabs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绝对定位是相对于它的定位父级的位置来定位的</w:t>
      </w:r>
    </w:p>
    <w:p>
      <w:pPr>
        <w:numPr>
          <w:ilvl w:val="0"/>
          <w:numId w:val="17"/>
        </w:numPr>
        <w:tabs>
          <w:tab w:val="clear" w:pos="312"/>
        </w:tabs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元素位移发生偏移后，它原来的位置不会被保留下来</w:t>
      </w:r>
    </w:p>
    <w:p>
      <w:pPr>
        <w:numPr>
          <w:ilvl w:val="0"/>
          <w:numId w:val="17"/>
        </w:numPr>
        <w:tabs>
          <w:tab w:val="clear" w:pos="312"/>
        </w:tabs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层级提高，可以把标准文档流中的元素及浮动元素盖在下面</w:t>
      </w:r>
    </w:p>
    <w:p>
      <w:pPr>
        <w:numPr>
          <w:ilvl w:val="0"/>
          <w:numId w:val="17"/>
        </w:numPr>
        <w:tabs>
          <w:tab w:val="clear" w:pos="312"/>
        </w:tabs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设置绝对定位的元素脱离文档流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绝对定位的使用场景：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一般情况下，绝对定位用在下拉菜单，焦点图轮播，弹出数字气泡，特别花边等场景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固定定位的特性：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相对浏览器窗口来定位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偏移量不会随滚动条的移动而移动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固定定位的使用场景：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固定定位一般在网页中被用在窗口左右两边的固定广告、返回顶部图标，吸顶导航栏等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Z-index属性   三维设计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使用float属性与结构元素结合进行网页布局</w:t>
      </w:r>
    </w:p>
    <w:p>
      <w:pPr>
        <w:numPr>
          <w:ilvl w:val="0"/>
          <w:numId w:val="0"/>
        </w:numPr>
        <w:ind w:leftChars="0" w:firstLine="2880" w:firstLineChars="40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 xml:space="preserve">第九章  制作动画 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 变型的作用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2D变型的使用：移动、旋转、缩放、倾斜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translate();平移函数，基于x、y坐标重新定位元素的位置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scale();缩放函数，可以使任意函数尺寸发生变化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rotate（）；旋转函数，取值是一个度数值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skew（）；倾斜函数，取值是一个度数值</w:t>
      </w:r>
      <w:bookmarkStart w:id="0" w:name="_GoBack"/>
      <w:bookmarkEnd w:id="0"/>
    </w:p>
    <w:p>
      <w:pPr>
        <w:widowControl w:val="0"/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3D变型的使用  z-index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>过滤：过渡使用动画的本质、使用过度制作动画、触发过渡的机制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48"/>
          <w:szCs w:val="48"/>
          <w:vertAlign w:val="baseline"/>
          <w:lang w:val="en-US" w:eastAsia="zh-CN" w:bidi="ar-SA"/>
        </w:rPr>
        <w:t xml:space="preserve">动画：过渡和动画的区别、制作关键帧、调用关键帧   </w:t>
      </w:r>
      <w:r>
        <w:rPr>
          <w:rFonts w:hint="eastAsia" w:asciiTheme="majorEastAsia" w:hAnsiTheme="majorEastAsia" w:eastAsiaTheme="majorEastAsia" w:cstheme="majorEastAsia"/>
          <w:kern w:val="2"/>
          <w:sz w:val="72"/>
          <w:szCs w:val="72"/>
          <w:vertAlign w:val="baseline"/>
          <w:lang w:val="en-US" w:eastAsia="zh-CN" w:bidi="ar-SA"/>
        </w:rPr>
        <w:t xml:space="preserve">     </w:t>
      </w:r>
    </w:p>
    <w:sectPr>
      <w:pgSz w:w="18142" w:h="16838" w:orient="landscape"/>
      <w:pgMar w:top="1440" w:right="2835" w:bottom="1440" w:left="2835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843A"/>
    <w:multiLevelType w:val="singleLevel"/>
    <w:tmpl w:val="597184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184AC"/>
    <w:multiLevelType w:val="singleLevel"/>
    <w:tmpl w:val="597184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189C5"/>
    <w:multiLevelType w:val="singleLevel"/>
    <w:tmpl w:val="597189C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18C1B"/>
    <w:multiLevelType w:val="singleLevel"/>
    <w:tmpl w:val="59718C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718CC8"/>
    <w:multiLevelType w:val="singleLevel"/>
    <w:tmpl w:val="59718CC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190BB"/>
    <w:multiLevelType w:val="singleLevel"/>
    <w:tmpl w:val="597190B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7191E1"/>
    <w:multiLevelType w:val="singleLevel"/>
    <w:tmpl w:val="597191E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7194B8"/>
    <w:multiLevelType w:val="singleLevel"/>
    <w:tmpl w:val="597194B8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CF5C89"/>
    <w:multiLevelType w:val="singleLevel"/>
    <w:tmpl w:val="59CF5C89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D1CD7B"/>
    <w:multiLevelType w:val="singleLevel"/>
    <w:tmpl w:val="59D1CD7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D1D012"/>
    <w:multiLevelType w:val="singleLevel"/>
    <w:tmpl w:val="59D1D012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D31682"/>
    <w:multiLevelType w:val="singleLevel"/>
    <w:tmpl w:val="59D316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A27B218"/>
    <w:multiLevelType w:val="singleLevel"/>
    <w:tmpl w:val="5A27B218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2924EF"/>
    <w:multiLevelType w:val="singleLevel"/>
    <w:tmpl w:val="5A2924EF"/>
    <w:lvl w:ilvl="0" w:tentative="0">
      <w:start w:val="6"/>
      <w:numFmt w:val="chineseCounting"/>
      <w:suff w:val="space"/>
      <w:lvlText w:val="第%1章"/>
      <w:lvlJc w:val="left"/>
    </w:lvl>
  </w:abstractNum>
  <w:abstractNum w:abstractNumId="14">
    <w:nsid w:val="5A292FA9"/>
    <w:multiLevelType w:val="singleLevel"/>
    <w:tmpl w:val="5A292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93108"/>
    <w:multiLevelType w:val="singleLevel"/>
    <w:tmpl w:val="5A2931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93169"/>
    <w:multiLevelType w:val="singleLevel"/>
    <w:tmpl w:val="5A2931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A4CB6"/>
    <w:rsid w:val="017E1F44"/>
    <w:rsid w:val="0ABD73B4"/>
    <w:rsid w:val="0E213982"/>
    <w:rsid w:val="13AD709D"/>
    <w:rsid w:val="16A70BF9"/>
    <w:rsid w:val="31BE69ED"/>
    <w:rsid w:val="41883276"/>
    <w:rsid w:val="42140E2B"/>
    <w:rsid w:val="50280391"/>
    <w:rsid w:val="62516002"/>
    <w:rsid w:val="6C147A6F"/>
    <w:rsid w:val="6CB954D6"/>
    <w:rsid w:val="74DA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2017-07-09T14:50:00Z</dcterms:created>
  <dc:creator>Administrator</dc:creator>
  <cp:lastModifiedBy>Yeah~</cp:lastModifiedBy>
  <dcterms:modified xsi:type="dcterms:W3CDTF">2018-01-16T13:18:42Z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