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0906D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</w:rPr>
      </w:pPr>
      <w:r>
        <w:rPr>
          <w:rFonts w:hint="eastAsia"/>
        </w:rPr>
        <w:t>智慧农业监控平台实验指导书</w:t>
      </w:r>
    </w:p>
    <w:p w14:paraId="0255C219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一、前端代码业务逻辑分析</w:t>
      </w:r>
    </w:p>
    <w:p w14:paraId="1F4CE403">
      <w:pPr>
        <w:pStyle w:val="4"/>
        <w:bidi w:val="0"/>
        <w:rPr>
          <w:rFonts w:hint="eastAsia"/>
        </w:rPr>
      </w:pPr>
      <w:r>
        <w:rPr>
          <w:rFonts w:hint="eastAsia"/>
        </w:rPr>
        <w:t>1. 整体架构设计</w:t>
      </w:r>
    </w:p>
    <w:p w14:paraId="42DAC4D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前端采用模板继承机制，以base.html为基础模板，其他页面（index.html、dashboard.html等）通过继承基础模板实现页面复用，主要特点包括：</w:t>
      </w:r>
    </w:p>
    <w:p w14:paraId="642925C9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布局结构：采用侧边栏+顶部导航+主内容区的三栏式布局，适配移动端和桌面端</w:t>
      </w:r>
    </w:p>
    <w:p w14:paraId="541A5C00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技术栈：Tailwind CSS用于样式设计，Font Awesome提供图标支持，Chart.js实现数据可视化</w:t>
      </w:r>
    </w:p>
    <w:p w14:paraId="26C6CA35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交互方式：通过JavaScript实现动态数据更新、设备控制和视频流展示</w:t>
      </w:r>
    </w:p>
    <w:p w14:paraId="4C94F610">
      <w:pPr>
        <w:pStyle w:val="4"/>
        <w:bidi w:val="0"/>
        <w:rPr>
          <w:rFonts w:hint="eastAsia"/>
        </w:rPr>
      </w:pPr>
      <w:r>
        <w:rPr>
          <w:rFonts w:hint="eastAsia"/>
        </w:rPr>
        <w:t>2. 核心页面功能逻辑</w:t>
      </w:r>
    </w:p>
    <w:p w14:paraId="0332EB8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(1) 基础模板（base.html）</w:t>
      </w:r>
    </w:p>
    <w:p w14:paraId="5D98936D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定义全局布局结构，包括响应式侧边栏和顶部导航栏</w:t>
      </w:r>
    </w:p>
    <w:p w14:paraId="176A951A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实现移动端菜单切换逻辑，通过JavaScript控制侧边栏显示/隐藏</w:t>
      </w:r>
    </w:p>
    <w:p w14:paraId="1B91C6B2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配置Tailwind自定义主题（颜色、字体等），统一平台视觉风格</w:t>
      </w:r>
    </w:p>
    <w:p w14:paraId="4BFCD1B0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提供公共样式工具类（阴影效果、过渡动画等）</w:t>
      </w:r>
    </w:p>
    <w:p w14:paraId="1A79DC7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(2) 总览页面（index.html）</w:t>
      </w:r>
    </w:p>
    <w:p w14:paraId="38432620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展示关键环境数据卡片（温度、湿度、土壤湿度、光照强度）</w:t>
      </w:r>
    </w:p>
    <w:p w14:paraId="7955875F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通过Chart.js绘制环境数据趋势图，支持24小时数据查看</w:t>
      </w:r>
    </w:p>
    <w:p w14:paraId="72E5E799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显示设备状态控制面板，提供灌溉、通风等系统的开关控制</w:t>
      </w:r>
    </w:p>
    <w:p w14:paraId="7857F71A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包含农场监控画面预览功能</w:t>
      </w:r>
    </w:p>
    <w:p w14:paraId="0F7F222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(3) 设备控制页面（devices.html）</w:t>
      </w:r>
    </w:p>
    <w:p w14:paraId="503B5738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提供设备集中控制界面，支持单个设备的开关操作</w:t>
      </w:r>
    </w:p>
    <w:p w14:paraId="64F60649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实现设备控制计划管理，支持添加、编辑、删除自动化控制计划</w:t>
      </w:r>
    </w:p>
    <w:p w14:paraId="25A1BE66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展示设备操作历史记录，包含分页浏览功能</w:t>
      </w:r>
    </w:p>
    <w:p w14:paraId="2D35C51B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通过API接口/api/controldevice与后端交互实现设备控制</w:t>
      </w:r>
    </w:p>
    <w:p w14:paraId="760515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(4) 数据分析页面（analytics.html）</w:t>
      </w:r>
    </w:p>
    <w:p w14:paraId="06E44B84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展示关键农业指标（作物生长率、水资源使用、能源消耗）</w:t>
      </w:r>
    </w:p>
    <w:p w14:paraId="69ECC0BA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通过多种图表（散点图、折线图、柱状图）分析环境因素对作物的影响</w:t>
      </w:r>
    </w:p>
    <w:p w14:paraId="001614DB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提供智能农业建议模块，支持一键应用优化建议</w:t>
      </w:r>
    </w:p>
    <w:p w14:paraId="636E5A06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实现数据筛选功能（月度/季度/年度数据切换）</w:t>
      </w:r>
    </w:p>
    <w:p w14:paraId="400FA1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(5) 目标检测页面（detection.html）</w:t>
      </w:r>
    </w:p>
    <w:p w14:paraId="0C910F35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提供实时视频流展示区域，显示目标检测结果</w:t>
      </w:r>
    </w:p>
    <w:p w14:paraId="22583E33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实现开始/停止检测的控制逻辑</w:t>
      </w:r>
    </w:p>
    <w:p w14:paraId="5B4B7D81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通过/detection/video_feed接口获取处理后的视频流</w:t>
      </w:r>
    </w:p>
    <w:p w14:paraId="6D76B330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显示检测状态信息（未开始/正在检测/已停止）</w:t>
      </w:r>
    </w:p>
    <w:p w14:paraId="7E108F27">
      <w:pPr>
        <w:pStyle w:val="4"/>
        <w:bidi w:val="0"/>
        <w:rPr>
          <w:rFonts w:hint="eastAsia"/>
        </w:rPr>
      </w:pPr>
      <w:r>
        <w:rPr>
          <w:rFonts w:hint="eastAsia"/>
        </w:rPr>
        <w:t>3. 核心交互逻辑</w:t>
      </w:r>
    </w:p>
    <w:p w14:paraId="0BDBDAA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(1) 数据更新机制</w:t>
      </w:r>
    </w:p>
    <w:p w14:paraId="72F395F3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环境传感器数据通过定时请求后端API实现实时更新</w:t>
      </w:r>
    </w:p>
    <w:p w14:paraId="09C238C7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历史数据通过Chart.js绘制趋势图，支持不同时间维度查看</w:t>
      </w:r>
    </w:p>
    <w:p w14:paraId="2B66AD4F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设备状态变更后实时反馈到UI界面</w:t>
      </w:r>
    </w:p>
    <w:p w14:paraId="6C8B063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(2) 设备控制流程</w:t>
      </w:r>
    </w:p>
    <w:p w14:paraId="593C9D6D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用户操作设备开关（checkbox组件）</w:t>
      </w:r>
    </w:p>
    <w:p w14:paraId="148009FE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JavaScript捕获状态变化事件</w:t>
      </w:r>
    </w:p>
    <w:p w14:paraId="76285CC6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通过POST请求`/api/controldevice`接口发送控制指令</w:t>
      </w:r>
    </w:p>
    <w:p w14:paraId="6C1991E0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后端更新设备状态并返回结果</w:t>
      </w:r>
    </w:p>
    <w:p w14:paraId="38800DAC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前端更新UI显示最新状态</w:t>
      </w:r>
    </w:p>
    <w:p w14:paraId="34576F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(3) 目标检测流程</w:t>
      </w:r>
    </w:p>
    <w:p w14:paraId="393C395C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用户点击"开始检测"按钮</w:t>
      </w:r>
    </w:p>
    <w:p w14:paraId="7EBED155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前端发送请求启动后端检测线程</w:t>
      </w:r>
    </w:p>
    <w:p w14:paraId="67198857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通过视频流接口获取实时处理画面</w:t>
      </w:r>
    </w:p>
    <w:p w14:paraId="5757B62F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点击"停止检测"按钮终止检测并清除视频流</w:t>
      </w:r>
    </w:p>
    <w:p w14:paraId="76CC04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0232DB6C">
      <w:pPr>
        <w:pStyle w:val="2"/>
        <w:bidi w:val="0"/>
        <w:rPr>
          <w:rFonts w:hint="eastAsia"/>
        </w:rPr>
      </w:pPr>
      <w:r>
        <w:rPr>
          <w:rStyle w:val="9"/>
          <w:rFonts w:hint="eastAsia"/>
        </w:rPr>
        <w:t>二、实验指导书</w:t>
      </w:r>
    </w:p>
    <w:p w14:paraId="084809D8">
      <w:pPr>
        <w:pStyle w:val="3"/>
        <w:bidi w:val="0"/>
        <w:rPr>
          <w:rFonts w:hint="eastAsia"/>
        </w:rPr>
      </w:pPr>
      <w:r>
        <w:rPr>
          <w:rStyle w:val="8"/>
          <w:rFonts w:hint="eastAsia"/>
        </w:rPr>
        <w:t>1. 实验环境准备</w:t>
      </w:r>
    </w:p>
    <w:p w14:paraId="77B0A5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(1) 前置条件</w:t>
      </w:r>
    </w:p>
    <w:p w14:paraId="6EF7C6C6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已部署后端服务（app.py运行正常）</w:t>
      </w:r>
    </w:p>
    <w:p w14:paraId="53A6DBA4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安装现代浏览器（Chrome、Firefox等）</w:t>
      </w:r>
    </w:p>
    <w:p w14:paraId="2B3ADBF7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确保网络连接正常，能够访问CDN资源（Tailwind、Chart.js等）</w:t>
      </w:r>
    </w:p>
    <w:p w14:paraId="4C8F7F1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(2) 环境检查</w:t>
      </w:r>
    </w:p>
    <w:p w14:paraId="2DBD5408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启动后端服务</w:t>
      </w:r>
      <w:r>
        <w:rPr>
          <w:rFonts w:hint="eastAsia"/>
          <w:lang w:eastAsia="zh-CN"/>
        </w:rPr>
        <w:t>：</w:t>
      </w:r>
      <w:r>
        <w:rPr>
          <w:rFonts w:hint="eastAsia"/>
        </w:rPr>
        <w:t>python app.py</w:t>
      </w:r>
    </w:p>
    <w:p w14:paraId="3BA69350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访问http://127.0.0.1:5000确认系统正常加载</w:t>
      </w:r>
    </w:p>
    <w:p w14:paraId="4695AA80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</w:pPr>
      <w:r>
        <w:rPr>
          <w:rFonts w:hint="eastAsia"/>
        </w:rPr>
        <w:t>检查浏览器控制台（F12）是否有错误信息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EC4566"/>
    <w:multiLevelType w:val="singleLevel"/>
    <w:tmpl w:val="92EC456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2C62BF"/>
    <w:rsid w:val="542C6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9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3 Char"/>
    <w:link w:val="4"/>
    <w:uiPriority w:val="0"/>
    <w:rPr>
      <w:b/>
      <w:sz w:val="32"/>
    </w:rPr>
  </w:style>
  <w:style w:type="character" w:customStyle="1" w:styleId="9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2025-09-04T03:54:00Z</dcterms:created>
  <dc:creator>你看不见我，看不见我</dc:creator>
  <cp:lastModifiedBy>你看不见我，看不见我</cp:lastModifiedBy>
  <dcterms:modified xsi:type="dcterms:W3CDTF">2025-09-04T04:02:01Z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0CB313ED05564347B3F33296FBA26C5E_11</vt:lpwstr>
  </property>
  <property fmtid="{D5CDD505-2E9C-101B-9397-08002B2CF9AE}" pid="4" name="KSOTemplateDocerSaveRecord">
    <vt:lpwstr>eyJoZGlkIjoiY2MxNGYyMjE0MDQwNWIwOWY2ZjM3MTI2ZWMyZjgzZjIiLCJ1c2VySWQiOiI0MTEyODA2NzYifQ==</vt:lpwstr>
  </property>
</Properties>
</file>