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3DECF" w14:textId="5C05A876" w:rsidR="00E865E4" w:rsidRPr="00C94819" w:rsidRDefault="008375F3" w:rsidP="00C94819">
      <w:pPr>
        <w:spacing w:before="80" w:after="80" w:line="276" w:lineRule="auto"/>
        <w:rPr>
          <w:noProof/>
        </w:rPr>
      </w:pPr>
      <w:r>
        <w:rPr>
          <w:noProof/>
        </w:rPr>
        <mc:AlternateContent>
          <mc:Choice Requires="wps">
            <w:drawing>
              <wp:anchor distT="0" distB="0" distL="114300" distR="114300" simplePos="0" relativeHeight="251671552" behindDoc="0" locked="0" layoutInCell="1" allowOverlap="1" wp14:anchorId="06B9D636" wp14:editId="7725516B">
                <wp:simplePos x="0" y="0"/>
                <wp:positionH relativeFrom="column">
                  <wp:posOffset>5297849</wp:posOffset>
                </wp:positionH>
                <wp:positionV relativeFrom="paragraph">
                  <wp:posOffset>-33684</wp:posOffset>
                </wp:positionV>
                <wp:extent cx="1573353" cy="2038971"/>
                <wp:effectExtent l="19050" t="19050" r="27305" b="19050"/>
                <wp:wrapNone/>
                <wp:docPr id="31" name="Bande diagonale 31"/>
                <wp:cNvGraphicFramePr/>
                <a:graphic xmlns:a="http://schemas.openxmlformats.org/drawingml/2006/main">
                  <a:graphicData uri="http://schemas.microsoft.com/office/word/2010/wordprocessingShape">
                    <wps:wsp>
                      <wps:cNvSpPr/>
                      <wps:spPr>
                        <a:xfrm rot="10800000">
                          <a:off x="0" y="0"/>
                          <a:ext cx="1573353" cy="2038971"/>
                        </a:xfrm>
                        <a:prstGeom prst="diagStripe">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A76DA" id="Bande diagonale 31" o:spid="_x0000_s1026" style="position:absolute;margin-left:417.15pt;margin-top:-2.65pt;width:123.9pt;height:160.55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3353,2038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" path="m,1019486l786677,r786676,l,2038971,,1019486xe" fillcolor="#2f5496 [2404]" strokecolor="#1f3763 [1604]" strokeweight="1pt">
                <v:stroke joinstyle="miter"/>
                <v:path arrowok="t" o:connecttype="custom" o:connectlocs="0,1019486;786677,0;1573353,0;0,2038971;0,1019486" o:connectangles="0,0,0,0,0"/>
              </v:shape>
            </w:pict>
          </mc:Fallback>
        </mc:AlternateContent>
      </w:r>
      <w:r>
        <w:rPr>
          <w:noProof/>
        </w:rPr>
        <mc:AlternateContent>
          <mc:Choice Requires="wps">
            <w:drawing>
              <wp:anchor distT="0" distB="0" distL="114300" distR="114300" simplePos="0" relativeHeight="251669504" behindDoc="0" locked="0" layoutInCell="1" allowOverlap="1" wp14:anchorId="2F502DA5" wp14:editId="5B04E9E3">
                <wp:simplePos x="0" y="0"/>
                <wp:positionH relativeFrom="column">
                  <wp:posOffset>5059990</wp:posOffset>
                </wp:positionH>
                <wp:positionV relativeFrom="paragraph">
                  <wp:posOffset>-1168474</wp:posOffset>
                </wp:positionV>
                <wp:extent cx="1573353" cy="2038971"/>
                <wp:effectExtent l="14923" t="4127" r="23177" b="42228"/>
                <wp:wrapNone/>
                <wp:docPr id="30" name="Bande diagonale 30"/>
                <wp:cNvGraphicFramePr/>
                <a:graphic xmlns:a="http://schemas.openxmlformats.org/drawingml/2006/main">
                  <a:graphicData uri="http://schemas.microsoft.com/office/word/2010/wordprocessingShape">
                    <wps:wsp>
                      <wps:cNvSpPr/>
                      <wps:spPr>
                        <a:xfrm rot="5400000">
                          <a:off x="0" y="0"/>
                          <a:ext cx="1573353" cy="2038971"/>
                        </a:xfrm>
                        <a:prstGeom prst="diagStrip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C7FFE" id="Bande diagonale 30" o:spid="_x0000_s1026" style="position:absolute;margin-left:398.4pt;margin-top:-92pt;width:123.9pt;height:160.5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3353,2038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" path="m,1019486l786677,r786676,l,2038971,,1019486xe" fillcolor="#d9e2f3 [660]" strokecolor="#1f3763 [1604]" strokeweight="1pt">
                <v:stroke joinstyle="miter"/>
                <v:path arrowok="t" o:connecttype="custom" o:connectlocs="0,1019486;786677,0;1573353,0;0,2038971;0,1019486" o:connectangles="0,0,0,0,0"/>
              </v:shape>
            </w:pict>
          </mc:Fallback>
        </mc:AlternateContent>
      </w:r>
      <w:r w:rsidR="00C94819">
        <w:rPr>
          <w:noProof/>
        </w:rPr>
        <mc:AlternateContent>
          <mc:Choice Requires="wps">
            <w:drawing>
              <wp:anchor distT="0" distB="0" distL="114300" distR="114300" simplePos="0" relativeHeight="251666432" behindDoc="0" locked="0" layoutInCell="1" allowOverlap="1" wp14:anchorId="42FEFD73" wp14:editId="024306FA">
                <wp:simplePos x="0" y="0"/>
                <wp:positionH relativeFrom="column">
                  <wp:posOffset>2317899</wp:posOffset>
                </wp:positionH>
                <wp:positionV relativeFrom="paragraph">
                  <wp:posOffset>-935665</wp:posOffset>
                </wp:positionV>
                <wp:extent cx="1562986" cy="892633"/>
                <wp:effectExtent l="0" t="0" r="18415" b="22225"/>
                <wp:wrapNone/>
                <wp:docPr id="28" name="Zone de texte 28"/>
                <wp:cNvGraphicFramePr/>
                <a:graphic xmlns:a="http://schemas.openxmlformats.org/drawingml/2006/main">
                  <a:graphicData uri="http://schemas.microsoft.com/office/word/2010/wordprocessingShape">
                    <wps:wsp>
                      <wps:cNvSpPr txBox="1"/>
                      <wps:spPr>
                        <a:xfrm>
                          <a:off x="0" y="0"/>
                          <a:ext cx="1562986" cy="892633"/>
                        </a:xfrm>
                        <a:prstGeom prst="rect">
                          <a:avLst/>
                        </a:prstGeom>
                        <a:solidFill>
                          <a:schemeClr val="lt1"/>
                        </a:solidFill>
                        <a:ln w="6350">
                          <a:solidFill>
                            <a:schemeClr val="bg1"/>
                          </a:solidFill>
                        </a:ln>
                      </wps:spPr>
                      <wps:txbx>
                        <w:txbxContent>
                          <w:p w14:paraId="131A53A2" w14:textId="12001BB9" w:rsidR="00C94819" w:rsidRDefault="00C94819">
                            <w:r>
                              <w:rPr>
                                <w:noProof/>
                              </w:rPr>
                              <w:drawing>
                                <wp:inline distT="0" distB="0" distL="0" distR="0" wp14:anchorId="293431F2" wp14:editId="6DB53D75">
                                  <wp:extent cx="1350010" cy="839972"/>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4657" cy="8490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FEFD73" id="_x0000_t202" coordsize="21600,21600" o:spt="202" path="m,l,21600r21600,l21600,xe">
                <v:stroke joinstyle="miter"/>
                <v:path gradientshapeok="t" o:connecttype="rect"/>
              </v:shapetype>
              <v:shape id="Zone de texte 28" o:spid="_x0000_s1026" type="#_x0000_t202" style="position:absolute;margin-left:182.5pt;margin-top:-73.65pt;width:123.05pt;height:7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" fillcolor="white [3201]" strokecolor="white [3212]" strokeweight=".5pt">
                <v:textbox>
                  <w:txbxContent>
                    <w:p w14:paraId="131A53A2" w14:textId="12001BB9" w:rsidR="00C94819" w:rsidRDefault="00C94819">
                      <w:r>
                        <w:rPr>
                          <w:noProof/>
                        </w:rPr>
                        <w:drawing>
                          <wp:inline distT="0" distB="0" distL="0" distR="0" wp14:anchorId="293431F2" wp14:editId="6DB53D75">
                            <wp:extent cx="1350010" cy="839972"/>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4657" cy="849085"/>
                                    </a:xfrm>
                                    <a:prstGeom prst="rect">
                                      <a:avLst/>
                                    </a:prstGeom>
                                  </pic:spPr>
                                </pic:pic>
                              </a:graphicData>
                            </a:graphic>
                          </wp:inline>
                        </w:drawing>
                      </w:r>
                    </w:p>
                  </w:txbxContent>
                </v:textbox>
              </v:shape>
            </w:pict>
          </mc:Fallback>
        </mc:AlternateContent>
      </w:r>
      <w:r w:rsidR="00C94819">
        <w:rPr>
          <w:rFonts w:asciiTheme="majorBidi" w:hAnsiTheme="majorBidi" w:cstheme="majorBidi"/>
          <w:b/>
          <w:bCs/>
        </w:rPr>
        <w:t xml:space="preserve">                                                            </w:t>
      </w:r>
      <w:r w:rsidR="00C94819" w:rsidRPr="00C94819">
        <w:rPr>
          <w:rFonts w:asciiTheme="majorBidi" w:hAnsiTheme="majorBidi" w:cstheme="majorBidi"/>
          <w:b/>
          <w:bCs/>
        </w:rPr>
        <w:t>Université de Nouakchott Al-Aasriya</w:t>
      </w:r>
    </w:p>
    <w:p w14:paraId="61DAECB7" w14:textId="555FBCBF" w:rsidR="000D77BE" w:rsidRDefault="000D77BE" w:rsidP="00C94819">
      <w:pPr>
        <w:spacing w:after="120" w:line="276" w:lineRule="auto"/>
        <w:jc w:val="center"/>
        <w:rPr>
          <w:b/>
          <w:bCs/>
          <w:color w:val="1F4E79"/>
          <w:sz w:val="56"/>
          <w:szCs w:val="56"/>
        </w:rPr>
      </w:pPr>
    </w:p>
    <w:p w14:paraId="314ADF64" w14:textId="39C0458E" w:rsidR="000D77BE" w:rsidRDefault="000D77BE" w:rsidP="00C94819">
      <w:pPr>
        <w:spacing w:after="120"/>
        <w:rPr>
          <w:b/>
          <w:bCs/>
          <w:color w:val="1F4E79"/>
          <w:sz w:val="56"/>
          <w:szCs w:val="56"/>
        </w:rPr>
      </w:pPr>
    </w:p>
    <w:p w14:paraId="54C9BB14" w14:textId="059C7C94" w:rsidR="00E865E4" w:rsidRPr="00C94819" w:rsidRDefault="007C5F8A">
      <w:pPr>
        <w:spacing w:after="120"/>
        <w:jc w:val="center"/>
        <w:rPr>
          <w:rFonts w:asciiTheme="majorBidi" w:hAnsiTheme="majorBidi" w:cstheme="majorBidi"/>
          <w:b/>
          <w:bCs/>
          <w:i/>
          <w:iCs/>
          <w:color w:val="2E75B6"/>
          <w:sz w:val="48"/>
          <w:szCs w:val="48"/>
        </w:rPr>
      </w:pPr>
      <w:r w:rsidRPr="00C94819">
        <w:rPr>
          <w:rFonts w:asciiTheme="majorBidi" w:hAnsiTheme="majorBidi" w:cstheme="majorBidi"/>
          <w:b/>
          <w:bCs/>
          <w:i/>
          <w:iCs/>
          <w:color w:val="2E75B6"/>
          <w:sz w:val="48"/>
          <w:szCs w:val="48"/>
        </w:rPr>
        <w:t>Diagnostic de la Santé Maternelle</w:t>
      </w:r>
    </w:p>
    <w:p w14:paraId="24AC4172" w14:textId="5BB1A5FB" w:rsidR="00A8245A" w:rsidRDefault="008375F3">
      <w:pPr>
        <w:spacing w:after="120"/>
        <w:jc w:val="center"/>
        <w:rPr>
          <w:rFonts w:asciiTheme="majorBidi" w:hAnsiTheme="majorBidi" w:cstheme="majorBidi"/>
        </w:rPr>
      </w:pPr>
      <w:r>
        <w:rPr>
          <w:noProof/>
        </w:rPr>
        <mc:AlternateContent>
          <mc:Choice Requires="wps">
            <w:drawing>
              <wp:anchor distT="0" distB="0" distL="114300" distR="114300" simplePos="0" relativeHeight="251673600" behindDoc="0" locked="0" layoutInCell="1" allowOverlap="1" wp14:anchorId="02215EFC" wp14:editId="3DB9B8ED">
                <wp:simplePos x="0" y="0"/>
                <wp:positionH relativeFrom="column">
                  <wp:posOffset>5404757</wp:posOffset>
                </wp:positionH>
                <wp:positionV relativeFrom="paragraph">
                  <wp:posOffset>151478</wp:posOffset>
                </wp:positionV>
                <wp:extent cx="1466214" cy="1683177"/>
                <wp:effectExtent l="24765" t="0" r="26035" b="45085"/>
                <wp:wrapNone/>
                <wp:docPr id="32" name="Bande diagonale 32"/>
                <wp:cNvGraphicFramePr/>
                <a:graphic xmlns:a="http://schemas.openxmlformats.org/drawingml/2006/main">
                  <a:graphicData uri="http://schemas.microsoft.com/office/word/2010/wordprocessingShape">
                    <wps:wsp>
                      <wps:cNvSpPr/>
                      <wps:spPr>
                        <a:xfrm rot="5400000">
                          <a:off x="0" y="0"/>
                          <a:ext cx="1466214" cy="1683177"/>
                        </a:xfrm>
                        <a:prstGeom prst="diagStrip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BD534" id="Bande diagonale 32" o:spid="_x0000_s1026" style="position:absolute;margin-left:425.55pt;margin-top:11.95pt;width:115.45pt;height:132.5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214,1683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" path="m,841589l733107,r733107,l,1683177,,841589xe" fillcolor="#d9e2f3 [660]" strokecolor="#1f3763 [1604]" strokeweight="1pt">
                <v:stroke joinstyle="miter"/>
                <v:path arrowok="t" o:connecttype="custom" o:connectlocs="0,841589;733107,0;1466214,0;0,1683177;0,841589" o:connectangles="0,0,0,0,0"/>
              </v:shape>
            </w:pict>
          </mc:Fallback>
        </mc:AlternateContent>
      </w:r>
    </w:p>
    <w:p w14:paraId="25586AD5" w14:textId="18F6E8B3" w:rsidR="00E00272" w:rsidRDefault="00E00272">
      <w:pPr>
        <w:spacing w:after="120"/>
        <w:jc w:val="center"/>
        <w:rPr>
          <w:rFonts w:asciiTheme="majorBidi" w:hAnsiTheme="majorBidi" w:cstheme="majorBidi"/>
        </w:rPr>
      </w:pPr>
    </w:p>
    <w:p w14:paraId="4C017C92" w14:textId="0FAF6C0C" w:rsidR="00C94819" w:rsidRPr="00A8245A" w:rsidRDefault="00C94819">
      <w:pPr>
        <w:spacing w:after="120"/>
        <w:jc w:val="center"/>
        <w:rPr>
          <w:rFonts w:asciiTheme="majorBidi" w:hAnsiTheme="majorBidi" w:cstheme="majorBidi"/>
        </w:rPr>
      </w:pPr>
    </w:p>
    <w:p w14:paraId="2EA4BB56" w14:textId="5349E1AF" w:rsidR="00E865E4" w:rsidRPr="00C94819" w:rsidRDefault="008375F3" w:rsidP="00C94819">
      <w:pPr>
        <w:spacing w:before="120" w:after="80" w:line="276" w:lineRule="auto"/>
        <w:jc w:val="center"/>
        <w:rPr>
          <w:rFonts w:asciiTheme="majorBidi" w:hAnsiTheme="majorBidi" w:cstheme="majorBidi"/>
          <w:b/>
          <w:bCs/>
          <w:color w:val="auto"/>
          <w:sz w:val="24"/>
          <w:szCs w:val="24"/>
        </w:rPr>
      </w:pPr>
      <w:r>
        <w:rPr>
          <w:noProof/>
        </w:rPr>
        <mc:AlternateContent>
          <mc:Choice Requires="wps">
            <w:drawing>
              <wp:anchor distT="0" distB="0" distL="114300" distR="114300" simplePos="0" relativeHeight="251675648" behindDoc="0" locked="0" layoutInCell="1" allowOverlap="1" wp14:anchorId="3BA16ED1" wp14:editId="0A67EAC5">
                <wp:simplePos x="0" y="0"/>
                <wp:positionH relativeFrom="column">
                  <wp:posOffset>5292798</wp:posOffset>
                </wp:positionH>
                <wp:positionV relativeFrom="paragraph">
                  <wp:posOffset>230696</wp:posOffset>
                </wp:positionV>
                <wp:extent cx="1572364" cy="2088412"/>
                <wp:effectExtent l="19050" t="19050" r="27940" b="26670"/>
                <wp:wrapNone/>
                <wp:docPr id="33" name="Bande diagonale 33"/>
                <wp:cNvGraphicFramePr/>
                <a:graphic xmlns:a="http://schemas.openxmlformats.org/drawingml/2006/main">
                  <a:graphicData uri="http://schemas.microsoft.com/office/word/2010/wordprocessingShape">
                    <wps:wsp>
                      <wps:cNvSpPr/>
                      <wps:spPr>
                        <a:xfrm rot="10800000">
                          <a:off x="0" y="0"/>
                          <a:ext cx="1572364" cy="2088412"/>
                        </a:xfrm>
                        <a:prstGeom prst="diagStripe">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865D6" id="Bande diagonale 33" o:spid="_x0000_s1026" style="position:absolute;margin-left:416.75pt;margin-top:18.15pt;width:123.8pt;height:164.45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72364,208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" path="m,1044206l786182,r786182,l,2088412,,1044206xe" fillcolor="#2f5496 [2404]" strokecolor="#1f3763 [1604]" strokeweight="1pt">
                <v:stroke joinstyle="miter"/>
                <v:path arrowok="t" o:connecttype="custom" o:connectlocs="0,1044206;786182,0;1572364,0;0,2088412;0,1044206" o:connectangles="0,0,0,0,0"/>
              </v:shape>
            </w:pict>
          </mc:Fallback>
        </mc:AlternateContent>
      </w:r>
      <w:r w:rsidR="007C5F8A" w:rsidRPr="00C94819">
        <w:rPr>
          <w:rFonts w:asciiTheme="majorBidi" w:hAnsiTheme="majorBidi" w:cstheme="majorBidi"/>
          <w:b/>
          <w:bCs/>
          <w:color w:val="auto"/>
          <w:sz w:val="24"/>
          <w:szCs w:val="24"/>
        </w:rPr>
        <w:t xml:space="preserve">Étudiant : </w:t>
      </w:r>
      <w:proofErr w:type="spellStart"/>
      <w:r w:rsidR="007C5F8A" w:rsidRPr="00C94819">
        <w:rPr>
          <w:rFonts w:asciiTheme="majorBidi" w:hAnsiTheme="majorBidi" w:cstheme="majorBidi"/>
          <w:b/>
          <w:bCs/>
          <w:color w:val="auto"/>
          <w:sz w:val="24"/>
          <w:szCs w:val="24"/>
        </w:rPr>
        <w:t>Side</w:t>
      </w:r>
      <w:proofErr w:type="spellEnd"/>
      <w:r w:rsidR="007C5F8A" w:rsidRPr="00C94819">
        <w:rPr>
          <w:rFonts w:asciiTheme="majorBidi" w:hAnsiTheme="majorBidi" w:cstheme="majorBidi"/>
          <w:b/>
          <w:bCs/>
          <w:color w:val="auto"/>
          <w:sz w:val="24"/>
          <w:szCs w:val="24"/>
        </w:rPr>
        <w:t xml:space="preserve"> </w:t>
      </w:r>
      <w:proofErr w:type="spellStart"/>
      <w:r w:rsidR="007C5F8A" w:rsidRPr="00C94819">
        <w:rPr>
          <w:rFonts w:asciiTheme="majorBidi" w:hAnsiTheme="majorBidi" w:cstheme="majorBidi"/>
          <w:b/>
          <w:bCs/>
          <w:color w:val="auto"/>
          <w:sz w:val="24"/>
          <w:szCs w:val="24"/>
        </w:rPr>
        <w:t>Said</w:t>
      </w:r>
      <w:proofErr w:type="spellEnd"/>
    </w:p>
    <w:p w14:paraId="00B3A27F" w14:textId="02CD5064" w:rsidR="00E865E4" w:rsidRPr="00C94819" w:rsidRDefault="007C5F8A" w:rsidP="00C94819">
      <w:pPr>
        <w:spacing w:after="80" w:line="276" w:lineRule="auto"/>
        <w:jc w:val="center"/>
        <w:rPr>
          <w:rFonts w:asciiTheme="majorBidi" w:hAnsiTheme="majorBidi" w:cstheme="majorBidi"/>
          <w:b/>
          <w:bCs/>
          <w:color w:val="auto"/>
          <w:sz w:val="24"/>
          <w:szCs w:val="24"/>
        </w:rPr>
      </w:pPr>
      <w:r w:rsidRPr="00C94819">
        <w:rPr>
          <w:rFonts w:asciiTheme="majorBidi" w:hAnsiTheme="majorBidi" w:cstheme="majorBidi"/>
          <w:b/>
          <w:bCs/>
          <w:color w:val="auto"/>
          <w:sz w:val="24"/>
          <w:szCs w:val="24"/>
        </w:rPr>
        <w:t>Matricule : C34651</w:t>
      </w:r>
    </w:p>
    <w:p w14:paraId="6346F18D" w14:textId="28AF8399" w:rsidR="00E865E4" w:rsidRPr="00C94819" w:rsidRDefault="00394CBD" w:rsidP="00C94819">
      <w:pPr>
        <w:tabs>
          <w:tab w:val="left" w:pos="4086"/>
        </w:tabs>
        <w:spacing w:before="80" w:after="80" w:line="276" w:lineRule="auto"/>
        <w:jc w:val="center"/>
        <w:rPr>
          <w:rFonts w:asciiTheme="majorBidi" w:hAnsiTheme="majorBidi" w:cstheme="majorBidi"/>
          <w:color w:val="auto"/>
          <w:sz w:val="24"/>
          <w:szCs w:val="24"/>
        </w:rPr>
      </w:pPr>
      <w:proofErr w:type="spellStart"/>
      <w:proofErr w:type="gramStart"/>
      <w:r w:rsidRPr="00C94819">
        <w:rPr>
          <w:rFonts w:asciiTheme="majorBidi" w:hAnsiTheme="majorBidi" w:cstheme="majorBidi"/>
          <w:b/>
          <w:bCs/>
          <w:color w:val="auto"/>
          <w:sz w:val="24"/>
          <w:szCs w:val="24"/>
          <w:lang w:val="en-US"/>
        </w:rPr>
        <w:t>Encadrant</w:t>
      </w:r>
      <w:proofErr w:type="spellEnd"/>
      <w:r w:rsidRPr="00C94819">
        <w:rPr>
          <w:rFonts w:asciiTheme="majorBidi" w:hAnsiTheme="majorBidi" w:cstheme="majorBidi"/>
          <w:b/>
          <w:bCs/>
          <w:color w:val="auto"/>
          <w:sz w:val="24"/>
          <w:szCs w:val="24"/>
          <w:lang w:val="en-US"/>
        </w:rPr>
        <w:t xml:space="preserve"> :</w:t>
      </w:r>
      <w:proofErr w:type="gramEnd"/>
      <w:r w:rsidR="0004711F">
        <w:rPr>
          <w:rFonts w:asciiTheme="majorBidi" w:hAnsiTheme="majorBidi" w:cstheme="majorBidi"/>
          <w:b/>
          <w:bCs/>
          <w:color w:val="auto"/>
          <w:sz w:val="24"/>
          <w:szCs w:val="24"/>
          <w:lang w:val="en-US"/>
        </w:rPr>
        <w:t xml:space="preserve"> </w:t>
      </w:r>
      <w:proofErr w:type="spellStart"/>
      <w:r w:rsidR="00F632D4">
        <w:rPr>
          <w:rStyle w:val="lev"/>
          <w:rFonts w:asciiTheme="majorBidi" w:hAnsiTheme="majorBidi" w:cstheme="majorBidi"/>
          <w:color w:val="auto"/>
          <w:sz w:val="24"/>
          <w:szCs w:val="24"/>
          <w:shd w:val="clear" w:color="auto" w:fill="FFFFFF"/>
        </w:rPr>
        <w:t>Dr.</w:t>
      </w:r>
      <w:r w:rsidRPr="00C94819">
        <w:rPr>
          <w:rStyle w:val="lev"/>
          <w:rFonts w:asciiTheme="majorBidi" w:hAnsiTheme="majorBidi" w:cstheme="majorBidi"/>
          <w:color w:val="auto"/>
          <w:sz w:val="24"/>
          <w:szCs w:val="24"/>
          <w:shd w:val="clear" w:color="auto" w:fill="FFFFFF"/>
        </w:rPr>
        <w:t>Ezyn</w:t>
      </w:r>
      <w:proofErr w:type="spellEnd"/>
      <w:r w:rsidRPr="00C94819">
        <w:rPr>
          <w:rStyle w:val="lev"/>
          <w:rFonts w:asciiTheme="majorBidi" w:hAnsiTheme="majorBidi" w:cstheme="majorBidi"/>
          <w:color w:val="auto"/>
          <w:sz w:val="24"/>
          <w:szCs w:val="24"/>
          <w:shd w:val="clear" w:color="auto" w:fill="FFFFFF"/>
        </w:rPr>
        <w:t xml:space="preserve"> SEGNANE</w:t>
      </w:r>
      <w:r w:rsidRPr="00C94819">
        <w:rPr>
          <w:rFonts w:asciiTheme="majorBidi" w:hAnsiTheme="majorBidi" w:cstheme="majorBidi"/>
          <w:color w:val="auto"/>
          <w:sz w:val="24"/>
          <w:szCs w:val="24"/>
          <w:shd w:val="clear" w:color="auto" w:fill="FFFFFF"/>
        </w:rPr>
        <w:t>.</w:t>
      </w:r>
      <w:r w:rsidR="008375F3" w:rsidRPr="008375F3">
        <w:rPr>
          <w:noProof/>
        </w:rPr>
        <w:t xml:space="preserve"> </w:t>
      </w:r>
    </w:p>
    <w:p w14:paraId="33AD9DC1" w14:textId="5A409F61" w:rsidR="00E865E4" w:rsidRDefault="00C94819">
      <w:pPr>
        <w:spacing w:before="80" w:after="80"/>
      </w:pPr>
      <w:r>
        <w:rPr>
          <w:noProof/>
        </w:rPr>
        <mc:AlternateContent>
          <mc:Choice Requires="wps">
            <w:drawing>
              <wp:anchor distT="0" distB="0" distL="114300" distR="114300" simplePos="0" relativeHeight="251662336" behindDoc="0" locked="0" layoutInCell="1" allowOverlap="1" wp14:anchorId="530790E3" wp14:editId="49C492AC">
                <wp:simplePos x="0" y="0"/>
                <wp:positionH relativeFrom="column">
                  <wp:posOffset>1520456</wp:posOffset>
                </wp:positionH>
                <wp:positionV relativeFrom="paragraph">
                  <wp:posOffset>3433519</wp:posOffset>
                </wp:positionV>
                <wp:extent cx="5450840" cy="2879459"/>
                <wp:effectExtent l="0" t="0" r="16510" b="16510"/>
                <wp:wrapNone/>
                <wp:docPr id="23" name="Zone de texte 23"/>
                <wp:cNvGraphicFramePr/>
                <a:graphic xmlns:a="http://schemas.openxmlformats.org/drawingml/2006/main">
                  <a:graphicData uri="http://schemas.microsoft.com/office/word/2010/wordprocessingShape">
                    <wps:wsp>
                      <wps:cNvSpPr txBox="1"/>
                      <wps:spPr>
                        <a:xfrm>
                          <a:off x="0" y="0"/>
                          <a:ext cx="5450840" cy="2879459"/>
                        </a:xfrm>
                        <a:prstGeom prst="rect">
                          <a:avLst/>
                        </a:prstGeom>
                        <a:solidFill>
                          <a:schemeClr val="lt1"/>
                        </a:solidFill>
                        <a:ln w="6350">
                          <a:solidFill>
                            <a:schemeClr val="bg1"/>
                          </a:solidFill>
                        </a:ln>
                      </wps:spPr>
                      <wps:txbx>
                        <w:txbxContent>
                          <w:p w14:paraId="089B3841" w14:textId="693C9EA3" w:rsidR="00774634" w:rsidRDefault="00C94819">
                            <w:r>
                              <w:rPr>
                                <w:noProof/>
                              </w:rPr>
                              <w:drawing>
                                <wp:inline distT="0" distB="0" distL="0" distR="0" wp14:anchorId="559EC45B" wp14:editId="4A17BADE">
                                  <wp:extent cx="5261610" cy="3341110"/>
                                  <wp:effectExtent l="133350" t="114300" r="148590" b="16446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a:extLst>
                                              <a:ext uri="{28A0092B-C50C-407E-A947-70E740481C1C}">
                                                <a14:useLocalDpi xmlns:a14="http://schemas.microsoft.com/office/drawing/2010/main" val="0"/>
                                              </a:ext>
                                            </a:extLst>
                                          </a:blip>
                                          <a:stretch>
                                            <a:fillRect/>
                                          </a:stretch>
                                        </pic:blipFill>
                                        <pic:spPr>
                                          <a:xfrm>
                                            <a:off x="0" y="0"/>
                                            <a:ext cx="5261610" cy="3341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790E3" id="Zone de texte 23" o:spid="_x0000_s1027" type="#_x0000_t202" style="position:absolute;margin-left:119.7pt;margin-top:270.35pt;width:429.2pt;height:2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" fillcolor="white [3201]" strokecolor="white [3212]" strokeweight=".5pt">
                <v:textbox>
                  <w:txbxContent>
                    <w:p w14:paraId="089B3841" w14:textId="693C9EA3" w:rsidR="00774634" w:rsidRDefault="00C94819">
                      <w:r>
                        <w:rPr>
                          <w:noProof/>
                        </w:rPr>
                        <w:drawing>
                          <wp:inline distT="0" distB="0" distL="0" distR="0" wp14:anchorId="559EC45B" wp14:editId="4A17BADE">
                            <wp:extent cx="5261610" cy="3341110"/>
                            <wp:effectExtent l="133350" t="114300" r="148590" b="16446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a:extLst>
                                        <a:ext uri="{28A0092B-C50C-407E-A947-70E740481C1C}">
                                          <a14:useLocalDpi xmlns:a14="http://schemas.microsoft.com/office/drawing/2010/main" val="0"/>
                                        </a:ext>
                                      </a:extLst>
                                    </a:blip>
                                    <a:stretch>
                                      <a:fillRect/>
                                    </a:stretch>
                                  </pic:blipFill>
                                  <pic:spPr>
                                    <a:xfrm>
                                      <a:off x="0" y="0"/>
                                      <a:ext cx="5261610" cy="3341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3A79FB9" wp14:editId="466A1408">
                <wp:simplePos x="0" y="0"/>
                <wp:positionH relativeFrom="column">
                  <wp:posOffset>-1084521</wp:posOffset>
                </wp:positionH>
                <wp:positionV relativeFrom="paragraph">
                  <wp:posOffset>730634</wp:posOffset>
                </wp:positionV>
                <wp:extent cx="5826642" cy="5581650"/>
                <wp:effectExtent l="0" t="19050" r="41275" b="19050"/>
                <wp:wrapNone/>
                <wp:docPr id="7" name="Triangle rectangle 7"/>
                <wp:cNvGraphicFramePr/>
                <a:graphic xmlns:a="http://schemas.openxmlformats.org/drawingml/2006/main">
                  <a:graphicData uri="http://schemas.microsoft.com/office/word/2010/wordprocessingShape">
                    <wps:wsp>
                      <wps:cNvSpPr/>
                      <wps:spPr>
                        <a:xfrm>
                          <a:off x="0" y="0"/>
                          <a:ext cx="5826642" cy="5581650"/>
                        </a:xfrm>
                        <a:prstGeom prst="rtTriangl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F15AB6" id="_x0000_t6" coordsize="21600,21600" o:spt="6" path="m,l,21600r21600,xe">
                <v:stroke joinstyle="miter"/>
                <v:path gradientshapeok="t" o:connecttype="custom" o:connectlocs="0,0;0,10800;0,21600;10800,21600;21600,21600;10800,10800" textboxrect="1800,12600,12600,19800"/>
              </v:shapetype>
              <v:shape id="Triangle rectangle 7" o:spid="_x0000_s1026" type="#_x0000_t6" style="position:absolute;margin-left:-85.4pt;margin-top:57.55pt;width:458.8pt;height:4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" fillcolor="#b4c6e7 [1300]" strokecolor="#1f3763 [1604]" strokeweight="1pt"/>
            </w:pict>
          </mc:Fallback>
        </mc:AlternateContent>
      </w:r>
    </w:p>
    <w:p w14:paraId="649D661E" w14:textId="77777777" w:rsidR="00E865E4" w:rsidRDefault="00E865E4"/>
    <w:p w14:paraId="273A532B" w14:textId="7C2F2866" w:rsidR="008375F3" w:rsidRPr="008375F3" w:rsidRDefault="006F59FC" w:rsidP="008375F3">
      <w:r>
        <w:rPr>
          <w:noProof/>
        </w:rPr>
        <mc:AlternateContent>
          <mc:Choice Requires="wps">
            <w:drawing>
              <wp:anchor distT="0" distB="0" distL="114300" distR="114300" simplePos="0" relativeHeight="251665408" behindDoc="0" locked="0" layoutInCell="1" allowOverlap="1" wp14:anchorId="070C2579" wp14:editId="5A284663">
                <wp:simplePos x="0" y="0"/>
                <wp:positionH relativeFrom="column">
                  <wp:posOffset>-967564</wp:posOffset>
                </wp:positionH>
                <wp:positionV relativeFrom="paragraph">
                  <wp:posOffset>296944</wp:posOffset>
                </wp:positionV>
                <wp:extent cx="3136605" cy="2987749"/>
                <wp:effectExtent l="0" t="0" r="26035" b="22225"/>
                <wp:wrapNone/>
                <wp:docPr id="26" name="Connecteur droit 26"/>
                <wp:cNvGraphicFramePr/>
                <a:graphic xmlns:a="http://schemas.openxmlformats.org/drawingml/2006/main">
                  <a:graphicData uri="http://schemas.microsoft.com/office/word/2010/wordprocessingShape">
                    <wps:wsp>
                      <wps:cNvCnPr/>
                      <wps:spPr>
                        <a:xfrm>
                          <a:off x="0" y="0"/>
                          <a:ext cx="3136605" cy="2987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64E2A" id="Connecteur droit 2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2pt,23.4pt" to="170.8pt,2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" strokecolor="#4472c4 [3204]" strokeweight=".5pt">
                <v:stroke joinstyle="miter"/>
              </v:line>
            </w:pict>
          </mc:Fallback>
        </mc:AlternateContent>
      </w:r>
    </w:p>
    <w:p w14:paraId="157D7FC0" w14:textId="5D6E6FDD" w:rsidR="008375F3" w:rsidRPr="008375F3" w:rsidRDefault="008375F3" w:rsidP="008375F3"/>
    <w:p w14:paraId="6BE346A6" w14:textId="1B551A2B" w:rsidR="008375F3" w:rsidRPr="008375F3" w:rsidRDefault="008375F3" w:rsidP="008375F3"/>
    <w:p w14:paraId="4F76B7AA" w14:textId="07032CA4" w:rsidR="008375F3" w:rsidRPr="008375F3" w:rsidRDefault="008375F3" w:rsidP="008375F3"/>
    <w:p w14:paraId="3CC09D96" w14:textId="2B42FB88" w:rsidR="008375F3" w:rsidRPr="008375F3" w:rsidRDefault="008375F3" w:rsidP="008375F3"/>
    <w:p w14:paraId="417121B2" w14:textId="77777777" w:rsidR="008375F3" w:rsidRPr="008375F3" w:rsidRDefault="008375F3" w:rsidP="008375F3"/>
    <w:p w14:paraId="5B9B6887" w14:textId="7BEFBE20" w:rsidR="008375F3" w:rsidRPr="008375F3" w:rsidRDefault="0004711F" w:rsidP="008375F3">
      <w:r>
        <w:rPr>
          <w:noProof/>
        </w:rPr>
        <mc:AlternateContent>
          <mc:Choice Requires="wps">
            <w:drawing>
              <wp:anchor distT="0" distB="0" distL="114300" distR="114300" simplePos="0" relativeHeight="251676672" behindDoc="0" locked="0" layoutInCell="1" allowOverlap="1" wp14:anchorId="4FCEE41D" wp14:editId="375DDF17">
                <wp:simplePos x="0" y="0"/>
                <wp:positionH relativeFrom="column">
                  <wp:posOffset>5505049</wp:posOffset>
                </wp:positionH>
                <wp:positionV relativeFrom="paragraph">
                  <wp:posOffset>15656</wp:posOffset>
                </wp:positionV>
                <wp:extent cx="1254641" cy="1667627"/>
                <wp:effectExtent l="21908" t="0" r="25082" b="44133"/>
                <wp:wrapNone/>
                <wp:docPr id="36" name="Bande diagonale 36"/>
                <wp:cNvGraphicFramePr/>
                <a:graphic xmlns:a="http://schemas.openxmlformats.org/drawingml/2006/main">
                  <a:graphicData uri="http://schemas.microsoft.com/office/word/2010/wordprocessingShape">
                    <wps:wsp>
                      <wps:cNvSpPr/>
                      <wps:spPr>
                        <a:xfrm rot="5400000">
                          <a:off x="0" y="0"/>
                          <a:ext cx="1254641" cy="1667627"/>
                        </a:xfrm>
                        <a:prstGeom prst="diagStripe">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B8A315" id="Bande diagonale 36" o:spid="_x0000_s1026" style="position:absolute;margin-left:433.45pt;margin-top:1.25pt;width:98.8pt;height:131.3pt;rotation:90;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254641,1667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" path="m,833814l627321,r627320,l,1667627,,833814xe" fillcolor="#d9e2f3 [660]" strokecolor="#1f3763 [1604]" strokeweight="1pt">
                <v:stroke joinstyle="miter"/>
                <v:path arrowok="t" o:connecttype="custom" o:connectlocs="0,833814;627321,0;1254641,0;0,1667627;0,833814" o:connectangles="0,0,0,0,0"/>
              </v:shape>
            </w:pict>
          </mc:Fallback>
        </mc:AlternateContent>
      </w:r>
    </w:p>
    <w:p w14:paraId="20A6F3E3" w14:textId="44B6C5D4" w:rsidR="008375F3" w:rsidRPr="008375F3" w:rsidRDefault="008375F3" w:rsidP="008375F3"/>
    <w:p w14:paraId="1E531842" w14:textId="3AC6E1C7" w:rsidR="008375F3" w:rsidRPr="008375F3" w:rsidRDefault="008375F3" w:rsidP="008375F3"/>
    <w:p w14:paraId="5C45ABBA" w14:textId="02399E6B" w:rsidR="008375F3" w:rsidRPr="008375F3" w:rsidRDefault="008375F3" w:rsidP="008375F3"/>
    <w:p w14:paraId="7BB78128" w14:textId="777F177B" w:rsidR="008375F3" w:rsidRPr="008375F3" w:rsidRDefault="0004711F" w:rsidP="008375F3">
      <w:r>
        <w:rPr>
          <w:noProof/>
        </w:rPr>
        <mc:AlternateContent>
          <mc:Choice Requires="wps">
            <w:drawing>
              <wp:anchor distT="0" distB="0" distL="114300" distR="114300" simplePos="0" relativeHeight="251678720" behindDoc="0" locked="0" layoutInCell="1" allowOverlap="1" wp14:anchorId="2D0DD118" wp14:editId="721E2C2E">
                <wp:simplePos x="0" y="0"/>
                <wp:positionH relativeFrom="column">
                  <wp:posOffset>5805377</wp:posOffset>
                </wp:positionH>
                <wp:positionV relativeFrom="paragraph">
                  <wp:posOffset>15032</wp:posOffset>
                </wp:positionV>
                <wp:extent cx="1056846" cy="1535519"/>
                <wp:effectExtent l="19050" t="38100" r="10160" b="26670"/>
                <wp:wrapNone/>
                <wp:docPr id="37" name="Bande diagonale 37"/>
                <wp:cNvGraphicFramePr/>
                <a:graphic xmlns:a="http://schemas.openxmlformats.org/drawingml/2006/main">
                  <a:graphicData uri="http://schemas.microsoft.com/office/word/2010/wordprocessingShape">
                    <wps:wsp>
                      <wps:cNvSpPr/>
                      <wps:spPr>
                        <a:xfrm rot="10800000">
                          <a:off x="0" y="0"/>
                          <a:ext cx="1056846" cy="1535519"/>
                        </a:xfrm>
                        <a:prstGeom prst="diagStripe">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36CA4" id="Bande diagonale 37" o:spid="_x0000_s1026" style="position:absolute;margin-left:457.1pt;margin-top:1.2pt;width:83.2pt;height:120.9pt;rotation:18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56846,1535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" path="m,767760l528423,r528423,l,1535519,,767760xe" fillcolor="#2f5496 [2404]" strokecolor="#1f3763 [1604]" strokeweight="1pt">
                <v:stroke joinstyle="miter"/>
                <v:path arrowok="t" o:connecttype="custom" o:connectlocs="0,767760;528423,0;1056846,0;0,1535519;0,767760" o:connectangles="0,0,0,0,0"/>
              </v:shape>
            </w:pict>
          </mc:Fallback>
        </mc:AlternateContent>
      </w:r>
    </w:p>
    <w:p w14:paraId="1FCC84C5" w14:textId="5397FDB6" w:rsidR="008375F3" w:rsidRPr="008375F3" w:rsidRDefault="008375F3" w:rsidP="008375F3"/>
    <w:p w14:paraId="3094DD24" w14:textId="77777777" w:rsidR="008375F3" w:rsidRPr="008375F3" w:rsidRDefault="008375F3" w:rsidP="008375F3"/>
    <w:p w14:paraId="13B90370" w14:textId="2C692FAB" w:rsidR="008375F3" w:rsidRPr="008375F3" w:rsidRDefault="008375F3" w:rsidP="008375F3"/>
    <w:p w14:paraId="245B3310" w14:textId="77777777" w:rsidR="008375F3" w:rsidRPr="008375F3" w:rsidRDefault="008375F3" w:rsidP="008375F3"/>
    <w:p w14:paraId="1DBF43B3" w14:textId="1CFDB3ED" w:rsidR="008375F3" w:rsidRDefault="008375F3" w:rsidP="008375F3"/>
    <w:p w14:paraId="569CBB7E" w14:textId="6B4F33FE" w:rsidR="008375F3" w:rsidRDefault="008375F3" w:rsidP="008375F3">
      <w:pPr>
        <w:tabs>
          <w:tab w:val="left" w:pos="7351"/>
        </w:tabs>
      </w:pPr>
      <w:r>
        <w:tab/>
      </w:r>
    </w:p>
    <w:p w14:paraId="0F1A60B9" w14:textId="7068D781" w:rsidR="008375F3" w:rsidRPr="008375F3" w:rsidRDefault="008375F3" w:rsidP="008375F3">
      <w:pPr>
        <w:tabs>
          <w:tab w:val="left" w:pos="7351"/>
        </w:tabs>
        <w:sectPr w:rsidR="008375F3" w:rsidRPr="008375F3">
          <w:pgSz w:w="12240" w:h="15840"/>
          <w:pgMar w:top="1440" w:right="1440" w:bottom="1440" w:left="1440" w:header="708" w:footer="708" w:gutter="0"/>
          <w:cols w:space="720"/>
          <w:docGrid w:linePitch="360"/>
        </w:sectPr>
      </w:pPr>
      <w:r>
        <w:tab/>
      </w:r>
    </w:p>
    <w:p w14:paraId="01FD4B90" w14:textId="77777777" w:rsidR="00E865E4" w:rsidRPr="0004711F" w:rsidRDefault="007C5F8A">
      <w:pPr>
        <w:pStyle w:val="Titre1"/>
        <w:rPr>
          <w:rFonts w:asciiTheme="majorBidi" w:hAnsiTheme="majorBidi" w:cstheme="majorBidi"/>
          <w:sz w:val="24"/>
          <w:szCs w:val="24"/>
        </w:rPr>
      </w:pPr>
      <w:bookmarkStart w:id="0" w:name="_Toc231503404"/>
      <w:r w:rsidRPr="0004711F">
        <w:rPr>
          <w:rFonts w:asciiTheme="majorBidi" w:hAnsiTheme="majorBidi" w:cstheme="majorBidi"/>
          <w:sz w:val="24"/>
          <w:szCs w:val="24"/>
        </w:rPr>
        <w:lastRenderedPageBreak/>
        <w:t>Table des matières</w:t>
      </w:r>
      <w:bookmarkEnd w:id="0"/>
    </w:p>
    <w:p w14:paraId="73B43805" w14:textId="6C66F07E" w:rsidR="000C0375" w:rsidRPr="0004711F" w:rsidRDefault="007C5F8A">
      <w:pPr>
        <w:pStyle w:val="TM1"/>
        <w:tabs>
          <w:tab w:val="right" w:leader="dot" w:pos="9350"/>
        </w:tabs>
        <w:rPr>
          <w:rFonts w:asciiTheme="majorBidi" w:hAnsiTheme="majorBidi" w:cstheme="majorBidi"/>
          <w:noProof/>
          <w:sz w:val="24"/>
          <w:szCs w:val="24"/>
        </w:rPr>
      </w:pPr>
      <w:r w:rsidRPr="0004711F">
        <w:rPr>
          <w:rFonts w:asciiTheme="majorBidi" w:hAnsiTheme="majorBidi" w:cstheme="majorBidi"/>
          <w:sz w:val="24"/>
          <w:szCs w:val="24"/>
        </w:rPr>
        <w:fldChar w:fldCharType="begin"/>
      </w:r>
      <w:r w:rsidRPr="0004711F">
        <w:rPr>
          <w:rFonts w:asciiTheme="majorBidi" w:hAnsiTheme="majorBidi" w:cstheme="majorBidi"/>
          <w:sz w:val="24"/>
          <w:szCs w:val="24"/>
        </w:rPr>
        <w:instrText xml:space="preserve"> TOC \o "1-3" \h \z \u </w:instrText>
      </w:r>
      <w:r w:rsidRPr="0004711F">
        <w:rPr>
          <w:rFonts w:asciiTheme="majorBidi" w:hAnsiTheme="majorBidi" w:cstheme="majorBidi"/>
          <w:sz w:val="24"/>
          <w:szCs w:val="24"/>
        </w:rPr>
        <w:fldChar w:fldCharType="separate"/>
      </w:r>
      <w:hyperlink w:anchor="_Toc231503404" w:history="1">
        <w:r w:rsidR="000C0375" w:rsidRPr="0004711F">
          <w:rPr>
            <w:rStyle w:val="Lienhypertexte"/>
            <w:rFonts w:asciiTheme="majorBidi" w:hAnsiTheme="majorBidi" w:cstheme="majorBidi"/>
            <w:noProof/>
            <w:sz w:val="24"/>
            <w:szCs w:val="24"/>
          </w:rPr>
          <w:t>Table des matières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_Toc231503404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2</w:t>
        </w:r>
        <w:r w:rsidR="000C0375" w:rsidRPr="0004711F">
          <w:rPr>
            <w:rFonts w:asciiTheme="majorBidi" w:hAnsiTheme="majorBidi" w:cstheme="majorBidi"/>
            <w:noProof/>
            <w:webHidden/>
            <w:sz w:val="24"/>
            <w:szCs w:val="24"/>
          </w:rPr>
          <w:fldChar w:fldCharType="end"/>
        </w:r>
      </w:hyperlink>
    </w:p>
    <w:p w14:paraId="63D61099" w14:textId="18BBDAC9" w:rsidR="000C0375" w:rsidRPr="0004711F" w:rsidRDefault="006E7368">
      <w:pPr>
        <w:pStyle w:val="TM1"/>
        <w:tabs>
          <w:tab w:val="right" w:leader="dot" w:pos="9350"/>
        </w:tabs>
        <w:rPr>
          <w:rFonts w:asciiTheme="majorBidi" w:hAnsiTheme="majorBidi" w:cstheme="majorBidi"/>
          <w:noProof/>
          <w:sz w:val="24"/>
          <w:szCs w:val="24"/>
        </w:rPr>
      </w:pPr>
      <w:hyperlink w:anchor="_Toc231503405" w:history="1">
        <w:r w:rsidR="000C0375" w:rsidRPr="0004711F">
          <w:rPr>
            <w:rStyle w:val="Lienhypertexte"/>
            <w:rFonts w:asciiTheme="majorBidi" w:hAnsiTheme="majorBidi" w:cstheme="majorBidi"/>
            <w:noProof/>
            <w:sz w:val="24"/>
            <w:szCs w:val="24"/>
          </w:rPr>
          <w:t>Résumé Exécutif</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_Toc231503405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3</w:t>
        </w:r>
        <w:r w:rsidR="000C0375" w:rsidRPr="0004711F">
          <w:rPr>
            <w:rFonts w:asciiTheme="majorBidi" w:hAnsiTheme="majorBidi" w:cstheme="majorBidi"/>
            <w:noProof/>
            <w:webHidden/>
            <w:sz w:val="24"/>
            <w:szCs w:val="24"/>
          </w:rPr>
          <w:fldChar w:fldCharType="end"/>
        </w:r>
      </w:hyperlink>
    </w:p>
    <w:p w14:paraId="2647B64B" w14:textId="17D9DBD6" w:rsidR="000C0375" w:rsidRPr="0004711F" w:rsidRDefault="006E7368">
      <w:pPr>
        <w:pStyle w:val="TM1"/>
        <w:tabs>
          <w:tab w:val="right" w:leader="dot" w:pos="9350"/>
        </w:tabs>
        <w:rPr>
          <w:rFonts w:asciiTheme="majorBidi" w:hAnsiTheme="majorBidi" w:cstheme="majorBidi"/>
          <w:noProof/>
          <w:sz w:val="24"/>
          <w:szCs w:val="24"/>
        </w:rPr>
      </w:pPr>
      <w:hyperlink w:anchor="_Toc231503406" w:history="1">
        <w:r w:rsidR="000C0375" w:rsidRPr="0004711F">
          <w:rPr>
            <w:rStyle w:val="Lienhypertexte"/>
            <w:rFonts w:asciiTheme="majorBidi" w:hAnsiTheme="majorBidi" w:cstheme="majorBidi"/>
            <w:noProof/>
            <w:sz w:val="24"/>
            <w:szCs w:val="24"/>
          </w:rPr>
          <w:t>1. Introduction &amp; Contexte du Projet</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_Toc231503406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3</w:t>
        </w:r>
        <w:r w:rsidR="000C0375" w:rsidRPr="0004711F">
          <w:rPr>
            <w:rFonts w:asciiTheme="majorBidi" w:hAnsiTheme="majorBidi" w:cstheme="majorBidi"/>
            <w:noProof/>
            <w:webHidden/>
            <w:sz w:val="24"/>
            <w:szCs w:val="24"/>
          </w:rPr>
          <w:fldChar w:fldCharType="end"/>
        </w:r>
      </w:hyperlink>
    </w:p>
    <w:p w14:paraId="282926A0" w14:textId="15A8F624" w:rsidR="000C0375" w:rsidRPr="0004711F" w:rsidRDefault="006E7368">
      <w:pPr>
        <w:pStyle w:val="TM2"/>
        <w:tabs>
          <w:tab w:val="right" w:leader="dot" w:pos="9350"/>
        </w:tabs>
        <w:rPr>
          <w:rFonts w:asciiTheme="majorBidi" w:hAnsiTheme="majorBidi" w:cstheme="majorBidi"/>
          <w:noProof/>
          <w:sz w:val="24"/>
          <w:szCs w:val="24"/>
        </w:rPr>
      </w:pPr>
      <w:hyperlink w:anchor="_Toc231503407" w:history="1">
        <w:r w:rsidR="000C0375" w:rsidRPr="0004711F">
          <w:rPr>
            <w:rStyle w:val="Lienhypertexte"/>
            <w:rFonts w:asciiTheme="majorBidi" w:hAnsiTheme="majorBidi" w:cstheme="majorBidi"/>
            <w:noProof/>
            <w:sz w:val="24"/>
            <w:szCs w:val="24"/>
          </w:rPr>
          <w:t>1.1 Contexte et enjeux de la santé maternelle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_Toc231503407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3</w:t>
        </w:r>
        <w:r w:rsidR="000C0375" w:rsidRPr="0004711F">
          <w:rPr>
            <w:rFonts w:asciiTheme="majorBidi" w:hAnsiTheme="majorBidi" w:cstheme="majorBidi"/>
            <w:noProof/>
            <w:webHidden/>
            <w:sz w:val="24"/>
            <w:szCs w:val="24"/>
          </w:rPr>
          <w:fldChar w:fldCharType="end"/>
        </w:r>
      </w:hyperlink>
    </w:p>
    <w:p w14:paraId="4DBB97A0" w14:textId="683306C6" w:rsidR="000C0375" w:rsidRPr="0004711F" w:rsidRDefault="006E7368">
      <w:pPr>
        <w:pStyle w:val="TM2"/>
        <w:tabs>
          <w:tab w:val="right" w:leader="dot" w:pos="9350"/>
        </w:tabs>
        <w:rPr>
          <w:rFonts w:asciiTheme="majorBidi" w:hAnsiTheme="majorBidi" w:cstheme="majorBidi"/>
          <w:noProof/>
          <w:sz w:val="24"/>
          <w:szCs w:val="24"/>
        </w:rPr>
      </w:pPr>
      <w:hyperlink w:anchor="_Toc231503408" w:history="1">
        <w:r w:rsidR="000C0375" w:rsidRPr="0004711F">
          <w:rPr>
            <w:rStyle w:val="Lienhypertexte"/>
            <w:rFonts w:asciiTheme="majorBidi" w:hAnsiTheme="majorBidi" w:cstheme="majorBidi"/>
            <w:noProof/>
            <w:sz w:val="24"/>
            <w:szCs w:val="24"/>
          </w:rPr>
          <w:t>1.2 Objectifs du projet</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_Toc231503408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3</w:t>
        </w:r>
        <w:r w:rsidR="000C0375" w:rsidRPr="0004711F">
          <w:rPr>
            <w:rFonts w:asciiTheme="majorBidi" w:hAnsiTheme="majorBidi" w:cstheme="majorBidi"/>
            <w:noProof/>
            <w:webHidden/>
            <w:sz w:val="24"/>
            <w:szCs w:val="24"/>
          </w:rPr>
          <w:fldChar w:fldCharType="end"/>
        </w:r>
      </w:hyperlink>
    </w:p>
    <w:p w14:paraId="30B4A440" w14:textId="43E5E40B" w:rsidR="000C0375" w:rsidRPr="0004711F" w:rsidRDefault="006E7368">
      <w:pPr>
        <w:pStyle w:val="TM2"/>
        <w:tabs>
          <w:tab w:val="right" w:leader="dot" w:pos="9350"/>
        </w:tabs>
        <w:rPr>
          <w:rFonts w:asciiTheme="majorBidi" w:hAnsiTheme="majorBidi" w:cstheme="majorBidi"/>
          <w:noProof/>
          <w:sz w:val="24"/>
          <w:szCs w:val="24"/>
        </w:rPr>
      </w:pPr>
      <w:hyperlink w:anchor="_Toc231503409" w:history="1">
        <w:r w:rsidR="000C0375" w:rsidRPr="0004711F">
          <w:rPr>
            <w:rStyle w:val="Lienhypertexte"/>
            <w:rFonts w:asciiTheme="majorBidi" w:hAnsiTheme="majorBidi" w:cstheme="majorBidi"/>
            <w:noProof/>
            <w:sz w:val="24"/>
            <w:szCs w:val="24"/>
          </w:rPr>
          <w:t>1.3 Description du jeu de données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_Toc231503409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3</w:t>
        </w:r>
        <w:r w:rsidR="000C0375" w:rsidRPr="0004711F">
          <w:rPr>
            <w:rFonts w:asciiTheme="majorBidi" w:hAnsiTheme="majorBidi" w:cstheme="majorBidi"/>
            <w:noProof/>
            <w:webHidden/>
            <w:sz w:val="24"/>
            <w:szCs w:val="24"/>
          </w:rPr>
          <w:fldChar w:fldCharType="end"/>
        </w:r>
      </w:hyperlink>
    </w:p>
    <w:p w14:paraId="1D0DFDE6" w14:textId="3919A1B2" w:rsidR="000C0375" w:rsidRPr="0004711F" w:rsidRDefault="006E7368">
      <w:pPr>
        <w:pStyle w:val="TM1"/>
        <w:tabs>
          <w:tab w:val="right" w:leader="dot" w:pos="9350"/>
        </w:tabs>
        <w:rPr>
          <w:rFonts w:asciiTheme="majorBidi" w:hAnsiTheme="majorBidi" w:cstheme="majorBidi"/>
          <w:noProof/>
          <w:sz w:val="24"/>
          <w:szCs w:val="24"/>
        </w:rPr>
      </w:pPr>
      <w:hyperlink w:anchor="_Toc231503410" w:history="1">
        <w:r w:rsidR="000C0375" w:rsidRPr="0004711F">
          <w:rPr>
            <w:rStyle w:val="Lienhypertexte"/>
            <w:rFonts w:asciiTheme="majorBidi" w:hAnsiTheme="majorBidi" w:cstheme="majorBidi"/>
            <w:noProof/>
            <w:sz w:val="24"/>
            <w:szCs w:val="24"/>
          </w:rPr>
          <w:t>2. Méthodologie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_Toc231503410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5</w:t>
        </w:r>
        <w:r w:rsidR="000C0375" w:rsidRPr="0004711F">
          <w:rPr>
            <w:rFonts w:asciiTheme="majorBidi" w:hAnsiTheme="majorBidi" w:cstheme="majorBidi"/>
            <w:noProof/>
            <w:webHidden/>
            <w:sz w:val="24"/>
            <w:szCs w:val="24"/>
          </w:rPr>
          <w:fldChar w:fldCharType="end"/>
        </w:r>
      </w:hyperlink>
    </w:p>
    <w:p w14:paraId="3CD22171" w14:textId="3279AA48" w:rsidR="000C0375" w:rsidRPr="0004711F" w:rsidRDefault="006E7368">
      <w:pPr>
        <w:pStyle w:val="TM2"/>
        <w:tabs>
          <w:tab w:val="right" w:leader="dot" w:pos="9350"/>
        </w:tabs>
        <w:rPr>
          <w:rFonts w:asciiTheme="majorBidi" w:hAnsiTheme="majorBidi" w:cstheme="majorBidi"/>
          <w:noProof/>
          <w:sz w:val="24"/>
          <w:szCs w:val="24"/>
        </w:rPr>
      </w:pPr>
      <w:hyperlink w:anchor="_Toc231503411" w:history="1">
        <w:r w:rsidR="000C0375" w:rsidRPr="0004711F">
          <w:rPr>
            <w:rStyle w:val="Lienhypertexte"/>
            <w:rFonts w:asciiTheme="majorBidi" w:hAnsiTheme="majorBidi" w:cstheme="majorBidi"/>
            <w:noProof/>
            <w:sz w:val="24"/>
            <w:szCs w:val="24"/>
          </w:rPr>
          <w:t>2.1 Vue d'ensemble du pipeline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_Toc231503411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5</w:t>
        </w:r>
        <w:r w:rsidR="000C0375" w:rsidRPr="0004711F">
          <w:rPr>
            <w:rFonts w:asciiTheme="majorBidi" w:hAnsiTheme="majorBidi" w:cstheme="majorBidi"/>
            <w:noProof/>
            <w:webHidden/>
            <w:sz w:val="24"/>
            <w:szCs w:val="24"/>
          </w:rPr>
          <w:fldChar w:fldCharType="end"/>
        </w:r>
      </w:hyperlink>
    </w:p>
    <w:p w14:paraId="6459D16D" w14:textId="3FE9AEF6" w:rsidR="000C0375" w:rsidRPr="0004711F" w:rsidRDefault="006E7368">
      <w:pPr>
        <w:pStyle w:val="TM2"/>
        <w:tabs>
          <w:tab w:val="right" w:leader="dot" w:pos="9350"/>
        </w:tabs>
        <w:rPr>
          <w:rFonts w:asciiTheme="majorBidi" w:hAnsiTheme="majorBidi" w:cstheme="majorBidi"/>
          <w:noProof/>
          <w:sz w:val="24"/>
          <w:szCs w:val="24"/>
        </w:rPr>
      </w:pPr>
      <w:hyperlink w:anchor="_Toc231503412" w:history="1">
        <w:r w:rsidR="000C0375" w:rsidRPr="0004711F">
          <w:rPr>
            <w:rStyle w:val="Lienhypertexte"/>
            <w:rFonts w:asciiTheme="majorBidi" w:hAnsiTheme="majorBidi" w:cstheme="majorBidi"/>
            <w:noProof/>
            <w:sz w:val="24"/>
            <w:szCs w:val="24"/>
          </w:rPr>
          <w:t>2.2 Exploration et analyse descriptive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_Toc231503412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5</w:t>
        </w:r>
        <w:r w:rsidR="000C0375" w:rsidRPr="0004711F">
          <w:rPr>
            <w:rFonts w:asciiTheme="majorBidi" w:hAnsiTheme="majorBidi" w:cstheme="majorBidi"/>
            <w:noProof/>
            <w:webHidden/>
            <w:sz w:val="24"/>
            <w:szCs w:val="24"/>
          </w:rPr>
          <w:fldChar w:fldCharType="end"/>
        </w:r>
      </w:hyperlink>
    </w:p>
    <w:p w14:paraId="64C43995" w14:textId="65828D44" w:rsidR="000C0375" w:rsidRPr="0004711F" w:rsidRDefault="006E7368">
      <w:pPr>
        <w:pStyle w:val="TM2"/>
        <w:tabs>
          <w:tab w:val="right" w:leader="dot" w:pos="9350"/>
        </w:tabs>
        <w:rPr>
          <w:rFonts w:asciiTheme="majorBidi" w:hAnsiTheme="majorBidi" w:cstheme="majorBidi"/>
          <w:noProof/>
          <w:sz w:val="24"/>
          <w:szCs w:val="24"/>
        </w:rPr>
      </w:pPr>
      <w:hyperlink w:anchor="_Toc231503413" w:history="1">
        <w:r w:rsidR="000C0375" w:rsidRPr="0004711F">
          <w:rPr>
            <w:rStyle w:val="Lienhypertexte"/>
            <w:rFonts w:asciiTheme="majorBidi" w:hAnsiTheme="majorBidi" w:cstheme="majorBidi"/>
            <w:noProof/>
            <w:sz w:val="24"/>
            <w:szCs w:val="24"/>
          </w:rPr>
          <w:t>2.3 Nettoyage des données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_Toc231503413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6</w:t>
        </w:r>
        <w:r w:rsidR="000C0375" w:rsidRPr="0004711F">
          <w:rPr>
            <w:rFonts w:asciiTheme="majorBidi" w:hAnsiTheme="majorBidi" w:cstheme="majorBidi"/>
            <w:noProof/>
            <w:webHidden/>
            <w:sz w:val="24"/>
            <w:szCs w:val="24"/>
          </w:rPr>
          <w:fldChar w:fldCharType="end"/>
        </w:r>
      </w:hyperlink>
    </w:p>
    <w:p w14:paraId="56E1F40D" w14:textId="270BEEDF" w:rsidR="000C0375" w:rsidRPr="0004711F" w:rsidRDefault="006E7368">
      <w:pPr>
        <w:pStyle w:val="TM2"/>
        <w:tabs>
          <w:tab w:val="right" w:leader="dot" w:pos="9350"/>
        </w:tabs>
        <w:rPr>
          <w:rFonts w:asciiTheme="majorBidi" w:hAnsiTheme="majorBidi" w:cstheme="majorBidi"/>
          <w:noProof/>
          <w:sz w:val="24"/>
          <w:szCs w:val="24"/>
        </w:rPr>
      </w:pPr>
      <w:hyperlink w:anchor="_Toc231503414" w:history="1">
        <w:r w:rsidR="000C0375" w:rsidRPr="0004711F">
          <w:rPr>
            <w:rStyle w:val="Lienhypertexte"/>
            <w:rFonts w:asciiTheme="majorBidi" w:hAnsiTheme="majorBidi" w:cstheme="majorBidi"/>
            <w:noProof/>
            <w:sz w:val="24"/>
            <w:szCs w:val="24"/>
          </w:rPr>
          <w:t>2.4 Feature Engineering</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_Toc231503414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6</w:t>
        </w:r>
        <w:r w:rsidR="000C0375" w:rsidRPr="0004711F">
          <w:rPr>
            <w:rFonts w:asciiTheme="majorBidi" w:hAnsiTheme="majorBidi" w:cstheme="majorBidi"/>
            <w:noProof/>
            <w:webHidden/>
            <w:sz w:val="24"/>
            <w:szCs w:val="24"/>
          </w:rPr>
          <w:fldChar w:fldCharType="end"/>
        </w:r>
      </w:hyperlink>
    </w:p>
    <w:p w14:paraId="355C7848" w14:textId="5E67FA0F" w:rsidR="000C0375" w:rsidRPr="0004711F" w:rsidRDefault="006E7368">
      <w:pPr>
        <w:pStyle w:val="TM2"/>
        <w:tabs>
          <w:tab w:val="right" w:leader="dot" w:pos="9350"/>
        </w:tabs>
        <w:rPr>
          <w:rFonts w:asciiTheme="majorBidi" w:hAnsiTheme="majorBidi" w:cstheme="majorBidi"/>
          <w:noProof/>
          <w:sz w:val="24"/>
          <w:szCs w:val="24"/>
        </w:rPr>
      </w:pPr>
      <w:hyperlink w:anchor="_Toc231503415" w:history="1">
        <w:r w:rsidR="000C0375" w:rsidRPr="0004711F">
          <w:rPr>
            <w:rStyle w:val="Lienhypertexte"/>
            <w:rFonts w:asciiTheme="majorBidi" w:hAnsiTheme="majorBidi" w:cstheme="majorBidi"/>
            <w:noProof/>
            <w:sz w:val="24"/>
            <w:szCs w:val="24"/>
          </w:rPr>
          <w:t>2.5 Gestion du déséquilibre de classes : SMOTE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_Toc231503415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6</w:t>
        </w:r>
        <w:r w:rsidR="000C0375" w:rsidRPr="0004711F">
          <w:rPr>
            <w:rFonts w:asciiTheme="majorBidi" w:hAnsiTheme="majorBidi" w:cstheme="majorBidi"/>
            <w:noProof/>
            <w:webHidden/>
            <w:sz w:val="24"/>
            <w:szCs w:val="24"/>
          </w:rPr>
          <w:fldChar w:fldCharType="end"/>
        </w:r>
      </w:hyperlink>
    </w:p>
    <w:p w14:paraId="377F28AA" w14:textId="1B7B8E23" w:rsidR="000C0375" w:rsidRPr="0004711F" w:rsidRDefault="006E7368">
      <w:pPr>
        <w:pStyle w:val="TM2"/>
        <w:tabs>
          <w:tab w:val="right" w:leader="dot" w:pos="9350"/>
        </w:tabs>
        <w:rPr>
          <w:rFonts w:asciiTheme="majorBidi" w:hAnsiTheme="majorBidi" w:cstheme="majorBidi"/>
          <w:noProof/>
          <w:sz w:val="24"/>
          <w:szCs w:val="24"/>
        </w:rPr>
      </w:pPr>
      <w:hyperlink w:anchor="_Toc231503416" w:history="1">
        <w:r w:rsidR="000C0375" w:rsidRPr="0004711F">
          <w:rPr>
            <w:rStyle w:val="Lienhypertexte"/>
            <w:rFonts w:asciiTheme="majorBidi" w:hAnsiTheme="majorBidi" w:cstheme="majorBidi"/>
            <w:noProof/>
            <w:sz w:val="24"/>
            <w:szCs w:val="24"/>
          </w:rPr>
          <w:t>2.6 Algorithmes de classification</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_Toc231503416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7</w:t>
        </w:r>
        <w:r w:rsidR="000C0375" w:rsidRPr="0004711F">
          <w:rPr>
            <w:rFonts w:asciiTheme="majorBidi" w:hAnsiTheme="majorBidi" w:cstheme="majorBidi"/>
            <w:noProof/>
            <w:webHidden/>
            <w:sz w:val="24"/>
            <w:szCs w:val="24"/>
          </w:rPr>
          <w:fldChar w:fldCharType="end"/>
        </w:r>
      </w:hyperlink>
    </w:p>
    <w:p w14:paraId="2447D8AD" w14:textId="5A0CBE13" w:rsidR="000C0375" w:rsidRPr="0004711F" w:rsidRDefault="006E7368">
      <w:pPr>
        <w:pStyle w:val="TM2"/>
        <w:tabs>
          <w:tab w:val="right" w:leader="dot" w:pos="9350"/>
        </w:tabs>
        <w:rPr>
          <w:rFonts w:asciiTheme="majorBidi" w:hAnsiTheme="majorBidi" w:cstheme="majorBidi"/>
          <w:noProof/>
          <w:sz w:val="24"/>
          <w:szCs w:val="24"/>
        </w:rPr>
      </w:pPr>
      <w:hyperlink w:anchor="_Toc231503417" w:history="1">
        <w:r w:rsidR="000C0375" w:rsidRPr="0004711F">
          <w:rPr>
            <w:rStyle w:val="Lienhypertexte"/>
            <w:rFonts w:asciiTheme="majorBidi" w:hAnsiTheme="majorBidi" w:cstheme="majorBidi"/>
            <w:noProof/>
            <w:sz w:val="24"/>
            <w:szCs w:val="24"/>
          </w:rPr>
          <w:t>2.7 Validation et évaluation</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_Toc231503417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7</w:t>
        </w:r>
        <w:r w:rsidR="000C0375" w:rsidRPr="0004711F">
          <w:rPr>
            <w:rFonts w:asciiTheme="majorBidi" w:hAnsiTheme="majorBidi" w:cstheme="majorBidi"/>
            <w:noProof/>
            <w:webHidden/>
            <w:sz w:val="24"/>
            <w:szCs w:val="24"/>
          </w:rPr>
          <w:fldChar w:fldCharType="end"/>
        </w:r>
      </w:hyperlink>
    </w:p>
    <w:p w14:paraId="7350334B" w14:textId="21D82AF9" w:rsidR="000C0375" w:rsidRPr="0004711F" w:rsidRDefault="006E7368">
      <w:pPr>
        <w:pStyle w:val="TM1"/>
        <w:tabs>
          <w:tab w:val="right" w:leader="dot" w:pos="9350"/>
        </w:tabs>
        <w:rPr>
          <w:rFonts w:asciiTheme="majorBidi" w:hAnsiTheme="majorBidi" w:cstheme="majorBidi"/>
          <w:noProof/>
          <w:sz w:val="24"/>
          <w:szCs w:val="24"/>
        </w:rPr>
      </w:pPr>
      <w:hyperlink w:anchor="_Toc231503418" w:history="1">
        <w:r w:rsidR="000C0375" w:rsidRPr="0004711F">
          <w:rPr>
            <w:rStyle w:val="Lienhypertexte"/>
            <w:rFonts w:asciiTheme="majorBidi" w:hAnsiTheme="majorBidi" w:cstheme="majorBidi"/>
            <w:noProof/>
            <w:sz w:val="24"/>
            <w:szCs w:val="24"/>
          </w:rPr>
          <w:t>3. Résultats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_Toc231503418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8</w:t>
        </w:r>
        <w:r w:rsidR="000C0375" w:rsidRPr="0004711F">
          <w:rPr>
            <w:rFonts w:asciiTheme="majorBidi" w:hAnsiTheme="majorBidi" w:cstheme="majorBidi"/>
            <w:noProof/>
            <w:webHidden/>
            <w:sz w:val="24"/>
            <w:szCs w:val="24"/>
          </w:rPr>
          <w:fldChar w:fldCharType="end"/>
        </w:r>
      </w:hyperlink>
    </w:p>
    <w:p w14:paraId="66CCCB44" w14:textId="6D7F3A55" w:rsidR="000C0375" w:rsidRPr="0004711F" w:rsidRDefault="006E7368">
      <w:pPr>
        <w:pStyle w:val="TM2"/>
        <w:tabs>
          <w:tab w:val="right" w:leader="dot" w:pos="9350"/>
        </w:tabs>
        <w:rPr>
          <w:rFonts w:asciiTheme="majorBidi" w:hAnsiTheme="majorBidi" w:cstheme="majorBidi"/>
          <w:noProof/>
          <w:sz w:val="24"/>
          <w:szCs w:val="24"/>
        </w:rPr>
      </w:pPr>
      <w:hyperlink w:anchor="_Toc231503419" w:history="1">
        <w:r w:rsidR="000C0375" w:rsidRPr="0004711F">
          <w:rPr>
            <w:rStyle w:val="Lienhypertexte"/>
            <w:rFonts w:asciiTheme="majorBidi" w:hAnsiTheme="majorBidi" w:cstheme="majorBidi"/>
            <w:noProof/>
            <w:sz w:val="24"/>
            <w:szCs w:val="24"/>
          </w:rPr>
          <w:t>3.1 Statistiques descriptives du jeu de données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_Toc231503419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8</w:t>
        </w:r>
        <w:r w:rsidR="000C0375" w:rsidRPr="0004711F">
          <w:rPr>
            <w:rFonts w:asciiTheme="majorBidi" w:hAnsiTheme="majorBidi" w:cstheme="majorBidi"/>
            <w:noProof/>
            <w:webHidden/>
            <w:sz w:val="24"/>
            <w:szCs w:val="24"/>
          </w:rPr>
          <w:fldChar w:fldCharType="end"/>
        </w:r>
      </w:hyperlink>
    </w:p>
    <w:p w14:paraId="599ED5D4" w14:textId="6F59CAF7" w:rsidR="000C0375" w:rsidRPr="0004711F" w:rsidRDefault="006E7368">
      <w:pPr>
        <w:pStyle w:val="TM2"/>
        <w:tabs>
          <w:tab w:val="right" w:leader="dot" w:pos="9350"/>
        </w:tabs>
        <w:rPr>
          <w:rFonts w:asciiTheme="majorBidi" w:hAnsiTheme="majorBidi" w:cstheme="majorBidi"/>
          <w:noProof/>
          <w:sz w:val="24"/>
          <w:szCs w:val="24"/>
        </w:rPr>
      </w:pPr>
      <w:hyperlink w:anchor="_Toc231503420" w:history="1">
        <w:r w:rsidR="000C0375" w:rsidRPr="0004711F">
          <w:rPr>
            <w:rStyle w:val="Lienhypertexte"/>
            <w:rFonts w:asciiTheme="majorBidi" w:hAnsiTheme="majorBidi" w:cstheme="majorBidi"/>
            <w:noProof/>
            <w:sz w:val="24"/>
            <w:szCs w:val="24"/>
          </w:rPr>
          <w:t>3.2 Performances comparatives des modèles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_Toc231503420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8</w:t>
        </w:r>
        <w:r w:rsidR="000C0375" w:rsidRPr="0004711F">
          <w:rPr>
            <w:rFonts w:asciiTheme="majorBidi" w:hAnsiTheme="majorBidi" w:cstheme="majorBidi"/>
            <w:noProof/>
            <w:webHidden/>
            <w:sz w:val="24"/>
            <w:szCs w:val="24"/>
          </w:rPr>
          <w:fldChar w:fldCharType="end"/>
        </w:r>
      </w:hyperlink>
    </w:p>
    <w:p w14:paraId="3D7E15F5" w14:textId="521125F4" w:rsidR="000C0375" w:rsidRPr="0004711F" w:rsidRDefault="006E7368">
      <w:pPr>
        <w:pStyle w:val="TM2"/>
        <w:tabs>
          <w:tab w:val="right" w:leader="dot" w:pos="9350"/>
        </w:tabs>
        <w:rPr>
          <w:rFonts w:asciiTheme="majorBidi" w:hAnsiTheme="majorBidi" w:cstheme="majorBidi"/>
          <w:noProof/>
          <w:sz w:val="24"/>
          <w:szCs w:val="24"/>
        </w:rPr>
      </w:pPr>
      <w:hyperlink w:anchor="_Toc231503421" w:history="1">
        <w:r w:rsidR="000C0375" w:rsidRPr="0004711F">
          <w:rPr>
            <w:rStyle w:val="Lienhypertexte"/>
            <w:rFonts w:asciiTheme="majorBidi" w:hAnsiTheme="majorBidi" w:cstheme="majorBidi"/>
            <w:noProof/>
            <w:sz w:val="24"/>
            <w:szCs w:val="24"/>
          </w:rPr>
          <w:t>3.3 Importance des variables (Forêt Aléatoire)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_Toc231503421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9</w:t>
        </w:r>
        <w:r w:rsidR="000C0375" w:rsidRPr="0004711F">
          <w:rPr>
            <w:rFonts w:asciiTheme="majorBidi" w:hAnsiTheme="majorBidi" w:cstheme="majorBidi"/>
            <w:noProof/>
            <w:webHidden/>
            <w:sz w:val="24"/>
            <w:szCs w:val="24"/>
          </w:rPr>
          <w:fldChar w:fldCharType="end"/>
        </w:r>
      </w:hyperlink>
    </w:p>
    <w:p w14:paraId="291D4015" w14:textId="0561E62D" w:rsidR="000C0375" w:rsidRPr="0004711F" w:rsidRDefault="006E7368">
      <w:pPr>
        <w:pStyle w:val="TM1"/>
        <w:tabs>
          <w:tab w:val="right" w:leader="dot" w:pos="9350"/>
        </w:tabs>
        <w:rPr>
          <w:rFonts w:asciiTheme="majorBidi" w:hAnsiTheme="majorBidi" w:cstheme="majorBidi"/>
          <w:noProof/>
          <w:sz w:val="24"/>
          <w:szCs w:val="24"/>
        </w:rPr>
      </w:pPr>
      <w:hyperlink w:anchor="_Toc231503422" w:history="1">
        <w:r w:rsidR="000C0375" w:rsidRPr="0004711F">
          <w:rPr>
            <w:rStyle w:val="Lienhypertexte"/>
            <w:rFonts w:asciiTheme="majorBidi" w:hAnsiTheme="majorBidi" w:cstheme="majorBidi"/>
            <w:noProof/>
            <w:sz w:val="24"/>
            <w:szCs w:val="24"/>
          </w:rPr>
          <w:t>4. Discussion &amp; Analyse Critique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_Toc231503422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11</w:t>
        </w:r>
        <w:r w:rsidR="000C0375" w:rsidRPr="0004711F">
          <w:rPr>
            <w:rFonts w:asciiTheme="majorBidi" w:hAnsiTheme="majorBidi" w:cstheme="majorBidi"/>
            <w:noProof/>
            <w:webHidden/>
            <w:sz w:val="24"/>
            <w:szCs w:val="24"/>
          </w:rPr>
          <w:fldChar w:fldCharType="end"/>
        </w:r>
      </w:hyperlink>
    </w:p>
    <w:p w14:paraId="62302491" w14:textId="70C4BB44" w:rsidR="000C0375" w:rsidRPr="0004711F" w:rsidRDefault="006E7368">
      <w:pPr>
        <w:pStyle w:val="TM2"/>
        <w:tabs>
          <w:tab w:val="right" w:leader="dot" w:pos="9350"/>
        </w:tabs>
        <w:rPr>
          <w:rFonts w:asciiTheme="majorBidi" w:hAnsiTheme="majorBidi" w:cstheme="majorBidi"/>
          <w:noProof/>
          <w:sz w:val="24"/>
          <w:szCs w:val="24"/>
        </w:rPr>
      </w:pPr>
      <w:hyperlink w:anchor="_Toc231503423" w:history="1">
        <w:r w:rsidR="000C0375" w:rsidRPr="0004711F">
          <w:rPr>
            <w:rStyle w:val="Lienhypertexte"/>
            <w:rFonts w:asciiTheme="majorBidi" w:hAnsiTheme="majorBidi" w:cstheme="majorBidi"/>
            <w:noProof/>
            <w:sz w:val="24"/>
            <w:szCs w:val="24"/>
          </w:rPr>
          <w:t>4.1 Analyse des performances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_Toc231503423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11</w:t>
        </w:r>
        <w:r w:rsidR="000C0375" w:rsidRPr="0004711F">
          <w:rPr>
            <w:rFonts w:asciiTheme="majorBidi" w:hAnsiTheme="majorBidi" w:cstheme="majorBidi"/>
            <w:noProof/>
            <w:webHidden/>
            <w:sz w:val="24"/>
            <w:szCs w:val="24"/>
          </w:rPr>
          <w:fldChar w:fldCharType="end"/>
        </w:r>
      </w:hyperlink>
    </w:p>
    <w:p w14:paraId="6BF7BEB1" w14:textId="314D5883" w:rsidR="000C0375" w:rsidRPr="0004711F" w:rsidRDefault="006E7368">
      <w:pPr>
        <w:pStyle w:val="TM2"/>
        <w:tabs>
          <w:tab w:val="right" w:leader="dot" w:pos="9350"/>
        </w:tabs>
        <w:rPr>
          <w:rFonts w:asciiTheme="majorBidi" w:hAnsiTheme="majorBidi" w:cstheme="majorBidi"/>
          <w:noProof/>
          <w:sz w:val="24"/>
          <w:szCs w:val="24"/>
        </w:rPr>
      </w:pPr>
      <w:hyperlink w:anchor="_Toc231503424" w:history="1">
        <w:r w:rsidR="000C0375" w:rsidRPr="0004711F">
          <w:rPr>
            <w:rStyle w:val="Lienhypertexte"/>
            <w:rFonts w:asciiTheme="majorBidi" w:hAnsiTheme="majorBidi" w:cstheme="majorBidi"/>
            <w:noProof/>
            <w:sz w:val="24"/>
            <w:szCs w:val="24"/>
          </w:rPr>
          <w:t>4.2 Impact de SMOTE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_Toc231503424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11</w:t>
        </w:r>
        <w:r w:rsidR="000C0375" w:rsidRPr="0004711F">
          <w:rPr>
            <w:rFonts w:asciiTheme="majorBidi" w:hAnsiTheme="majorBidi" w:cstheme="majorBidi"/>
            <w:noProof/>
            <w:webHidden/>
            <w:sz w:val="24"/>
            <w:szCs w:val="24"/>
          </w:rPr>
          <w:fldChar w:fldCharType="end"/>
        </w:r>
      </w:hyperlink>
    </w:p>
    <w:p w14:paraId="1A5B7B59" w14:textId="3E5FC5D5" w:rsidR="000C0375" w:rsidRPr="0004711F" w:rsidRDefault="006E7368">
      <w:pPr>
        <w:pStyle w:val="TM2"/>
        <w:tabs>
          <w:tab w:val="right" w:leader="dot" w:pos="9350"/>
        </w:tabs>
        <w:rPr>
          <w:rFonts w:asciiTheme="majorBidi" w:hAnsiTheme="majorBidi" w:cstheme="majorBidi"/>
          <w:noProof/>
          <w:sz w:val="24"/>
          <w:szCs w:val="24"/>
        </w:rPr>
      </w:pPr>
      <w:hyperlink w:anchor="_Toc231503425" w:history="1">
        <w:r w:rsidR="000C0375" w:rsidRPr="0004711F">
          <w:rPr>
            <w:rStyle w:val="Lienhypertexte"/>
            <w:rFonts w:asciiTheme="majorBidi" w:hAnsiTheme="majorBidi" w:cstheme="majorBidi"/>
            <w:noProof/>
            <w:sz w:val="24"/>
            <w:szCs w:val="24"/>
          </w:rPr>
          <w:t>4.3 Pertinence clinique du feature engineering</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_Toc231503425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12</w:t>
        </w:r>
        <w:r w:rsidR="000C0375" w:rsidRPr="0004711F">
          <w:rPr>
            <w:rFonts w:asciiTheme="majorBidi" w:hAnsiTheme="majorBidi" w:cstheme="majorBidi"/>
            <w:noProof/>
            <w:webHidden/>
            <w:sz w:val="24"/>
            <w:szCs w:val="24"/>
          </w:rPr>
          <w:fldChar w:fldCharType="end"/>
        </w:r>
      </w:hyperlink>
    </w:p>
    <w:p w14:paraId="4297C04D" w14:textId="49D1A1A7" w:rsidR="000C0375" w:rsidRPr="0004711F" w:rsidRDefault="006E7368">
      <w:pPr>
        <w:pStyle w:val="TM2"/>
        <w:tabs>
          <w:tab w:val="right" w:leader="dot" w:pos="9350"/>
        </w:tabs>
        <w:rPr>
          <w:rFonts w:asciiTheme="majorBidi" w:hAnsiTheme="majorBidi" w:cstheme="majorBidi"/>
          <w:noProof/>
          <w:sz w:val="24"/>
          <w:szCs w:val="24"/>
        </w:rPr>
      </w:pPr>
      <w:hyperlink w:anchor="_Toc231503426" w:history="1">
        <w:r w:rsidR="000C0375" w:rsidRPr="0004711F">
          <w:rPr>
            <w:rStyle w:val="Lienhypertexte"/>
            <w:rFonts w:asciiTheme="majorBidi" w:hAnsiTheme="majorBidi" w:cstheme="majorBidi"/>
            <w:noProof/>
            <w:sz w:val="24"/>
            <w:szCs w:val="24"/>
          </w:rPr>
          <w:t>4.4 Limites et biais potentiels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_Toc231503426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12</w:t>
        </w:r>
        <w:r w:rsidR="000C0375" w:rsidRPr="0004711F">
          <w:rPr>
            <w:rFonts w:asciiTheme="majorBidi" w:hAnsiTheme="majorBidi" w:cstheme="majorBidi"/>
            <w:noProof/>
            <w:webHidden/>
            <w:sz w:val="24"/>
            <w:szCs w:val="24"/>
          </w:rPr>
          <w:fldChar w:fldCharType="end"/>
        </w:r>
      </w:hyperlink>
    </w:p>
    <w:p w14:paraId="52B921F0" w14:textId="6E10277C" w:rsidR="000C0375" w:rsidRPr="0004711F" w:rsidRDefault="006E7368">
      <w:pPr>
        <w:pStyle w:val="TM1"/>
        <w:tabs>
          <w:tab w:val="right" w:leader="dot" w:pos="9350"/>
        </w:tabs>
        <w:rPr>
          <w:rFonts w:asciiTheme="majorBidi" w:hAnsiTheme="majorBidi" w:cstheme="majorBidi"/>
          <w:noProof/>
          <w:sz w:val="24"/>
          <w:szCs w:val="24"/>
        </w:rPr>
      </w:pPr>
      <w:hyperlink w:anchor="_Toc231503427" w:history="1">
        <w:r w:rsidR="000C0375" w:rsidRPr="0004711F">
          <w:rPr>
            <w:rStyle w:val="Lienhypertexte"/>
            <w:rFonts w:asciiTheme="majorBidi" w:hAnsiTheme="majorBidi" w:cstheme="majorBidi"/>
            <w:noProof/>
            <w:sz w:val="24"/>
            <w:szCs w:val="24"/>
          </w:rPr>
          <w:t>5. Conclusion &amp; Perspectives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_Toc231503427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13</w:t>
        </w:r>
        <w:r w:rsidR="000C0375" w:rsidRPr="0004711F">
          <w:rPr>
            <w:rFonts w:asciiTheme="majorBidi" w:hAnsiTheme="majorBidi" w:cstheme="majorBidi"/>
            <w:noProof/>
            <w:webHidden/>
            <w:sz w:val="24"/>
            <w:szCs w:val="24"/>
          </w:rPr>
          <w:fldChar w:fldCharType="end"/>
        </w:r>
      </w:hyperlink>
    </w:p>
    <w:p w14:paraId="2357D778" w14:textId="13D703A4" w:rsidR="000C0375" w:rsidRPr="0004711F" w:rsidRDefault="006E7368">
      <w:pPr>
        <w:pStyle w:val="TM2"/>
        <w:tabs>
          <w:tab w:val="right" w:leader="dot" w:pos="9350"/>
        </w:tabs>
        <w:rPr>
          <w:rFonts w:asciiTheme="majorBidi" w:hAnsiTheme="majorBidi" w:cstheme="majorBidi"/>
          <w:noProof/>
          <w:sz w:val="24"/>
          <w:szCs w:val="24"/>
        </w:rPr>
      </w:pPr>
      <w:hyperlink w:anchor="_Toc231503428" w:history="1">
        <w:r w:rsidR="000C0375" w:rsidRPr="0004711F">
          <w:rPr>
            <w:rStyle w:val="Lienhypertexte"/>
            <w:rFonts w:asciiTheme="majorBidi" w:hAnsiTheme="majorBidi" w:cstheme="majorBidi"/>
            <w:noProof/>
            <w:sz w:val="24"/>
            <w:szCs w:val="24"/>
          </w:rPr>
          <w:t>5.1 Synthèse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_Toc231503428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13</w:t>
        </w:r>
        <w:r w:rsidR="000C0375" w:rsidRPr="0004711F">
          <w:rPr>
            <w:rFonts w:asciiTheme="majorBidi" w:hAnsiTheme="majorBidi" w:cstheme="majorBidi"/>
            <w:noProof/>
            <w:webHidden/>
            <w:sz w:val="24"/>
            <w:szCs w:val="24"/>
          </w:rPr>
          <w:fldChar w:fldCharType="end"/>
        </w:r>
      </w:hyperlink>
    </w:p>
    <w:p w14:paraId="7BF1E3EB" w14:textId="0FE6BCD8" w:rsidR="000C0375" w:rsidRPr="0004711F" w:rsidRDefault="006E7368">
      <w:pPr>
        <w:pStyle w:val="TM2"/>
        <w:tabs>
          <w:tab w:val="right" w:leader="dot" w:pos="9350"/>
        </w:tabs>
        <w:rPr>
          <w:rFonts w:asciiTheme="majorBidi" w:hAnsiTheme="majorBidi" w:cstheme="majorBidi"/>
          <w:noProof/>
          <w:sz w:val="24"/>
          <w:szCs w:val="24"/>
        </w:rPr>
      </w:pPr>
      <w:hyperlink w:anchor="_Toc231503429" w:history="1">
        <w:r w:rsidR="000C0375" w:rsidRPr="0004711F">
          <w:rPr>
            <w:rStyle w:val="Lienhypertexte"/>
            <w:rFonts w:asciiTheme="majorBidi" w:hAnsiTheme="majorBidi" w:cstheme="majorBidi"/>
            <w:noProof/>
            <w:sz w:val="24"/>
            <w:szCs w:val="24"/>
          </w:rPr>
          <w:t>5.2 Perspectives d'amélioration</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_Toc231503429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13</w:t>
        </w:r>
        <w:r w:rsidR="000C0375" w:rsidRPr="0004711F">
          <w:rPr>
            <w:rFonts w:asciiTheme="majorBidi" w:hAnsiTheme="majorBidi" w:cstheme="majorBidi"/>
            <w:noProof/>
            <w:webHidden/>
            <w:sz w:val="24"/>
            <w:szCs w:val="24"/>
          </w:rPr>
          <w:fldChar w:fldCharType="end"/>
        </w:r>
      </w:hyperlink>
    </w:p>
    <w:p w14:paraId="09C19999" w14:textId="469B4119" w:rsidR="000C0375" w:rsidRPr="0004711F" w:rsidRDefault="006E7368">
      <w:pPr>
        <w:pStyle w:val="TM1"/>
        <w:tabs>
          <w:tab w:val="right" w:leader="dot" w:pos="9350"/>
        </w:tabs>
        <w:rPr>
          <w:rFonts w:asciiTheme="majorBidi" w:hAnsiTheme="majorBidi" w:cstheme="majorBidi"/>
          <w:noProof/>
          <w:sz w:val="24"/>
          <w:szCs w:val="24"/>
        </w:rPr>
      </w:pPr>
      <w:hyperlink w:anchor="_Toc231503430" w:history="1">
        <w:r w:rsidR="000C0375" w:rsidRPr="0004711F">
          <w:rPr>
            <w:rStyle w:val="Lienhypertexte"/>
            <w:rFonts w:asciiTheme="majorBidi" w:hAnsiTheme="majorBidi" w:cstheme="majorBidi"/>
            <w:noProof/>
            <w:sz w:val="24"/>
            <w:szCs w:val="24"/>
          </w:rPr>
          <w:t>6. Bibliographie</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_Toc231503430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14</w:t>
        </w:r>
        <w:r w:rsidR="000C0375" w:rsidRPr="0004711F">
          <w:rPr>
            <w:rFonts w:asciiTheme="majorBidi" w:hAnsiTheme="majorBidi" w:cstheme="majorBidi"/>
            <w:noProof/>
            <w:webHidden/>
            <w:sz w:val="24"/>
            <w:szCs w:val="24"/>
          </w:rPr>
          <w:fldChar w:fldCharType="end"/>
        </w:r>
      </w:hyperlink>
    </w:p>
    <w:p w14:paraId="632E335C" w14:textId="77848F8E" w:rsidR="000C0375" w:rsidRPr="0004711F" w:rsidRDefault="006E7368">
      <w:pPr>
        <w:pStyle w:val="TM2"/>
        <w:tabs>
          <w:tab w:val="right" w:leader="dot" w:pos="9350"/>
        </w:tabs>
        <w:rPr>
          <w:rFonts w:asciiTheme="majorBidi" w:hAnsiTheme="majorBidi" w:cstheme="majorBidi"/>
          <w:noProof/>
          <w:sz w:val="24"/>
          <w:szCs w:val="24"/>
        </w:rPr>
      </w:pPr>
      <w:hyperlink w:anchor="_Toc231503431" w:history="1">
        <w:r w:rsidR="000C0375" w:rsidRPr="0004711F">
          <w:rPr>
            <w:rStyle w:val="Lienhypertexte"/>
            <w:rFonts w:asciiTheme="majorBidi" w:hAnsiTheme="majorBidi" w:cstheme="majorBidi"/>
            <w:noProof/>
            <w:sz w:val="24"/>
            <w:szCs w:val="24"/>
          </w:rPr>
          <w:t>Jeux de données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_Toc231503431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14</w:t>
        </w:r>
        <w:r w:rsidR="000C0375" w:rsidRPr="0004711F">
          <w:rPr>
            <w:rFonts w:asciiTheme="majorBidi" w:hAnsiTheme="majorBidi" w:cstheme="majorBidi"/>
            <w:noProof/>
            <w:webHidden/>
            <w:sz w:val="24"/>
            <w:szCs w:val="24"/>
          </w:rPr>
          <w:fldChar w:fldCharType="end"/>
        </w:r>
      </w:hyperlink>
    </w:p>
    <w:p w14:paraId="7E7533C6" w14:textId="711B3CC9" w:rsidR="000C0375" w:rsidRPr="0004711F" w:rsidRDefault="006E7368">
      <w:pPr>
        <w:pStyle w:val="TM2"/>
        <w:tabs>
          <w:tab w:val="right" w:leader="dot" w:pos="9350"/>
        </w:tabs>
        <w:rPr>
          <w:rFonts w:asciiTheme="majorBidi" w:hAnsiTheme="majorBidi" w:cstheme="majorBidi"/>
          <w:noProof/>
          <w:sz w:val="24"/>
          <w:szCs w:val="24"/>
        </w:rPr>
      </w:pPr>
      <w:hyperlink w:anchor="_Toc231503432" w:history="1">
        <w:r w:rsidR="000C0375" w:rsidRPr="0004711F">
          <w:rPr>
            <w:rStyle w:val="Lienhypertexte"/>
            <w:rFonts w:asciiTheme="majorBidi" w:hAnsiTheme="majorBidi" w:cstheme="majorBidi"/>
            <w:noProof/>
            <w:sz w:val="24"/>
            <w:szCs w:val="24"/>
          </w:rPr>
          <w:t>Algorithmes et méthodes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_Toc231503432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14</w:t>
        </w:r>
        <w:r w:rsidR="000C0375" w:rsidRPr="0004711F">
          <w:rPr>
            <w:rFonts w:asciiTheme="majorBidi" w:hAnsiTheme="majorBidi" w:cstheme="majorBidi"/>
            <w:noProof/>
            <w:webHidden/>
            <w:sz w:val="24"/>
            <w:szCs w:val="24"/>
          </w:rPr>
          <w:fldChar w:fldCharType="end"/>
        </w:r>
      </w:hyperlink>
    </w:p>
    <w:p w14:paraId="71502D96" w14:textId="0B24FCC5" w:rsidR="000C0375" w:rsidRPr="0004711F" w:rsidRDefault="006E7368">
      <w:pPr>
        <w:pStyle w:val="TM2"/>
        <w:tabs>
          <w:tab w:val="right" w:leader="dot" w:pos="9350"/>
        </w:tabs>
        <w:rPr>
          <w:rFonts w:asciiTheme="majorBidi" w:hAnsiTheme="majorBidi" w:cstheme="majorBidi"/>
          <w:noProof/>
          <w:sz w:val="24"/>
          <w:szCs w:val="24"/>
        </w:rPr>
      </w:pPr>
      <w:hyperlink w:anchor="_Toc231503433" w:history="1">
        <w:r w:rsidR="000C0375" w:rsidRPr="0004711F">
          <w:rPr>
            <w:rStyle w:val="Lienhypertexte"/>
            <w:rFonts w:asciiTheme="majorBidi" w:hAnsiTheme="majorBidi" w:cstheme="majorBidi"/>
            <w:noProof/>
            <w:sz w:val="24"/>
            <w:szCs w:val="24"/>
          </w:rPr>
          <w:t>Santé maternelle &amp; OMS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_Toc231503433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14</w:t>
        </w:r>
        <w:r w:rsidR="000C0375" w:rsidRPr="0004711F">
          <w:rPr>
            <w:rFonts w:asciiTheme="majorBidi" w:hAnsiTheme="majorBidi" w:cstheme="majorBidi"/>
            <w:noProof/>
            <w:webHidden/>
            <w:sz w:val="24"/>
            <w:szCs w:val="24"/>
          </w:rPr>
          <w:fldChar w:fldCharType="end"/>
        </w:r>
      </w:hyperlink>
    </w:p>
    <w:p w14:paraId="2BF1BAAC" w14:textId="4FB4AB62" w:rsidR="000C0375" w:rsidRPr="0004711F" w:rsidRDefault="006E7368">
      <w:pPr>
        <w:pStyle w:val="TM2"/>
        <w:tabs>
          <w:tab w:val="right" w:leader="dot" w:pos="9350"/>
        </w:tabs>
        <w:rPr>
          <w:rFonts w:asciiTheme="majorBidi" w:hAnsiTheme="majorBidi" w:cstheme="majorBidi"/>
          <w:noProof/>
          <w:sz w:val="24"/>
          <w:szCs w:val="24"/>
        </w:rPr>
      </w:pPr>
      <w:hyperlink w:anchor="_Toc231503434" w:history="1">
        <w:r w:rsidR="000C0375" w:rsidRPr="0004711F">
          <w:rPr>
            <w:rStyle w:val="Lienhypertexte"/>
            <w:rFonts w:asciiTheme="majorBidi" w:hAnsiTheme="majorBidi" w:cstheme="majorBidi"/>
            <w:noProof/>
            <w:sz w:val="24"/>
            <w:szCs w:val="24"/>
          </w:rPr>
          <w:t>Outils &amp; bibliothèques</w:t>
        </w:r>
        <w:r w:rsidR="000C0375" w:rsidRPr="0004711F">
          <w:rPr>
            <w:rFonts w:asciiTheme="majorBidi" w:hAnsiTheme="majorBidi" w:cstheme="majorBidi"/>
            <w:noProof/>
            <w:webHidden/>
            <w:sz w:val="24"/>
            <w:szCs w:val="24"/>
          </w:rPr>
          <w:tab/>
        </w:r>
        <w:r w:rsidR="000C0375" w:rsidRPr="0004711F">
          <w:rPr>
            <w:rFonts w:asciiTheme="majorBidi" w:hAnsiTheme="majorBidi" w:cstheme="majorBidi"/>
            <w:noProof/>
            <w:webHidden/>
            <w:sz w:val="24"/>
            <w:szCs w:val="24"/>
          </w:rPr>
          <w:fldChar w:fldCharType="begin"/>
        </w:r>
        <w:r w:rsidR="000C0375" w:rsidRPr="0004711F">
          <w:rPr>
            <w:rFonts w:asciiTheme="majorBidi" w:hAnsiTheme="majorBidi" w:cstheme="majorBidi"/>
            <w:noProof/>
            <w:webHidden/>
            <w:sz w:val="24"/>
            <w:szCs w:val="24"/>
          </w:rPr>
          <w:instrText xml:space="preserve"> PAGEREF _Toc231503434 \h </w:instrText>
        </w:r>
        <w:r w:rsidR="000C0375" w:rsidRPr="0004711F">
          <w:rPr>
            <w:rFonts w:asciiTheme="majorBidi" w:hAnsiTheme="majorBidi" w:cstheme="majorBidi"/>
            <w:noProof/>
            <w:webHidden/>
            <w:sz w:val="24"/>
            <w:szCs w:val="24"/>
          </w:rPr>
        </w:r>
        <w:r w:rsidR="000C0375" w:rsidRPr="0004711F">
          <w:rPr>
            <w:rFonts w:asciiTheme="majorBidi" w:hAnsiTheme="majorBidi" w:cstheme="majorBidi"/>
            <w:noProof/>
            <w:webHidden/>
            <w:sz w:val="24"/>
            <w:szCs w:val="24"/>
          </w:rPr>
          <w:fldChar w:fldCharType="separate"/>
        </w:r>
        <w:r w:rsidR="00AD1D0A">
          <w:rPr>
            <w:rFonts w:asciiTheme="majorBidi" w:hAnsiTheme="majorBidi" w:cstheme="majorBidi"/>
            <w:noProof/>
            <w:webHidden/>
            <w:sz w:val="24"/>
            <w:szCs w:val="24"/>
          </w:rPr>
          <w:t>14</w:t>
        </w:r>
        <w:r w:rsidR="000C0375" w:rsidRPr="0004711F">
          <w:rPr>
            <w:rFonts w:asciiTheme="majorBidi" w:hAnsiTheme="majorBidi" w:cstheme="majorBidi"/>
            <w:noProof/>
            <w:webHidden/>
            <w:sz w:val="24"/>
            <w:szCs w:val="24"/>
          </w:rPr>
          <w:fldChar w:fldCharType="end"/>
        </w:r>
      </w:hyperlink>
    </w:p>
    <w:p w14:paraId="6D48892F" w14:textId="7393109A"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fldChar w:fldCharType="end"/>
      </w:r>
    </w:p>
    <w:p w14:paraId="12C3C0EC" w14:textId="77777777" w:rsidR="00E865E4" w:rsidRDefault="00E865E4">
      <w:pPr>
        <w:pageBreakBefore/>
      </w:pPr>
    </w:p>
    <w:p w14:paraId="7ACCD70D" w14:textId="77777777" w:rsidR="00E865E4" w:rsidRPr="0004711F" w:rsidRDefault="007C5F8A">
      <w:pPr>
        <w:pStyle w:val="Titre1"/>
        <w:rPr>
          <w:rFonts w:asciiTheme="majorBidi" w:hAnsiTheme="majorBidi" w:cstheme="majorBidi"/>
        </w:rPr>
      </w:pPr>
      <w:bookmarkStart w:id="1" w:name="_Toc231503405"/>
      <w:r w:rsidRPr="0004711F">
        <w:rPr>
          <w:rFonts w:asciiTheme="majorBidi" w:hAnsiTheme="majorBidi" w:cstheme="majorBidi"/>
        </w:rPr>
        <w:t>Résumé Exécutif</w:t>
      </w:r>
      <w:bookmarkEnd w:id="1"/>
    </w:p>
    <w:p w14:paraId="1F630C34" w14:textId="77777777" w:rsidR="00E865E4" w:rsidRPr="0004711F" w:rsidRDefault="007C5F8A" w:rsidP="003170CE">
      <w:pPr>
        <w:pBdr>
          <w:left w:val="single" w:sz="12" w:space="4" w:color="2E75B6"/>
        </w:pBdr>
        <w:shd w:val="clear" w:color="auto" w:fill="9CC2E5" w:themeFill="accent5" w:themeFillTint="99"/>
        <w:spacing w:before="80" w:after="80" w:line="320" w:lineRule="auto"/>
        <w:ind w:left="360"/>
        <w:jc w:val="both"/>
        <w:rPr>
          <w:rFonts w:asciiTheme="majorBidi" w:hAnsiTheme="majorBidi" w:cstheme="majorBidi"/>
          <w:sz w:val="24"/>
          <w:szCs w:val="24"/>
        </w:rPr>
      </w:pPr>
      <w:r w:rsidRPr="0004711F">
        <w:rPr>
          <w:rFonts w:asciiTheme="majorBidi" w:hAnsiTheme="majorBidi" w:cstheme="majorBidi"/>
          <w:sz w:val="24"/>
          <w:szCs w:val="24"/>
        </w:rPr>
        <w:t xml:space="preserve">Ce rapport présente un pipeline complet de machine </w:t>
      </w:r>
      <w:proofErr w:type="spellStart"/>
      <w:r w:rsidRPr="0004711F">
        <w:rPr>
          <w:rFonts w:asciiTheme="majorBidi" w:hAnsiTheme="majorBidi" w:cstheme="majorBidi"/>
          <w:sz w:val="24"/>
          <w:szCs w:val="24"/>
        </w:rPr>
        <w:t>learning</w:t>
      </w:r>
      <w:proofErr w:type="spellEnd"/>
      <w:r w:rsidRPr="0004711F">
        <w:rPr>
          <w:rFonts w:asciiTheme="majorBidi" w:hAnsiTheme="majorBidi" w:cstheme="majorBidi"/>
          <w:sz w:val="24"/>
          <w:szCs w:val="24"/>
        </w:rPr>
        <w:t xml:space="preserve"> appliqué à la classification du risque maternel. À partir du jeu de données </w:t>
      </w:r>
      <w:proofErr w:type="spellStart"/>
      <w:r w:rsidRPr="0004711F">
        <w:rPr>
          <w:rFonts w:asciiTheme="majorBidi" w:hAnsiTheme="majorBidi" w:cstheme="majorBidi"/>
          <w:b/>
          <w:bCs/>
          <w:sz w:val="24"/>
          <w:szCs w:val="24"/>
        </w:rPr>
        <w:t>Maternal</w:t>
      </w:r>
      <w:proofErr w:type="spellEnd"/>
      <w:r w:rsidRPr="0004711F">
        <w:rPr>
          <w:rFonts w:asciiTheme="majorBidi" w:hAnsiTheme="majorBidi" w:cstheme="majorBidi"/>
          <w:b/>
          <w:bCs/>
          <w:sz w:val="24"/>
          <w:szCs w:val="24"/>
        </w:rPr>
        <w:t xml:space="preserve"> </w:t>
      </w:r>
      <w:proofErr w:type="spellStart"/>
      <w:r w:rsidRPr="0004711F">
        <w:rPr>
          <w:rFonts w:asciiTheme="majorBidi" w:hAnsiTheme="majorBidi" w:cstheme="majorBidi"/>
          <w:b/>
          <w:bCs/>
          <w:sz w:val="24"/>
          <w:szCs w:val="24"/>
        </w:rPr>
        <w:t>Health</w:t>
      </w:r>
      <w:proofErr w:type="spellEnd"/>
      <w:r w:rsidRPr="0004711F">
        <w:rPr>
          <w:rFonts w:asciiTheme="majorBidi" w:hAnsiTheme="majorBidi" w:cstheme="majorBidi"/>
          <w:b/>
          <w:bCs/>
          <w:sz w:val="24"/>
          <w:szCs w:val="24"/>
        </w:rPr>
        <w:t xml:space="preserve"> Risk Data Set</w:t>
      </w:r>
      <w:r w:rsidRPr="0004711F">
        <w:rPr>
          <w:rFonts w:asciiTheme="majorBidi" w:hAnsiTheme="majorBidi" w:cstheme="majorBidi"/>
          <w:sz w:val="24"/>
          <w:szCs w:val="24"/>
        </w:rPr>
        <w:t xml:space="preserve"> (1 014 patientes, UCI Repository), quatre algorithmes de classification ont été comparés : Régression Logistique, Arbre de Décision, Forêt Aléatoire et SVM. Après application de SMOTE pour corriger le déséquilibre de classes et optimisation par </w:t>
      </w:r>
      <w:proofErr w:type="spellStart"/>
      <w:r w:rsidRPr="0004711F">
        <w:rPr>
          <w:rFonts w:asciiTheme="majorBidi" w:hAnsiTheme="majorBidi" w:cstheme="majorBidi"/>
          <w:sz w:val="24"/>
          <w:szCs w:val="24"/>
        </w:rPr>
        <w:t>GridSearchCV</w:t>
      </w:r>
      <w:proofErr w:type="spellEnd"/>
      <w:r w:rsidRPr="0004711F">
        <w:rPr>
          <w:rFonts w:asciiTheme="majorBidi" w:hAnsiTheme="majorBidi" w:cstheme="majorBidi"/>
          <w:sz w:val="24"/>
          <w:szCs w:val="24"/>
        </w:rPr>
        <w:t xml:space="preserve">, la </w:t>
      </w:r>
      <w:r w:rsidRPr="0004711F">
        <w:rPr>
          <w:rFonts w:asciiTheme="majorBidi" w:hAnsiTheme="majorBidi" w:cstheme="majorBidi"/>
          <w:b/>
          <w:bCs/>
          <w:sz w:val="24"/>
          <w:szCs w:val="24"/>
        </w:rPr>
        <w:t>Forêt Aléatoire</w:t>
      </w:r>
      <w:r w:rsidRPr="0004711F">
        <w:rPr>
          <w:rFonts w:asciiTheme="majorBidi" w:hAnsiTheme="majorBidi" w:cstheme="majorBidi"/>
          <w:sz w:val="24"/>
          <w:szCs w:val="24"/>
        </w:rPr>
        <w:t xml:space="preserve"> s'impose comme modèle optimal avec un F1-score de 0,93 et un ROC-AUC de 0,98.</w:t>
      </w:r>
    </w:p>
    <w:p w14:paraId="35D7F1BF" w14:textId="77777777" w:rsidR="00E865E4" w:rsidRPr="0004711F" w:rsidRDefault="00E865E4">
      <w:pPr>
        <w:spacing w:before="80" w:after="80"/>
        <w:rPr>
          <w:rFonts w:asciiTheme="majorBidi" w:hAnsiTheme="majorBidi" w:cstheme="majorBidi"/>
        </w:rPr>
      </w:pPr>
    </w:p>
    <w:p w14:paraId="3861F179" w14:textId="77777777" w:rsidR="00E865E4" w:rsidRPr="0004711F" w:rsidRDefault="007C5F8A">
      <w:pPr>
        <w:pStyle w:val="Titre1"/>
        <w:rPr>
          <w:rFonts w:asciiTheme="majorBidi" w:hAnsiTheme="majorBidi" w:cstheme="majorBidi"/>
        </w:rPr>
      </w:pPr>
      <w:bookmarkStart w:id="2" w:name="_Toc231503406"/>
      <w:r w:rsidRPr="0004711F">
        <w:rPr>
          <w:rFonts w:asciiTheme="majorBidi" w:hAnsiTheme="majorBidi" w:cstheme="majorBidi"/>
        </w:rPr>
        <w:t>1. Introduction &amp; Contexte du Projet</w:t>
      </w:r>
      <w:bookmarkEnd w:id="2"/>
    </w:p>
    <w:p w14:paraId="20797491" w14:textId="77777777" w:rsidR="00E865E4" w:rsidRPr="0004711F" w:rsidRDefault="007C5F8A">
      <w:pPr>
        <w:pStyle w:val="Titre2"/>
        <w:rPr>
          <w:rFonts w:asciiTheme="majorBidi" w:hAnsiTheme="majorBidi" w:cstheme="majorBidi"/>
        </w:rPr>
      </w:pPr>
      <w:bookmarkStart w:id="3" w:name="_Toc231503407"/>
      <w:r w:rsidRPr="0004711F">
        <w:rPr>
          <w:rFonts w:asciiTheme="majorBidi" w:hAnsiTheme="majorBidi" w:cstheme="majorBidi"/>
        </w:rPr>
        <w:t>1.1 Contexte et enjeux de la santé maternelle</w:t>
      </w:r>
      <w:bookmarkEnd w:id="3"/>
    </w:p>
    <w:p w14:paraId="6E79AEB2"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La mortalité maternelle représente l'un des indicateurs de santé publique les plus critiques à l'échelle mondiale. Selon l'Organisation Mondiale de la Santé (OMS), environ 295 000 femmes décèdent chaque année de complications liées à la grossesse ou à l'accouchement, dont la grande majorité dans les pays à faibles ressources. Les indicateurs physiologiques — pression artérielle, glycémie, température corporelle, fréquence cardiaque — sont des signaux prédictifs essentiels du risque médical, mais leur interprétation nécessite une expertise clinique souvent indisponible dans les zones rurales ou défavorisées.</w:t>
      </w:r>
    </w:p>
    <w:p w14:paraId="4D2FE291"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L'intelligence artificielle, et en particulier les algorithmes d'apprentissage supervisé, offrent une opportunité prometteuse d'automatiser le triage du risque maternel et d'assister les professionnels de santé dans leur prise de décision clinique.</w:t>
      </w:r>
    </w:p>
    <w:p w14:paraId="4113B0EA" w14:textId="77777777" w:rsidR="00E865E4" w:rsidRPr="0004711F" w:rsidRDefault="007C5F8A">
      <w:pPr>
        <w:pStyle w:val="Titre2"/>
        <w:rPr>
          <w:rFonts w:asciiTheme="majorBidi" w:hAnsiTheme="majorBidi" w:cstheme="majorBidi"/>
        </w:rPr>
      </w:pPr>
      <w:bookmarkStart w:id="4" w:name="_Toc231503408"/>
      <w:r w:rsidRPr="0004711F">
        <w:rPr>
          <w:rFonts w:asciiTheme="majorBidi" w:hAnsiTheme="majorBidi" w:cstheme="majorBidi"/>
        </w:rPr>
        <w:t>1.2 Objectifs du projet</w:t>
      </w:r>
      <w:bookmarkEnd w:id="4"/>
    </w:p>
    <w:p w14:paraId="2B76CB7D"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Ce projet poursuit quatre objectifs principaux :</w:t>
      </w:r>
    </w:p>
    <w:p w14:paraId="07694305"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Construire un pipeline ML complet et reproductible, de la préparation des données à l'évaluation des modèles.</w:t>
      </w:r>
    </w:p>
    <w:p w14:paraId="6C3CCAAA"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Comparer quatre algorithmes de classification — Régression Logistique (LR), Arbre de Décision (DT), Forêt Aléatoire (RF) et Machine à Vecteurs de Support (SVM).</w:t>
      </w:r>
    </w:p>
    <w:p w14:paraId="7337D045"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Gérer le déséquilibre de classes via SMOTE et optimiser les </w:t>
      </w:r>
      <w:proofErr w:type="spellStart"/>
      <w:r w:rsidRPr="0004711F">
        <w:rPr>
          <w:rFonts w:asciiTheme="majorBidi" w:hAnsiTheme="majorBidi" w:cstheme="majorBidi"/>
          <w:sz w:val="24"/>
          <w:szCs w:val="24"/>
        </w:rPr>
        <w:t>hyperparamlètres</w:t>
      </w:r>
      <w:proofErr w:type="spellEnd"/>
      <w:r w:rsidRPr="0004711F">
        <w:rPr>
          <w:rFonts w:asciiTheme="majorBidi" w:hAnsiTheme="majorBidi" w:cstheme="majorBidi"/>
          <w:sz w:val="24"/>
          <w:szCs w:val="24"/>
        </w:rPr>
        <w:t xml:space="preserve"> par </w:t>
      </w:r>
      <w:proofErr w:type="spellStart"/>
      <w:r w:rsidRPr="0004711F">
        <w:rPr>
          <w:rFonts w:asciiTheme="majorBidi" w:hAnsiTheme="majorBidi" w:cstheme="majorBidi"/>
          <w:sz w:val="24"/>
          <w:szCs w:val="24"/>
        </w:rPr>
        <w:t>GridSearchCV</w:t>
      </w:r>
      <w:proofErr w:type="spellEnd"/>
      <w:r w:rsidRPr="0004711F">
        <w:rPr>
          <w:rFonts w:asciiTheme="majorBidi" w:hAnsiTheme="majorBidi" w:cstheme="majorBidi"/>
          <w:sz w:val="24"/>
          <w:szCs w:val="24"/>
        </w:rPr>
        <w:t>.</w:t>
      </w:r>
    </w:p>
    <w:p w14:paraId="3F3DD24A"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Identifier les variables physiologiques les plus prédictives du niveau de risque maternel.</w:t>
      </w:r>
    </w:p>
    <w:p w14:paraId="41B93806" w14:textId="77777777" w:rsidR="00E865E4" w:rsidRPr="0004711F" w:rsidRDefault="007C5F8A">
      <w:pPr>
        <w:pStyle w:val="Titre2"/>
        <w:rPr>
          <w:rFonts w:asciiTheme="majorBidi" w:hAnsiTheme="majorBidi" w:cstheme="majorBidi"/>
        </w:rPr>
      </w:pPr>
      <w:bookmarkStart w:id="5" w:name="_Toc231503409"/>
      <w:r w:rsidRPr="0004711F">
        <w:rPr>
          <w:rFonts w:asciiTheme="majorBidi" w:hAnsiTheme="majorBidi" w:cstheme="majorBidi"/>
        </w:rPr>
        <w:t>1.3 Description du jeu de données</w:t>
      </w:r>
      <w:bookmarkEnd w:id="5"/>
    </w:p>
    <w:p w14:paraId="79A72188"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lastRenderedPageBreak/>
        <w:t xml:space="preserve">Le jeu de données utilisé est le </w:t>
      </w:r>
      <w:proofErr w:type="spellStart"/>
      <w:r w:rsidRPr="0004711F">
        <w:rPr>
          <w:rFonts w:asciiTheme="majorBidi" w:hAnsiTheme="majorBidi" w:cstheme="majorBidi"/>
          <w:sz w:val="24"/>
          <w:szCs w:val="24"/>
        </w:rPr>
        <w:t>Maternal</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Health</w:t>
      </w:r>
      <w:proofErr w:type="spellEnd"/>
      <w:r w:rsidRPr="0004711F">
        <w:rPr>
          <w:rFonts w:asciiTheme="majorBidi" w:hAnsiTheme="majorBidi" w:cstheme="majorBidi"/>
          <w:sz w:val="24"/>
          <w:szCs w:val="24"/>
        </w:rPr>
        <w:t xml:space="preserve"> Risk Data Set, disponible sur le dépôt UCI Machine Learning Repository. Il comprend 1 014 observations collectées dans des hôpitaux ruraux du Bangladesh via des systèmes IoT de surveillance des patients. Chaque observation est caractérisée par six variables physiologiques et une variable cible à trois classes.</w:t>
      </w:r>
    </w:p>
    <w:p w14:paraId="1BBE5911" w14:textId="77777777" w:rsidR="00E865E4" w:rsidRPr="0004711F" w:rsidRDefault="00E865E4">
      <w:pPr>
        <w:spacing w:before="80" w:after="80"/>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360"/>
      </w:tblGrid>
      <w:tr w:rsidR="00E865E4" w:rsidRPr="0004711F" w14:paraId="5D307B97" w14:textId="77777777">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06BA1F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Variable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C324551"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Type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F9A2F8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Plage</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91E5F0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Description</w:t>
            </w:r>
          </w:p>
        </w:tc>
      </w:tr>
      <w:tr w:rsidR="00E865E4" w:rsidRPr="0004711F" w14:paraId="6C41DEDD"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280226D9"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Age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599283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Numérique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FA9FBC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10 – 70 ans</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72D3473"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Âge de la patiente</w:t>
            </w:r>
          </w:p>
        </w:tc>
      </w:tr>
      <w:tr w:rsidR="00E865E4" w:rsidRPr="0004711F" w14:paraId="5DD516E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60FC23E"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SystolicBP</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9B850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Numérique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4B932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70 – 160 </w:t>
            </w:r>
            <w:proofErr w:type="spellStart"/>
            <w:r w:rsidRPr="0004711F">
              <w:rPr>
                <w:rFonts w:asciiTheme="majorBidi" w:hAnsiTheme="majorBidi" w:cstheme="majorBidi"/>
                <w:sz w:val="24"/>
                <w:szCs w:val="24"/>
              </w:rPr>
              <w:t>mmHg</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59BDDA"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Pression artérielle systolique</w:t>
            </w:r>
          </w:p>
        </w:tc>
      </w:tr>
      <w:tr w:rsidR="00E865E4" w:rsidRPr="0004711F" w14:paraId="79356D3E"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52DBA8E7"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DiastolicBP</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FEB86B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Numérique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99C5B20"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49 – 100 </w:t>
            </w:r>
            <w:proofErr w:type="spellStart"/>
            <w:r w:rsidRPr="0004711F">
              <w:rPr>
                <w:rFonts w:asciiTheme="majorBidi" w:hAnsiTheme="majorBidi" w:cstheme="majorBidi"/>
                <w:sz w:val="24"/>
                <w:szCs w:val="24"/>
              </w:rPr>
              <w:t>mmHg</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E608E07"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Pression artérielle diastolique</w:t>
            </w:r>
          </w:p>
        </w:tc>
      </w:tr>
      <w:tr w:rsidR="00E865E4" w:rsidRPr="0004711F" w14:paraId="272348B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1ACE766"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BS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13601E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Numérique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FF3F08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6,0 – 19,0 </w:t>
            </w:r>
            <w:proofErr w:type="spellStart"/>
            <w:r w:rsidRPr="0004711F">
              <w:rPr>
                <w:rFonts w:asciiTheme="majorBidi" w:hAnsiTheme="majorBidi" w:cstheme="majorBidi"/>
                <w:sz w:val="24"/>
                <w:szCs w:val="24"/>
              </w:rPr>
              <w:t>mmol</w:t>
            </w:r>
            <w:proofErr w:type="spellEnd"/>
            <w:r w:rsidRPr="0004711F">
              <w:rPr>
                <w:rFonts w:asciiTheme="majorBidi" w:hAnsiTheme="majorBidi" w:cstheme="majorBidi"/>
                <w:sz w:val="24"/>
                <w:szCs w:val="24"/>
              </w:rPr>
              <w:t>/L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60582B"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Glycémie (Blood Sugar)</w:t>
            </w:r>
          </w:p>
        </w:tc>
      </w:tr>
      <w:tr w:rsidR="00E865E4" w:rsidRPr="0004711F" w14:paraId="1AB65CB3"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0FA90E7D"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BodyTemp</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39D96DE"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Numérique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FB1AB1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98 – 103 °F</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DFDBFDD"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Température corporelle</w:t>
            </w:r>
          </w:p>
        </w:tc>
      </w:tr>
      <w:tr w:rsidR="00E865E4" w:rsidRPr="0004711F" w14:paraId="033D4EA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0F0994"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HeartRate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EF68B5"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Numérique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390977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 – 90 bpm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103E92"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Fréquence cardiaque</w:t>
            </w:r>
          </w:p>
        </w:tc>
      </w:tr>
      <w:tr w:rsidR="00E865E4" w:rsidRPr="0004711F" w14:paraId="5A955486"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61FFB19D"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RiskLevel</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94DB66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Catégorielle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55C044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3 classes</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561E1195"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 xml:space="preserve">Low / </w:t>
            </w:r>
            <w:proofErr w:type="spellStart"/>
            <w:r w:rsidRPr="0004711F">
              <w:rPr>
                <w:rFonts w:asciiTheme="majorBidi" w:hAnsiTheme="majorBidi" w:cstheme="majorBidi"/>
                <w:sz w:val="24"/>
                <w:szCs w:val="24"/>
              </w:rPr>
              <w:t>Mid</w:t>
            </w:r>
            <w:proofErr w:type="spellEnd"/>
            <w:r w:rsidRPr="0004711F">
              <w:rPr>
                <w:rFonts w:asciiTheme="majorBidi" w:hAnsiTheme="majorBidi" w:cstheme="majorBidi"/>
                <w:sz w:val="24"/>
                <w:szCs w:val="24"/>
              </w:rPr>
              <w:t xml:space="preserve"> / High Risk (cible)</w:t>
            </w:r>
          </w:p>
        </w:tc>
      </w:tr>
    </w:tbl>
    <w:p w14:paraId="2DD878E4" w14:textId="77777777" w:rsidR="00E865E4" w:rsidRPr="0004711F" w:rsidRDefault="007C5F8A">
      <w:pPr>
        <w:spacing w:before="80" w:after="160"/>
        <w:jc w:val="center"/>
        <w:rPr>
          <w:rFonts w:asciiTheme="majorBidi" w:hAnsiTheme="majorBidi" w:cstheme="majorBidi"/>
        </w:rPr>
      </w:pPr>
      <w:r w:rsidRPr="0004711F">
        <w:rPr>
          <w:rFonts w:asciiTheme="majorBidi" w:hAnsiTheme="majorBidi" w:cstheme="majorBidi"/>
          <w:i/>
          <w:iCs/>
          <w:color w:val="595959"/>
          <w:sz w:val="18"/>
          <w:szCs w:val="18"/>
        </w:rPr>
        <w:t>Tableau 1 — Description des variables du jeu de données</w:t>
      </w:r>
    </w:p>
    <w:p w14:paraId="64A27EFE" w14:textId="77777777" w:rsidR="00E865E4" w:rsidRPr="0004711F" w:rsidRDefault="00E865E4">
      <w:pPr>
        <w:spacing w:before="80" w:after="80"/>
        <w:rPr>
          <w:rFonts w:asciiTheme="majorBidi" w:hAnsiTheme="majorBidi" w:cstheme="majorBidi"/>
        </w:rPr>
      </w:pPr>
    </w:p>
    <w:p w14:paraId="48EED101"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La distribution des classes présente un léger déséquilibre : 406 cas à faible risque (40,0 %), 336 à risque modéré (33,1 %) et 272 à risque élevé (26,8 %), justifiant le recours à SMOTE lors de la phase de modélisation.</w:t>
      </w:r>
    </w:p>
    <w:p w14:paraId="0CD50170" w14:textId="77777777" w:rsidR="00E865E4" w:rsidRPr="0004711F" w:rsidRDefault="007C5F8A">
      <w:pPr>
        <w:jc w:val="center"/>
        <w:rPr>
          <w:rFonts w:asciiTheme="majorBidi" w:hAnsiTheme="majorBidi" w:cstheme="majorBidi"/>
        </w:rPr>
      </w:pPr>
      <w:r w:rsidRPr="0004711F">
        <w:rPr>
          <w:rFonts w:asciiTheme="majorBidi" w:hAnsiTheme="majorBidi" w:cstheme="majorBidi"/>
          <w:noProof/>
        </w:rPr>
        <w:drawing>
          <wp:inline distT="0" distB="114300" distL="0" distR="0" wp14:anchorId="286DD346" wp14:editId="184EF881">
            <wp:extent cx="5486400" cy="2415580"/>
            <wp:effectExtent l="0" t="0" r="0" b="0"/>
            <wp:docPr id="1" name="Fig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Distribution"/>
                    <pic:cNvPicPr/>
                  </pic:nvPicPr>
                  <pic:blipFill>
                    <a:blip r:embed="rId10"/>
                    <a:stretch>
                      <a:fillRect/>
                    </a:stretch>
                  </pic:blipFill>
                  <pic:spPr>
                    <a:xfrm>
                      <a:off x="0" y="0"/>
                      <a:ext cx="5486400" cy="2415580"/>
                    </a:xfrm>
                    <a:prstGeom prst="rect">
                      <a:avLst/>
                    </a:prstGeom>
                  </pic:spPr>
                </pic:pic>
              </a:graphicData>
            </a:graphic>
          </wp:inline>
        </w:drawing>
      </w:r>
    </w:p>
    <w:p w14:paraId="62A4D2A5" w14:textId="77777777" w:rsidR="00E865E4" w:rsidRPr="0004711F" w:rsidRDefault="007C5F8A">
      <w:pPr>
        <w:jc w:val="center"/>
        <w:rPr>
          <w:rFonts w:asciiTheme="majorBidi" w:hAnsiTheme="majorBidi" w:cstheme="majorBidi"/>
        </w:rPr>
      </w:pPr>
      <w:r w:rsidRPr="0004711F">
        <w:rPr>
          <w:rFonts w:asciiTheme="majorBidi" w:hAnsiTheme="majorBidi" w:cstheme="majorBidi"/>
          <w:i/>
          <w:sz w:val="18"/>
        </w:rPr>
        <w:t>Figure 1 — Distribution des niveaux de risque maternel (n = 1 014)</w:t>
      </w:r>
    </w:p>
    <w:p w14:paraId="6831DD2E" w14:textId="77777777" w:rsidR="00E865E4" w:rsidRPr="0004711F" w:rsidRDefault="007C5F8A">
      <w:pPr>
        <w:rPr>
          <w:rFonts w:asciiTheme="majorBidi" w:hAnsiTheme="majorBidi" w:cstheme="majorBidi"/>
        </w:rPr>
      </w:pPr>
      <w:r w:rsidRPr="0004711F">
        <w:rPr>
          <w:rFonts w:asciiTheme="majorBidi" w:hAnsiTheme="majorBidi" w:cstheme="majorBidi"/>
        </w:rPr>
        <w:br w:type="page"/>
      </w:r>
    </w:p>
    <w:p w14:paraId="5BFF145C" w14:textId="77777777" w:rsidR="00E865E4" w:rsidRPr="0004711F" w:rsidRDefault="007C5F8A">
      <w:pPr>
        <w:pStyle w:val="Titre1"/>
        <w:rPr>
          <w:rFonts w:asciiTheme="majorBidi" w:hAnsiTheme="majorBidi" w:cstheme="majorBidi"/>
        </w:rPr>
      </w:pPr>
      <w:bookmarkStart w:id="6" w:name="_Toc231503410"/>
      <w:r w:rsidRPr="0004711F">
        <w:rPr>
          <w:rFonts w:asciiTheme="majorBidi" w:hAnsiTheme="majorBidi" w:cstheme="majorBidi"/>
        </w:rPr>
        <w:lastRenderedPageBreak/>
        <w:t>2. Méthodologie</w:t>
      </w:r>
      <w:bookmarkEnd w:id="6"/>
    </w:p>
    <w:p w14:paraId="63BD07C7" w14:textId="77777777" w:rsidR="00E865E4" w:rsidRPr="0004711F" w:rsidRDefault="007C5F8A">
      <w:pPr>
        <w:pStyle w:val="Titre2"/>
        <w:rPr>
          <w:rFonts w:asciiTheme="majorBidi" w:hAnsiTheme="majorBidi" w:cstheme="majorBidi"/>
        </w:rPr>
      </w:pPr>
      <w:bookmarkStart w:id="7" w:name="_Toc231503411"/>
      <w:r w:rsidRPr="0004711F">
        <w:rPr>
          <w:rFonts w:asciiTheme="majorBidi" w:hAnsiTheme="majorBidi" w:cstheme="majorBidi"/>
        </w:rPr>
        <w:t>2.1 Vue d'ensemble du pipeline</w:t>
      </w:r>
      <w:bookmarkEnd w:id="7"/>
    </w:p>
    <w:p w14:paraId="65E04EE2"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Le pipeline implémenté suit une architecture en sept étapes, garantissant la reproductibilité et la rigueur scientifique de l'analyse :</w:t>
      </w:r>
    </w:p>
    <w:p w14:paraId="693F1C06"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Chargement et exploration initiale des données (EDA)</w:t>
      </w:r>
    </w:p>
    <w:p w14:paraId="35230FE9"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Nettoyage et correction des valeurs aberrantes</w:t>
      </w:r>
    </w:p>
    <w:p w14:paraId="1D262F8B"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Encodage de la variable cible et </w:t>
      </w:r>
      <w:proofErr w:type="spellStart"/>
      <w:r w:rsidRPr="0004711F">
        <w:rPr>
          <w:rFonts w:asciiTheme="majorBidi" w:hAnsiTheme="majorBidi" w:cstheme="majorBidi"/>
          <w:sz w:val="24"/>
          <w:szCs w:val="24"/>
        </w:rPr>
        <w:t>feature</w:t>
      </w:r>
      <w:proofErr w:type="spellEnd"/>
      <w:r w:rsidRPr="0004711F">
        <w:rPr>
          <w:rFonts w:asciiTheme="majorBidi" w:hAnsiTheme="majorBidi" w:cstheme="majorBidi"/>
          <w:sz w:val="24"/>
          <w:szCs w:val="24"/>
        </w:rPr>
        <w:t xml:space="preserve"> engineering</w:t>
      </w:r>
    </w:p>
    <w:p w14:paraId="5CFAAF6D"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Séparation train/test </w:t>
      </w:r>
      <w:proofErr w:type="spellStart"/>
      <w:r w:rsidRPr="0004711F">
        <w:rPr>
          <w:rFonts w:asciiTheme="majorBidi" w:hAnsiTheme="majorBidi" w:cstheme="majorBidi"/>
          <w:sz w:val="24"/>
          <w:szCs w:val="24"/>
        </w:rPr>
        <w:t>stratéfiée</w:t>
      </w:r>
      <w:proofErr w:type="spellEnd"/>
      <w:r w:rsidRPr="0004711F">
        <w:rPr>
          <w:rFonts w:asciiTheme="majorBidi" w:hAnsiTheme="majorBidi" w:cstheme="majorBidi"/>
          <w:sz w:val="24"/>
          <w:szCs w:val="24"/>
        </w:rPr>
        <w:t xml:space="preserve"> (80/20) + normalisation (</w:t>
      </w:r>
      <w:proofErr w:type="spellStart"/>
      <w:r w:rsidRPr="0004711F">
        <w:rPr>
          <w:rFonts w:asciiTheme="majorBidi" w:hAnsiTheme="majorBidi" w:cstheme="majorBidi"/>
          <w:sz w:val="24"/>
          <w:szCs w:val="24"/>
        </w:rPr>
        <w:t>StandardScaler</w:t>
      </w:r>
      <w:proofErr w:type="spellEnd"/>
      <w:r w:rsidRPr="0004711F">
        <w:rPr>
          <w:rFonts w:asciiTheme="majorBidi" w:hAnsiTheme="majorBidi" w:cstheme="majorBidi"/>
          <w:sz w:val="24"/>
          <w:szCs w:val="24"/>
        </w:rPr>
        <w:t>)</w:t>
      </w:r>
    </w:p>
    <w:p w14:paraId="1828D0D3"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Application de SMOTE sur les données d'entraînement</w:t>
      </w:r>
    </w:p>
    <w:p w14:paraId="70DFFB87"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Modélisation comparative avec validation croisée + </w:t>
      </w:r>
      <w:proofErr w:type="spellStart"/>
      <w:r w:rsidRPr="0004711F">
        <w:rPr>
          <w:rFonts w:asciiTheme="majorBidi" w:hAnsiTheme="majorBidi" w:cstheme="majorBidi"/>
          <w:sz w:val="24"/>
          <w:szCs w:val="24"/>
        </w:rPr>
        <w:t>GridSearchCV</w:t>
      </w:r>
      <w:proofErr w:type="spellEnd"/>
    </w:p>
    <w:p w14:paraId="5BC151D1" w14:textId="77777777" w:rsidR="00E865E4" w:rsidRPr="0004711F" w:rsidRDefault="007C5F8A">
      <w:pPr>
        <w:pStyle w:val="Paragraphedeliste"/>
        <w:numPr>
          <w:ilvl w:val="0"/>
          <w:numId w:val="3"/>
        </w:numPr>
        <w:spacing w:before="60" w:after="60"/>
        <w:rPr>
          <w:rFonts w:asciiTheme="majorBidi" w:hAnsiTheme="majorBidi" w:cstheme="majorBidi"/>
          <w:sz w:val="24"/>
          <w:szCs w:val="24"/>
        </w:rPr>
      </w:pPr>
      <w:r w:rsidRPr="0004711F">
        <w:rPr>
          <w:rFonts w:asciiTheme="majorBidi" w:hAnsiTheme="majorBidi" w:cstheme="majorBidi"/>
          <w:sz w:val="24"/>
          <w:szCs w:val="24"/>
        </w:rPr>
        <w:t>Analyse de l'importance des variables et interprétation</w:t>
      </w:r>
    </w:p>
    <w:p w14:paraId="226CAECC" w14:textId="77777777" w:rsidR="00E865E4" w:rsidRPr="0004711F" w:rsidRDefault="007C5F8A">
      <w:pPr>
        <w:pStyle w:val="Titre2"/>
        <w:rPr>
          <w:rFonts w:asciiTheme="majorBidi" w:hAnsiTheme="majorBidi" w:cstheme="majorBidi"/>
        </w:rPr>
      </w:pPr>
      <w:bookmarkStart w:id="8" w:name="_Toc231503412"/>
      <w:r w:rsidRPr="0004711F">
        <w:rPr>
          <w:rFonts w:asciiTheme="majorBidi" w:hAnsiTheme="majorBidi" w:cstheme="majorBidi"/>
        </w:rPr>
        <w:t>2.2 Exploration et analyse descriptive</w:t>
      </w:r>
      <w:bookmarkEnd w:id="8"/>
    </w:p>
    <w:p w14:paraId="3E7A82DB"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L'analyse exploratoire a mis en évidence plusieurs enseignements importants. Les histogrammes de distribution par classe ont révélé que la glycémie (BS) est la variable la plus discriminante, avec une séparation nette entre les classes de risque. L'analyse de corrélation avec la variable cible </w:t>
      </w:r>
      <w:proofErr w:type="spellStart"/>
      <w:r w:rsidRPr="0004711F">
        <w:rPr>
          <w:rFonts w:asciiTheme="majorBidi" w:hAnsiTheme="majorBidi" w:cstheme="majorBidi"/>
          <w:sz w:val="24"/>
          <w:szCs w:val="24"/>
        </w:rPr>
        <w:t>confirm</w:t>
      </w:r>
      <w:proofErr w:type="spellEnd"/>
      <w:r w:rsidRPr="0004711F">
        <w:rPr>
          <w:rFonts w:asciiTheme="majorBidi" w:hAnsiTheme="majorBidi" w:cstheme="majorBidi"/>
          <w:sz w:val="24"/>
          <w:szCs w:val="24"/>
        </w:rPr>
        <w:t xml:space="preserve"> ces résultats :</w:t>
      </w:r>
    </w:p>
    <w:p w14:paraId="7CFACE9E" w14:textId="77777777" w:rsidR="00E865E4" w:rsidRPr="0004711F" w:rsidRDefault="00E865E4">
      <w:pPr>
        <w:spacing w:before="80" w:after="80"/>
        <w:rPr>
          <w:rFonts w:asciiTheme="majorBidi" w:hAnsiTheme="majorBidi" w:cstheme="majorBidi"/>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E865E4" w:rsidRPr="0004711F" w14:paraId="3AC3E8B1"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CD5730B"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Variable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3AB3959"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 xml:space="preserve">Corrélation avec </w:t>
            </w:r>
            <w:proofErr w:type="spellStart"/>
            <w:r w:rsidRPr="0004711F">
              <w:rPr>
                <w:rFonts w:asciiTheme="majorBidi" w:hAnsiTheme="majorBidi" w:cstheme="majorBidi"/>
                <w:b/>
                <w:bCs/>
                <w:color w:val="FFFFFF"/>
                <w:sz w:val="24"/>
                <w:szCs w:val="24"/>
              </w:rPr>
              <w:t>RiskLevel</w:t>
            </w:r>
            <w:proofErr w:type="spellEnd"/>
          </w:p>
        </w:tc>
      </w:tr>
      <w:tr w:rsidR="00E865E4" w:rsidRPr="0004711F" w14:paraId="1551CEFE"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08C2B495"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BS (Glycémie)</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096694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0,570 </w:t>
            </w:r>
            <w:r w:rsidRPr="0004711F">
              <w:rPr>
                <w:rFonts w:ascii="Segoe UI Symbol" w:hAnsi="Segoe UI Symbol" w:cs="Segoe UI Symbol"/>
                <w:sz w:val="24"/>
                <w:szCs w:val="24"/>
              </w:rPr>
              <w:t>★★★</w:t>
            </w:r>
          </w:p>
        </w:tc>
      </w:tr>
      <w:tr w:rsidR="00E865E4" w:rsidRPr="0004711F" w14:paraId="4BD370E0"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7EA5F6"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SystolicBP</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B1B757"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0,396 </w:t>
            </w:r>
            <w:r w:rsidRPr="0004711F">
              <w:rPr>
                <w:rFonts w:ascii="Segoe UI Symbol" w:hAnsi="Segoe UI Symbol" w:cs="Segoe UI Symbol"/>
                <w:sz w:val="24"/>
                <w:szCs w:val="24"/>
              </w:rPr>
              <w:t>★★</w:t>
            </w:r>
          </w:p>
        </w:tc>
      </w:tr>
      <w:tr w:rsidR="00E865E4" w:rsidRPr="0004711F" w14:paraId="4E6235B5"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099E2D46"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DiastolicBP</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43B9F7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0,347 </w:t>
            </w:r>
            <w:r w:rsidRPr="0004711F">
              <w:rPr>
                <w:rFonts w:ascii="Segoe UI Symbol" w:hAnsi="Segoe UI Symbol" w:cs="Segoe UI Symbol"/>
                <w:sz w:val="24"/>
                <w:szCs w:val="24"/>
              </w:rPr>
              <w:t>★★</w:t>
            </w:r>
          </w:p>
        </w:tc>
      </w:tr>
      <w:tr w:rsidR="00E865E4" w:rsidRPr="0004711F" w14:paraId="7F5E875F"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B33C8B"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F266786"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 xml:space="preserve">0,267 </w:t>
            </w:r>
            <w:r w:rsidRPr="0004711F">
              <w:rPr>
                <w:rFonts w:ascii="Segoe UI Symbol" w:hAnsi="Segoe UI Symbol" w:cs="Segoe UI Symbol"/>
                <w:sz w:val="24"/>
                <w:szCs w:val="24"/>
              </w:rPr>
              <w:t>★</w:t>
            </w:r>
          </w:p>
        </w:tc>
      </w:tr>
      <w:tr w:rsidR="00E865E4" w:rsidRPr="0004711F" w14:paraId="5E4CE90D"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687C45EA"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HeartRate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2930C56"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0,194</w:t>
            </w:r>
          </w:p>
        </w:tc>
      </w:tr>
      <w:tr w:rsidR="00E865E4" w:rsidRPr="0004711F" w14:paraId="52F3C755" w14:textId="77777777" w:rsidTr="00BC0699">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957F33"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BodyTemp</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3DB273"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0,164</w:t>
            </w:r>
          </w:p>
        </w:tc>
      </w:tr>
    </w:tbl>
    <w:p w14:paraId="6D32F4BF" w14:textId="77777777" w:rsidR="00E865E4" w:rsidRPr="0004711F" w:rsidRDefault="007C5F8A">
      <w:pPr>
        <w:spacing w:before="80" w:after="160"/>
        <w:jc w:val="center"/>
        <w:rPr>
          <w:rFonts w:asciiTheme="majorBidi" w:hAnsiTheme="majorBidi" w:cstheme="majorBidi"/>
        </w:rPr>
      </w:pPr>
      <w:r w:rsidRPr="0004711F">
        <w:rPr>
          <w:rFonts w:asciiTheme="majorBidi" w:hAnsiTheme="majorBidi" w:cstheme="majorBidi"/>
          <w:i/>
          <w:iCs/>
          <w:color w:val="595959"/>
          <w:sz w:val="18"/>
          <w:szCs w:val="18"/>
        </w:rPr>
        <w:t>Tableau 2 — Corrélations des variables avec la variable cible (</w:t>
      </w:r>
      <w:proofErr w:type="spellStart"/>
      <w:r w:rsidRPr="0004711F">
        <w:rPr>
          <w:rFonts w:asciiTheme="majorBidi" w:hAnsiTheme="majorBidi" w:cstheme="majorBidi"/>
          <w:i/>
          <w:iCs/>
          <w:color w:val="595959"/>
          <w:sz w:val="18"/>
          <w:szCs w:val="18"/>
        </w:rPr>
        <w:t>RiskLevel</w:t>
      </w:r>
      <w:proofErr w:type="spellEnd"/>
      <w:r w:rsidRPr="0004711F">
        <w:rPr>
          <w:rFonts w:asciiTheme="majorBidi" w:hAnsiTheme="majorBidi" w:cstheme="majorBidi"/>
          <w:i/>
          <w:iCs/>
          <w:color w:val="595959"/>
          <w:sz w:val="18"/>
          <w:szCs w:val="18"/>
        </w:rPr>
        <w:t>)</w:t>
      </w:r>
    </w:p>
    <w:p w14:paraId="56E440AA" w14:textId="77777777" w:rsidR="00E865E4" w:rsidRPr="0004711F" w:rsidRDefault="007C5F8A">
      <w:pPr>
        <w:jc w:val="center"/>
        <w:rPr>
          <w:rFonts w:asciiTheme="majorBidi" w:hAnsiTheme="majorBidi" w:cstheme="majorBidi"/>
        </w:rPr>
      </w:pPr>
      <w:r w:rsidRPr="0004711F">
        <w:rPr>
          <w:rFonts w:asciiTheme="majorBidi" w:hAnsiTheme="majorBidi" w:cstheme="majorBidi"/>
          <w:noProof/>
        </w:rPr>
        <w:lastRenderedPageBreak/>
        <w:drawing>
          <wp:inline distT="0" distB="114300" distL="0" distR="0" wp14:anchorId="28A018B3" wp14:editId="20E04879">
            <wp:extent cx="5486400" cy="3010528"/>
            <wp:effectExtent l="0" t="0" r="0" b="0"/>
            <wp:docPr id="2" name="Fig2_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Correlations"/>
                    <pic:cNvPicPr/>
                  </pic:nvPicPr>
                  <pic:blipFill>
                    <a:blip r:embed="rId11"/>
                    <a:stretch>
                      <a:fillRect/>
                    </a:stretch>
                  </pic:blipFill>
                  <pic:spPr>
                    <a:xfrm>
                      <a:off x="0" y="0"/>
                      <a:ext cx="5486400" cy="3010528"/>
                    </a:xfrm>
                    <a:prstGeom prst="rect">
                      <a:avLst/>
                    </a:prstGeom>
                  </pic:spPr>
                </pic:pic>
              </a:graphicData>
            </a:graphic>
          </wp:inline>
        </w:drawing>
      </w:r>
    </w:p>
    <w:p w14:paraId="0D91AE93" w14:textId="77777777" w:rsidR="00E865E4" w:rsidRPr="0004711F" w:rsidRDefault="007C5F8A">
      <w:pPr>
        <w:jc w:val="center"/>
        <w:rPr>
          <w:rFonts w:asciiTheme="majorBidi" w:hAnsiTheme="majorBidi" w:cstheme="majorBidi"/>
        </w:rPr>
      </w:pPr>
      <w:r w:rsidRPr="0004711F">
        <w:rPr>
          <w:rFonts w:asciiTheme="majorBidi" w:hAnsiTheme="majorBidi" w:cstheme="majorBidi"/>
          <w:i/>
          <w:sz w:val="18"/>
        </w:rPr>
        <w:t>Figure 2 — Corrélations des variables physiologiques avec le niveau de risque</w:t>
      </w:r>
    </w:p>
    <w:p w14:paraId="28E2F7B3" w14:textId="77777777" w:rsidR="00E865E4" w:rsidRPr="0004711F" w:rsidRDefault="007C5F8A">
      <w:pPr>
        <w:pStyle w:val="Titre2"/>
        <w:rPr>
          <w:rFonts w:asciiTheme="majorBidi" w:hAnsiTheme="majorBidi" w:cstheme="majorBidi"/>
        </w:rPr>
      </w:pPr>
      <w:bookmarkStart w:id="9" w:name="_Toc231503413"/>
      <w:r w:rsidRPr="0004711F">
        <w:rPr>
          <w:rFonts w:asciiTheme="majorBidi" w:hAnsiTheme="majorBidi" w:cstheme="majorBidi"/>
        </w:rPr>
        <w:t>2.3 Nettoyage des données</w:t>
      </w:r>
      <w:bookmarkEnd w:id="9"/>
    </w:p>
    <w:p w14:paraId="26454DA5"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Deux types d'aberrations ont été détectés et corrigés :</w:t>
      </w:r>
    </w:p>
    <w:p w14:paraId="4BC06E95"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Fréquence cardiaque (</w:t>
      </w:r>
      <w:proofErr w:type="spellStart"/>
      <w:r w:rsidRPr="0004711F">
        <w:rPr>
          <w:rFonts w:asciiTheme="majorBidi" w:hAnsiTheme="majorBidi" w:cstheme="majorBidi"/>
          <w:sz w:val="24"/>
          <w:szCs w:val="24"/>
        </w:rPr>
        <w:t>HeartRate</w:t>
      </w:r>
      <w:proofErr w:type="spellEnd"/>
      <w:r w:rsidRPr="0004711F">
        <w:rPr>
          <w:rFonts w:asciiTheme="majorBidi" w:hAnsiTheme="majorBidi" w:cstheme="majorBidi"/>
          <w:sz w:val="24"/>
          <w:szCs w:val="24"/>
        </w:rPr>
        <w:t>) : plusieurs valeurs inférieures à 30 bpm ont été identifiées comme des erreurs de saisie (valeur réelle divisée par 10). Elles ont été multipliées par 10 pour restaurer les valeurs physiologiquement cohérentes.</w:t>
      </w:r>
    </w:p>
    <w:p w14:paraId="305F3A73"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Température corporelle (</w:t>
      </w:r>
      <w:proofErr w:type="spellStart"/>
      <w:r w:rsidRPr="0004711F">
        <w:rPr>
          <w:rFonts w:asciiTheme="majorBidi" w:hAnsiTheme="majorBidi" w:cstheme="majorBidi"/>
          <w:sz w:val="24"/>
          <w:szCs w:val="24"/>
        </w:rPr>
        <w:t>BodyTemp</w:t>
      </w:r>
      <w:proofErr w:type="spellEnd"/>
      <w:r w:rsidRPr="0004711F">
        <w:rPr>
          <w:rFonts w:asciiTheme="majorBidi" w:hAnsiTheme="majorBidi" w:cstheme="majorBidi"/>
          <w:sz w:val="24"/>
          <w:szCs w:val="24"/>
        </w:rPr>
        <w:t>) : les valeurs hors de la plage [95°F, 105°F] ont été remplacées par la médiane, préservant la distribution sans introduire de biais.</w:t>
      </w:r>
    </w:p>
    <w:p w14:paraId="50520BF8" w14:textId="77777777" w:rsidR="00E865E4" w:rsidRPr="0004711F" w:rsidRDefault="007C5F8A">
      <w:pPr>
        <w:pStyle w:val="Titre2"/>
        <w:rPr>
          <w:rFonts w:asciiTheme="majorBidi" w:hAnsiTheme="majorBidi" w:cstheme="majorBidi"/>
        </w:rPr>
      </w:pPr>
      <w:bookmarkStart w:id="10" w:name="_Toc231503414"/>
      <w:r w:rsidRPr="0004711F">
        <w:rPr>
          <w:rFonts w:asciiTheme="majorBidi" w:hAnsiTheme="majorBidi" w:cstheme="majorBidi"/>
        </w:rPr>
        <w:t xml:space="preserve">2.4 </w:t>
      </w:r>
      <w:proofErr w:type="spellStart"/>
      <w:r w:rsidRPr="0004711F">
        <w:rPr>
          <w:rFonts w:asciiTheme="majorBidi" w:hAnsiTheme="majorBidi" w:cstheme="majorBidi"/>
        </w:rPr>
        <w:t>Feature</w:t>
      </w:r>
      <w:proofErr w:type="spellEnd"/>
      <w:r w:rsidRPr="0004711F">
        <w:rPr>
          <w:rFonts w:asciiTheme="majorBidi" w:hAnsiTheme="majorBidi" w:cstheme="majorBidi"/>
        </w:rPr>
        <w:t xml:space="preserve"> Engineering</w:t>
      </w:r>
      <w:bookmarkEnd w:id="10"/>
    </w:p>
    <w:p w14:paraId="76A1F9CA"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Cinq nouvelles variables ont été construites pour enrichir l'espace de représentation :</w:t>
      </w:r>
    </w:p>
    <w:p w14:paraId="3EF8AC46"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AgeBin</w:t>
      </w:r>
      <w:proofErr w:type="spellEnd"/>
      <w:r w:rsidRPr="0004711F">
        <w:rPr>
          <w:rFonts w:asciiTheme="majorBidi" w:hAnsiTheme="majorBidi" w:cstheme="majorBidi"/>
          <w:sz w:val="24"/>
          <w:szCs w:val="24"/>
        </w:rPr>
        <w:t xml:space="preserve"> : catégorisation de l'âge en quatre tranches (Adolescente, Jeune adulte, Adulte, Âgée), encodée </w:t>
      </w:r>
      <w:proofErr w:type="spellStart"/>
      <w:r w:rsidRPr="0004711F">
        <w:rPr>
          <w:rFonts w:asciiTheme="majorBidi" w:hAnsiTheme="majorBidi" w:cstheme="majorBidi"/>
          <w:sz w:val="24"/>
          <w:szCs w:val="24"/>
        </w:rPr>
        <w:t>ordinalement</w:t>
      </w:r>
      <w:proofErr w:type="spellEnd"/>
      <w:r w:rsidRPr="0004711F">
        <w:rPr>
          <w:rFonts w:asciiTheme="majorBidi" w:hAnsiTheme="majorBidi" w:cstheme="majorBidi"/>
          <w:sz w:val="24"/>
          <w:szCs w:val="24"/>
        </w:rPr>
        <w:t>.</w:t>
      </w:r>
    </w:p>
    <w:p w14:paraId="64F5D6DD"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PulsePressure</w:t>
      </w:r>
      <w:proofErr w:type="spellEnd"/>
      <w:r w:rsidRPr="0004711F">
        <w:rPr>
          <w:rFonts w:asciiTheme="majorBidi" w:hAnsiTheme="majorBidi" w:cstheme="majorBidi"/>
          <w:sz w:val="24"/>
          <w:szCs w:val="24"/>
        </w:rPr>
        <w:t xml:space="preserve"> = </w:t>
      </w:r>
      <w:proofErr w:type="spellStart"/>
      <w:r w:rsidRPr="0004711F">
        <w:rPr>
          <w:rFonts w:asciiTheme="majorBidi" w:hAnsiTheme="majorBidi" w:cstheme="majorBidi"/>
          <w:sz w:val="24"/>
          <w:szCs w:val="24"/>
        </w:rPr>
        <w:t>SystolicBP</w:t>
      </w:r>
      <w:proofErr w:type="spellEnd"/>
      <w:r w:rsidRPr="0004711F">
        <w:rPr>
          <w:rFonts w:asciiTheme="majorBidi" w:hAnsiTheme="majorBidi" w:cstheme="majorBidi"/>
          <w:sz w:val="24"/>
          <w:szCs w:val="24"/>
        </w:rPr>
        <w:t xml:space="preserve"> − </w:t>
      </w:r>
      <w:proofErr w:type="spellStart"/>
      <w:r w:rsidRPr="0004711F">
        <w:rPr>
          <w:rFonts w:asciiTheme="majorBidi" w:hAnsiTheme="majorBidi" w:cstheme="majorBidi"/>
          <w:sz w:val="24"/>
          <w:szCs w:val="24"/>
        </w:rPr>
        <w:t>DiastolicBP</w:t>
      </w:r>
      <w:proofErr w:type="spellEnd"/>
      <w:r w:rsidRPr="0004711F">
        <w:rPr>
          <w:rFonts w:asciiTheme="majorBidi" w:hAnsiTheme="majorBidi" w:cstheme="majorBidi"/>
          <w:sz w:val="24"/>
          <w:szCs w:val="24"/>
        </w:rPr>
        <w:t xml:space="preserve"> : indicateur de la rigidité artérielle.</w:t>
      </w:r>
    </w:p>
    <w:p w14:paraId="4640C988"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MAP (</w:t>
      </w:r>
      <w:proofErr w:type="spellStart"/>
      <w:r w:rsidRPr="0004711F">
        <w:rPr>
          <w:rFonts w:asciiTheme="majorBidi" w:hAnsiTheme="majorBidi" w:cstheme="majorBidi"/>
          <w:sz w:val="24"/>
          <w:szCs w:val="24"/>
        </w:rPr>
        <w:t>Mean</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Arterial</w:t>
      </w:r>
      <w:proofErr w:type="spellEnd"/>
      <w:r w:rsidRPr="0004711F">
        <w:rPr>
          <w:rFonts w:asciiTheme="majorBidi" w:hAnsiTheme="majorBidi" w:cstheme="majorBidi"/>
          <w:sz w:val="24"/>
          <w:szCs w:val="24"/>
        </w:rPr>
        <w:t xml:space="preserve"> Pressure) = (</w:t>
      </w:r>
      <w:proofErr w:type="spellStart"/>
      <w:r w:rsidRPr="0004711F">
        <w:rPr>
          <w:rFonts w:asciiTheme="majorBidi" w:hAnsiTheme="majorBidi" w:cstheme="majorBidi"/>
          <w:sz w:val="24"/>
          <w:szCs w:val="24"/>
        </w:rPr>
        <w:t>SystolicBP</w:t>
      </w:r>
      <w:proofErr w:type="spellEnd"/>
      <w:r w:rsidRPr="0004711F">
        <w:rPr>
          <w:rFonts w:asciiTheme="majorBidi" w:hAnsiTheme="majorBidi" w:cstheme="majorBidi"/>
          <w:sz w:val="24"/>
          <w:szCs w:val="24"/>
        </w:rPr>
        <w:t xml:space="preserve"> + 2×DiastolicBP) / 3 : pression artérielle moyenne, indicateur clé de la perfusion tissulaire.</w:t>
      </w:r>
    </w:p>
    <w:p w14:paraId="3E8039CD"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HyperBP_flag</w:t>
      </w:r>
      <w:proofErr w:type="spellEnd"/>
      <w:r w:rsidRPr="0004711F">
        <w:rPr>
          <w:rFonts w:asciiTheme="majorBidi" w:hAnsiTheme="majorBidi" w:cstheme="majorBidi"/>
          <w:sz w:val="24"/>
          <w:szCs w:val="24"/>
        </w:rPr>
        <w:t xml:space="preserve"> : variable binaire signalant une hypertension (</w:t>
      </w:r>
      <w:proofErr w:type="spellStart"/>
      <w:r w:rsidRPr="0004711F">
        <w:rPr>
          <w:rFonts w:asciiTheme="majorBidi" w:hAnsiTheme="majorBidi" w:cstheme="majorBidi"/>
          <w:sz w:val="24"/>
          <w:szCs w:val="24"/>
        </w:rPr>
        <w:t>SystolicBP</w:t>
      </w:r>
      <w:proofErr w:type="spellEnd"/>
      <w:r w:rsidRPr="0004711F">
        <w:rPr>
          <w:rFonts w:asciiTheme="majorBidi" w:hAnsiTheme="majorBidi" w:cstheme="majorBidi"/>
          <w:sz w:val="24"/>
          <w:szCs w:val="24"/>
        </w:rPr>
        <w:t xml:space="preserve"> ≥ 140 ou </w:t>
      </w:r>
      <w:proofErr w:type="spellStart"/>
      <w:r w:rsidRPr="0004711F">
        <w:rPr>
          <w:rFonts w:asciiTheme="majorBidi" w:hAnsiTheme="majorBidi" w:cstheme="majorBidi"/>
          <w:sz w:val="24"/>
          <w:szCs w:val="24"/>
        </w:rPr>
        <w:t>DiastolicBP</w:t>
      </w:r>
      <w:proofErr w:type="spellEnd"/>
      <w:r w:rsidRPr="0004711F">
        <w:rPr>
          <w:rFonts w:asciiTheme="majorBidi" w:hAnsiTheme="majorBidi" w:cstheme="majorBidi"/>
          <w:sz w:val="24"/>
          <w:szCs w:val="24"/>
        </w:rPr>
        <w:t xml:space="preserve"> ≥ 90 </w:t>
      </w:r>
      <w:proofErr w:type="spellStart"/>
      <w:r w:rsidRPr="0004711F">
        <w:rPr>
          <w:rFonts w:asciiTheme="majorBidi" w:hAnsiTheme="majorBidi" w:cstheme="majorBidi"/>
          <w:sz w:val="24"/>
          <w:szCs w:val="24"/>
        </w:rPr>
        <w:t>mmHg</w:t>
      </w:r>
      <w:proofErr w:type="spellEnd"/>
      <w:r w:rsidRPr="0004711F">
        <w:rPr>
          <w:rFonts w:asciiTheme="majorBidi" w:hAnsiTheme="majorBidi" w:cstheme="majorBidi"/>
          <w:sz w:val="24"/>
          <w:szCs w:val="24"/>
        </w:rPr>
        <w:t>).</w:t>
      </w:r>
    </w:p>
    <w:p w14:paraId="58364DAE"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HighBS_flag</w:t>
      </w:r>
      <w:proofErr w:type="spellEnd"/>
      <w:r w:rsidRPr="0004711F">
        <w:rPr>
          <w:rFonts w:asciiTheme="majorBidi" w:hAnsiTheme="majorBidi" w:cstheme="majorBidi"/>
          <w:sz w:val="24"/>
          <w:szCs w:val="24"/>
        </w:rPr>
        <w:t xml:space="preserve"> : variable binaire signalant une hyperglycémie (BS &gt; 11 </w:t>
      </w:r>
      <w:proofErr w:type="spellStart"/>
      <w:r w:rsidRPr="0004711F">
        <w:rPr>
          <w:rFonts w:asciiTheme="majorBidi" w:hAnsiTheme="majorBidi" w:cstheme="majorBidi"/>
          <w:sz w:val="24"/>
          <w:szCs w:val="24"/>
        </w:rPr>
        <w:t>mmol</w:t>
      </w:r>
      <w:proofErr w:type="spellEnd"/>
      <w:r w:rsidRPr="0004711F">
        <w:rPr>
          <w:rFonts w:asciiTheme="majorBidi" w:hAnsiTheme="majorBidi" w:cstheme="majorBidi"/>
          <w:sz w:val="24"/>
          <w:szCs w:val="24"/>
        </w:rPr>
        <w:t>/L, soit ≈ 200 mg/</w:t>
      </w:r>
      <w:proofErr w:type="spellStart"/>
      <w:r w:rsidRPr="0004711F">
        <w:rPr>
          <w:rFonts w:asciiTheme="majorBidi" w:hAnsiTheme="majorBidi" w:cstheme="majorBidi"/>
          <w:sz w:val="24"/>
          <w:szCs w:val="24"/>
        </w:rPr>
        <w:t>dL</w:t>
      </w:r>
      <w:proofErr w:type="spellEnd"/>
      <w:r w:rsidRPr="0004711F">
        <w:rPr>
          <w:rFonts w:asciiTheme="majorBidi" w:hAnsiTheme="majorBidi" w:cstheme="majorBidi"/>
          <w:sz w:val="24"/>
          <w:szCs w:val="24"/>
        </w:rPr>
        <w:t>).</w:t>
      </w:r>
    </w:p>
    <w:p w14:paraId="364EEEBE" w14:textId="77777777" w:rsidR="00E865E4" w:rsidRPr="0004711F" w:rsidRDefault="007C5F8A">
      <w:pPr>
        <w:pStyle w:val="Titre2"/>
        <w:rPr>
          <w:rFonts w:asciiTheme="majorBidi" w:hAnsiTheme="majorBidi" w:cstheme="majorBidi"/>
        </w:rPr>
      </w:pPr>
      <w:bookmarkStart w:id="11" w:name="_Toc231503415"/>
      <w:r w:rsidRPr="0004711F">
        <w:rPr>
          <w:rFonts w:asciiTheme="majorBidi" w:hAnsiTheme="majorBidi" w:cstheme="majorBidi"/>
        </w:rPr>
        <w:t>2.5 Gestion du déséquilibre de classes : SMOTE</w:t>
      </w:r>
      <w:bookmarkEnd w:id="11"/>
    </w:p>
    <w:p w14:paraId="0D29C365"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La technique </w:t>
      </w:r>
      <w:r w:rsidRPr="0004711F">
        <w:rPr>
          <w:rFonts w:asciiTheme="majorBidi" w:hAnsiTheme="majorBidi" w:cstheme="majorBidi"/>
          <w:b/>
          <w:bCs/>
          <w:sz w:val="24"/>
          <w:szCs w:val="24"/>
        </w:rPr>
        <w:t>SMOTE (</w:t>
      </w:r>
      <w:proofErr w:type="spellStart"/>
      <w:r w:rsidRPr="0004711F">
        <w:rPr>
          <w:rFonts w:asciiTheme="majorBidi" w:hAnsiTheme="majorBidi" w:cstheme="majorBidi"/>
          <w:b/>
          <w:bCs/>
          <w:sz w:val="24"/>
          <w:szCs w:val="24"/>
        </w:rPr>
        <w:t>Synthetic</w:t>
      </w:r>
      <w:proofErr w:type="spellEnd"/>
      <w:r w:rsidRPr="0004711F">
        <w:rPr>
          <w:rFonts w:asciiTheme="majorBidi" w:hAnsiTheme="majorBidi" w:cstheme="majorBidi"/>
          <w:b/>
          <w:bCs/>
          <w:sz w:val="24"/>
          <w:szCs w:val="24"/>
        </w:rPr>
        <w:t xml:space="preserve"> </w:t>
      </w:r>
      <w:proofErr w:type="spellStart"/>
      <w:r w:rsidRPr="0004711F">
        <w:rPr>
          <w:rFonts w:asciiTheme="majorBidi" w:hAnsiTheme="majorBidi" w:cstheme="majorBidi"/>
          <w:b/>
          <w:bCs/>
          <w:sz w:val="24"/>
          <w:szCs w:val="24"/>
        </w:rPr>
        <w:t>Minority</w:t>
      </w:r>
      <w:proofErr w:type="spellEnd"/>
      <w:r w:rsidRPr="0004711F">
        <w:rPr>
          <w:rFonts w:asciiTheme="majorBidi" w:hAnsiTheme="majorBidi" w:cstheme="majorBidi"/>
          <w:b/>
          <w:bCs/>
          <w:sz w:val="24"/>
          <w:szCs w:val="24"/>
        </w:rPr>
        <w:t xml:space="preserve"> Over-sampling Technique)</w:t>
      </w:r>
      <w:r w:rsidRPr="0004711F">
        <w:rPr>
          <w:rFonts w:asciiTheme="majorBidi" w:hAnsiTheme="majorBidi" w:cstheme="majorBidi"/>
          <w:sz w:val="24"/>
          <w:szCs w:val="24"/>
        </w:rPr>
        <w:t xml:space="preserve"> a été appliquée exclusivement sur les données d'entraînement après standardisation, afin d'éviter toute fuite </w:t>
      </w:r>
      <w:r w:rsidRPr="0004711F">
        <w:rPr>
          <w:rFonts w:asciiTheme="majorBidi" w:hAnsiTheme="majorBidi" w:cstheme="majorBidi"/>
          <w:sz w:val="24"/>
          <w:szCs w:val="24"/>
        </w:rPr>
        <w:lastRenderedPageBreak/>
        <w:t>d'information vers le jeu de test. SMOTE génère des exemples synthétiques pour les classes minoritaires par interpolation entre voisins proches (k=5), équilibrant ainsi la distribution des classes à environ 1/3 chacune.</w:t>
      </w:r>
    </w:p>
    <w:p w14:paraId="1639C167" w14:textId="77777777" w:rsidR="00E865E4" w:rsidRPr="0004711F" w:rsidRDefault="007C5F8A">
      <w:pPr>
        <w:pStyle w:val="Titre2"/>
        <w:rPr>
          <w:rFonts w:asciiTheme="majorBidi" w:hAnsiTheme="majorBidi" w:cstheme="majorBidi"/>
        </w:rPr>
      </w:pPr>
      <w:bookmarkStart w:id="12" w:name="_Toc231503416"/>
      <w:r w:rsidRPr="0004711F">
        <w:rPr>
          <w:rFonts w:asciiTheme="majorBidi" w:hAnsiTheme="majorBidi" w:cstheme="majorBidi"/>
        </w:rPr>
        <w:t>2.6 Algorithmes de classification</w:t>
      </w:r>
      <w:bookmarkEnd w:id="12"/>
    </w:p>
    <w:p w14:paraId="40BD3960"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Quatre algorithmes couvrant différentes familles de méthodes ML ont été sélectionnés :</w:t>
      </w:r>
    </w:p>
    <w:p w14:paraId="364EF11E" w14:textId="77777777" w:rsidR="00E865E4" w:rsidRPr="0004711F" w:rsidRDefault="00E865E4">
      <w:pPr>
        <w:spacing w:before="80" w:after="80"/>
        <w:rPr>
          <w:rFonts w:asciiTheme="majorBidi" w:hAnsiTheme="majorBidi" w:cstheme="majorBid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865E4" w:rsidRPr="0004711F" w14:paraId="3F618B26" w14:textId="77777777">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D84CC31"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Algorithme</w:t>
            </w:r>
          </w:p>
        </w:tc>
        <w:tc>
          <w:tcPr>
            <w:tcW w:w="35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3A9A216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Principe</w:t>
            </w:r>
          </w:p>
        </w:tc>
        <w:tc>
          <w:tcPr>
            <w:tcW w:w="35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6016A8D" w14:textId="77777777" w:rsidR="00E865E4" w:rsidRPr="0004711F" w:rsidRDefault="007C5F8A">
            <w:pPr>
              <w:jc w:val="center"/>
              <w:rPr>
                <w:rFonts w:asciiTheme="majorBidi" w:hAnsiTheme="majorBidi" w:cstheme="majorBidi"/>
                <w:sz w:val="24"/>
                <w:szCs w:val="24"/>
              </w:rPr>
            </w:pPr>
            <w:proofErr w:type="spellStart"/>
            <w:r w:rsidRPr="0004711F">
              <w:rPr>
                <w:rFonts w:asciiTheme="majorBidi" w:hAnsiTheme="majorBidi" w:cstheme="majorBidi"/>
                <w:b/>
                <w:bCs/>
                <w:color w:val="FFFFFF"/>
                <w:sz w:val="24"/>
                <w:szCs w:val="24"/>
              </w:rPr>
              <w:t>Hyperparamlètres</w:t>
            </w:r>
            <w:proofErr w:type="spellEnd"/>
            <w:r w:rsidRPr="0004711F">
              <w:rPr>
                <w:rFonts w:asciiTheme="majorBidi" w:hAnsiTheme="majorBidi" w:cstheme="majorBidi"/>
                <w:b/>
                <w:bCs/>
                <w:color w:val="FFFFFF"/>
                <w:sz w:val="24"/>
                <w:szCs w:val="24"/>
              </w:rPr>
              <w:t xml:space="preserve"> optimisés</w:t>
            </w:r>
          </w:p>
        </w:tc>
      </w:tr>
      <w:tr w:rsidR="00E865E4" w:rsidRPr="0004711F" w14:paraId="205B0222"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1C24082C"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Régression Logistique</w:t>
            </w:r>
          </w:p>
        </w:tc>
        <w:tc>
          <w:tcPr>
            <w:tcW w:w="35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D5A51E2"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 xml:space="preserve">Modèle linéaire probabiliste, </w:t>
            </w:r>
            <w:proofErr w:type="spellStart"/>
            <w:r w:rsidRPr="0004711F">
              <w:rPr>
                <w:rFonts w:asciiTheme="majorBidi" w:hAnsiTheme="majorBidi" w:cstheme="majorBidi"/>
                <w:sz w:val="24"/>
                <w:szCs w:val="24"/>
              </w:rPr>
              <w:t>baseline</w:t>
            </w:r>
            <w:proofErr w:type="spellEnd"/>
            <w:r w:rsidRPr="0004711F">
              <w:rPr>
                <w:rFonts w:asciiTheme="majorBidi" w:hAnsiTheme="majorBidi" w:cstheme="majorBidi"/>
                <w:sz w:val="24"/>
                <w:szCs w:val="24"/>
              </w:rPr>
              <w:t xml:space="preserve"> interprétable</w:t>
            </w:r>
          </w:p>
        </w:tc>
        <w:tc>
          <w:tcPr>
            <w:tcW w:w="35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D041308"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 xml:space="preserve">C </w:t>
            </w:r>
            <w:r w:rsidRPr="0004711F">
              <w:rPr>
                <w:rFonts w:ascii="Cambria Math" w:hAnsi="Cambria Math" w:cs="Cambria Math"/>
                <w:sz w:val="24"/>
                <w:szCs w:val="24"/>
              </w:rPr>
              <w:t>∈</w:t>
            </w:r>
            <w:r w:rsidRPr="0004711F">
              <w:rPr>
                <w:rFonts w:asciiTheme="majorBidi" w:hAnsiTheme="majorBidi" w:cstheme="majorBidi"/>
                <w:sz w:val="24"/>
                <w:szCs w:val="24"/>
              </w:rPr>
              <w:t xml:space="preserve"> {0,</w:t>
            </w:r>
            <w:proofErr w:type="gramStart"/>
            <w:r w:rsidRPr="0004711F">
              <w:rPr>
                <w:rFonts w:asciiTheme="majorBidi" w:hAnsiTheme="majorBidi" w:cstheme="majorBidi"/>
                <w:sz w:val="24"/>
                <w:szCs w:val="24"/>
              </w:rPr>
              <w:t>01;</w:t>
            </w:r>
            <w:proofErr w:type="gramEnd"/>
            <w:r w:rsidRPr="0004711F">
              <w:rPr>
                <w:rFonts w:asciiTheme="majorBidi" w:hAnsiTheme="majorBidi" w:cstheme="majorBidi"/>
                <w:sz w:val="24"/>
                <w:szCs w:val="24"/>
              </w:rPr>
              <w:t xml:space="preserve"> 0,1; 1; 10; 100}, solver, penalty</w:t>
            </w:r>
          </w:p>
        </w:tc>
      </w:tr>
      <w:tr w:rsidR="00E865E4" w:rsidRPr="0004711F" w14:paraId="5DF4FDA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E6D9F4D"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Arbre de Décision</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E853BB8"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 xml:space="preserve">Partition récursive de l'espace de </w:t>
            </w:r>
            <w:proofErr w:type="spellStart"/>
            <w:r w:rsidRPr="0004711F">
              <w:rPr>
                <w:rFonts w:asciiTheme="majorBidi" w:hAnsiTheme="majorBidi" w:cstheme="majorBidi"/>
                <w:sz w:val="24"/>
                <w:szCs w:val="24"/>
              </w:rPr>
              <w:t>features</w:t>
            </w:r>
            <w:proofErr w:type="spellEnd"/>
            <w:r w:rsidRPr="0004711F">
              <w:rPr>
                <w:rFonts w:asciiTheme="majorBidi" w:hAnsiTheme="majorBidi" w:cstheme="majorBidi"/>
                <w:sz w:val="24"/>
                <w:szCs w:val="24"/>
              </w:rPr>
              <w:t>, interprétable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850C727" w14:textId="77777777" w:rsidR="00E865E4" w:rsidRPr="0004711F" w:rsidRDefault="007C5F8A">
            <w:pPr>
              <w:rPr>
                <w:rFonts w:asciiTheme="majorBidi" w:hAnsiTheme="majorBidi" w:cstheme="majorBidi"/>
                <w:sz w:val="24"/>
                <w:szCs w:val="24"/>
              </w:rPr>
            </w:pPr>
            <w:proofErr w:type="spellStart"/>
            <w:proofErr w:type="gramStart"/>
            <w:r w:rsidRPr="0004711F">
              <w:rPr>
                <w:rFonts w:asciiTheme="majorBidi" w:hAnsiTheme="majorBidi" w:cstheme="majorBidi"/>
                <w:sz w:val="24"/>
                <w:szCs w:val="24"/>
              </w:rPr>
              <w:t>max</w:t>
            </w:r>
            <w:proofErr w:type="gramEnd"/>
            <w:r w:rsidRPr="0004711F">
              <w:rPr>
                <w:rFonts w:asciiTheme="majorBidi" w:hAnsiTheme="majorBidi" w:cstheme="majorBidi"/>
                <w:sz w:val="24"/>
                <w:szCs w:val="24"/>
              </w:rPr>
              <w:t>_depth</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min_samples_split</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criterion</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gini</w:t>
            </w:r>
            <w:proofErr w:type="spellEnd"/>
            <w:r w:rsidRPr="0004711F">
              <w:rPr>
                <w:rFonts w:asciiTheme="majorBidi" w:hAnsiTheme="majorBidi" w:cstheme="majorBidi"/>
                <w:sz w:val="24"/>
                <w:szCs w:val="24"/>
              </w:rPr>
              <w:t>/</w:t>
            </w:r>
            <w:proofErr w:type="spellStart"/>
            <w:r w:rsidRPr="0004711F">
              <w:rPr>
                <w:rFonts w:asciiTheme="majorBidi" w:hAnsiTheme="majorBidi" w:cstheme="majorBidi"/>
                <w:sz w:val="24"/>
                <w:szCs w:val="24"/>
              </w:rPr>
              <w:t>entropy</w:t>
            </w:r>
            <w:proofErr w:type="spellEnd"/>
            <w:r w:rsidRPr="0004711F">
              <w:rPr>
                <w:rFonts w:asciiTheme="majorBidi" w:hAnsiTheme="majorBidi" w:cstheme="majorBidi"/>
                <w:sz w:val="24"/>
                <w:szCs w:val="24"/>
              </w:rPr>
              <w:t>)</w:t>
            </w:r>
          </w:p>
        </w:tc>
      </w:tr>
      <w:tr w:rsidR="00E865E4" w:rsidRPr="0004711F" w14:paraId="740A3DA6"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1AB4E63D"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Forêt Aléatoire</w:t>
            </w:r>
          </w:p>
        </w:tc>
        <w:tc>
          <w:tcPr>
            <w:tcW w:w="35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8F16676"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 xml:space="preserve">Ensemble de 100–300 arbres, bagging + sélection aléatoire de </w:t>
            </w:r>
            <w:proofErr w:type="spellStart"/>
            <w:r w:rsidRPr="0004711F">
              <w:rPr>
                <w:rFonts w:asciiTheme="majorBidi" w:hAnsiTheme="majorBidi" w:cstheme="majorBidi"/>
                <w:sz w:val="24"/>
                <w:szCs w:val="24"/>
              </w:rPr>
              <w:t>features</w:t>
            </w:r>
            <w:proofErr w:type="spellEnd"/>
          </w:p>
        </w:tc>
        <w:tc>
          <w:tcPr>
            <w:tcW w:w="35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FF48E77" w14:textId="77777777" w:rsidR="00E865E4" w:rsidRPr="0004711F" w:rsidRDefault="007C5F8A">
            <w:pPr>
              <w:rPr>
                <w:rFonts w:asciiTheme="majorBidi" w:hAnsiTheme="majorBidi" w:cstheme="majorBidi"/>
                <w:sz w:val="24"/>
                <w:szCs w:val="24"/>
              </w:rPr>
            </w:pPr>
            <w:proofErr w:type="spellStart"/>
            <w:proofErr w:type="gramStart"/>
            <w:r w:rsidRPr="0004711F">
              <w:rPr>
                <w:rFonts w:asciiTheme="majorBidi" w:hAnsiTheme="majorBidi" w:cstheme="majorBidi"/>
                <w:sz w:val="24"/>
                <w:szCs w:val="24"/>
              </w:rPr>
              <w:t>n</w:t>
            </w:r>
            <w:proofErr w:type="gramEnd"/>
            <w:r w:rsidRPr="0004711F">
              <w:rPr>
                <w:rFonts w:asciiTheme="majorBidi" w:hAnsiTheme="majorBidi" w:cstheme="majorBidi"/>
                <w:sz w:val="24"/>
                <w:szCs w:val="24"/>
              </w:rPr>
              <w:t>_estimators</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max_depth</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max_features</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min_samples_split</w:t>
            </w:r>
            <w:proofErr w:type="spellEnd"/>
          </w:p>
        </w:tc>
      </w:tr>
      <w:tr w:rsidR="00E865E4" w:rsidRPr="0004711F" w14:paraId="37D410C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EC0204"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SVM</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161EE8"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Maximisation de la marge, noyaux RBF/linéaire/polynomial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AC80C0"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 xml:space="preserve">C </w:t>
            </w:r>
            <w:r w:rsidRPr="0004711F">
              <w:rPr>
                <w:rFonts w:ascii="Cambria Math" w:hAnsi="Cambria Math" w:cs="Cambria Math"/>
                <w:sz w:val="24"/>
                <w:szCs w:val="24"/>
              </w:rPr>
              <w:t>∈</w:t>
            </w:r>
            <w:r w:rsidRPr="0004711F">
              <w:rPr>
                <w:rFonts w:asciiTheme="majorBidi" w:hAnsiTheme="majorBidi" w:cstheme="majorBidi"/>
                <w:sz w:val="24"/>
                <w:szCs w:val="24"/>
              </w:rPr>
              <w:t xml:space="preserve"> {0,</w:t>
            </w:r>
            <w:proofErr w:type="gramStart"/>
            <w:r w:rsidRPr="0004711F">
              <w:rPr>
                <w:rFonts w:asciiTheme="majorBidi" w:hAnsiTheme="majorBidi" w:cstheme="majorBidi"/>
                <w:sz w:val="24"/>
                <w:szCs w:val="24"/>
              </w:rPr>
              <w:t>1;</w:t>
            </w:r>
            <w:proofErr w:type="gramEnd"/>
            <w:r w:rsidRPr="0004711F">
              <w:rPr>
                <w:rFonts w:asciiTheme="majorBidi" w:hAnsiTheme="majorBidi" w:cstheme="majorBidi"/>
                <w:sz w:val="24"/>
                <w:szCs w:val="24"/>
              </w:rPr>
              <w:t xml:space="preserve"> 1; 10; 100}, kernel, gamma</w:t>
            </w:r>
          </w:p>
        </w:tc>
      </w:tr>
    </w:tbl>
    <w:p w14:paraId="5D938F22" w14:textId="77777777" w:rsidR="00E865E4" w:rsidRPr="0004711F" w:rsidRDefault="007C5F8A">
      <w:pPr>
        <w:spacing w:before="80" w:after="160"/>
        <w:jc w:val="center"/>
        <w:rPr>
          <w:rFonts w:asciiTheme="majorBidi" w:hAnsiTheme="majorBidi" w:cstheme="majorBidi"/>
        </w:rPr>
      </w:pPr>
      <w:r w:rsidRPr="0004711F">
        <w:rPr>
          <w:rFonts w:asciiTheme="majorBidi" w:hAnsiTheme="majorBidi" w:cstheme="majorBidi"/>
          <w:i/>
          <w:iCs/>
          <w:color w:val="595959"/>
          <w:sz w:val="18"/>
          <w:szCs w:val="18"/>
        </w:rPr>
        <w:t xml:space="preserve">Tableau 3 — Algorithmes de classification et </w:t>
      </w:r>
      <w:proofErr w:type="spellStart"/>
      <w:r w:rsidRPr="0004711F">
        <w:rPr>
          <w:rFonts w:asciiTheme="majorBidi" w:hAnsiTheme="majorBidi" w:cstheme="majorBidi"/>
          <w:i/>
          <w:iCs/>
          <w:color w:val="595959"/>
          <w:sz w:val="18"/>
          <w:szCs w:val="18"/>
        </w:rPr>
        <w:t>hyperparamlètres</w:t>
      </w:r>
      <w:proofErr w:type="spellEnd"/>
      <w:r w:rsidRPr="0004711F">
        <w:rPr>
          <w:rFonts w:asciiTheme="majorBidi" w:hAnsiTheme="majorBidi" w:cstheme="majorBidi"/>
          <w:i/>
          <w:iCs/>
          <w:color w:val="595959"/>
          <w:sz w:val="18"/>
          <w:szCs w:val="18"/>
        </w:rPr>
        <w:t xml:space="preserve"> optimisés</w:t>
      </w:r>
    </w:p>
    <w:p w14:paraId="00E6EF16" w14:textId="77777777" w:rsidR="00E865E4" w:rsidRPr="0004711F" w:rsidRDefault="007C5F8A">
      <w:pPr>
        <w:pStyle w:val="Titre2"/>
        <w:rPr>
          <w:rFonts w:asciiTheme="majorBidi" w:hAnsiTheme="majorBidi" w:cstheme="majorBidi"/>
        </w:rPr>
      </w:pPr>
      <w:bookmarkStart w:id="13" w:name="_Toc231503417"/>
      <w:r w:rsidRPr="0004711F">
        <w:rPr>
          <w:rFonts w:asciiTheme="majorBidi" w:hAnsiTheme="majorBidi" w:cstheme="majorBidi"/>
        </w:rPr>
        <w:t>2.7 Validation et évaluation</w:t>
      </w:r>
      <w:bookmarkEnd w:id="13"/>
    </w:p>
    <w:p w14:paraId="366EC967"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La validation a été conduite par </w:t>
      </w:r>
      <w:r w:rsidRPr="0004711F">
        <w:rPr>
          <w:rFonts w:asciiTheme="majorBidi" w:hAnsiTheme="majorBidi" w:cstheme="majorBidi"/>
          <w:b/>
          <w:bCs/>
          <w:sz w:val="24"/>
          <w:szCs w:val="24"/>
        </w:rPr>
        <w:t xml:space="preserve">validation croisée </w:t>
      </w:r>
      <w:proofErr w:type="spellStart"/>
      <w:r w:rsidRPr="0004711F">
        <w:rPr>
          <w:rFonts w:asciiTheme="majorBidi" w:hAnsiTheme="majorBidi" w:cstheme="majorBidi"/>
          <w:b/>
          <w:bCs/>
          <w:sz w:val="24"/>
          <w:szCs w:val="24"/>
        </w:rPr>
        <w:t>stratéfiée</w:t>
      </w:r>
      <w:proofErr w:type="spellEnd"/>
      <w:r w:rsidRPr="0004711F">
        <w:rPr>
          <w:rFonts w:asciiTheme="majorBidi" w:hAnsiTheme="majorBidi" w:cstheme="majorBidi"/>
          <w:b/>
          <w:bCs/>
          <w:sz w:val="24"/>
          <w:szCs w:val="24"/>
        </w:rPr>
        <w:t xml:space="preserve"> à 10 </w:t>
      </w:r>
      <w:proofErr w:type="spellStart"/>
      <w:r w:rsidRPr="0004711F">
        <w:rPr>
          <w:rFonts w:asciiTheme="majorBidi" w:hAnsiTheme="majorBidi" w:cstheme="majorBidi"/>
          <w:b/>
          <w:bCs/>
          <w:sz w:val="24"/>
          <w:szCs w:val="24"/>
        </w:rPr>
        <w:t>folds</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StratifiedKFold</w:t>
      </w:r>
      <w:proofErr w:type="spellEnd"/>
      <w:r w:rsidRPr="0004711F">
        <w:rPr>
          <w:rFonts w:asciiTheme="majorBidi" w:hAnsiTheme="majorBidi" w:cstheme="majorBidi"/>
          <w:sz w:val="24"/>
          <w:szCs w:val="24"/>
        </w:rPr>
        <w:t xml:space="preserve">), préservant la distribution des classes dans chaque pli. L'optimisation des </w:t>
      </w:r>
      <w:proofErr w:type="spellStart"/>
      <w:r w:rsidRPr="0004711F">
        <w:rPr>
          <w:rFonts w:asciiTheme="majorBidi" w:hAnsiTheme="majorBidi" w:cstheme="majorBidi"/>
          <w:sz w:val="24"/>
          <w:szCs w:val="24"/>
        </w:rPr>
        <w:t>hyperparamlètres</w:t>
      </w:r>
      <w:proofErr w:type="spellEnd"/>
      <w:r w:rsidRPr="0004711F">
        <w:rPr>
          <w:rFonts w:asciiTheme="majorBidi" w:hAnsiTheme="majorBidi" w:cstheme="majorBidi"/>
          <w:sz w:val="24"/>
          <w:szCs w:val="24"/>
        </w:rPr>
        <w:t xml:space="preserve"> a été réalisée par </w:t>
      </w:r>
      <w:proofErr w:type="spellStart"/>
      <w:r w:rsidRPr="0004711F">
        <w:rPr>
          <w:rFonts w:asciiTheme="majorBidi" w:hAnsiTheme="majorBidi" w:cstheme="majorBidi"/>
          <w:b/>
          <w:bCs/>
          <w:sz w:val="24"/>
          <w:szCs w:val="24"/>
        </w:rPr>
        <w:t>GridSearchCV</w:t>
      </w:r>
      <w:proofErr w:type="spellEnd"/>
      <w:r w:rsidRPr="0004711F">
        <w:rPr>
          <w:rFonts w:asciiTheme="majorBidi" w:hAnsiTheme="majorBidi" w:cstheme="majorBidi"/>
          <w:sz w:val="24"/>
          <w:szCs w:val="24"/>
        </w:rPr>
        <w:t xml:space="preserve"> avec maximisation du F1-score pondéré. Les métriques retenues sont : </w:t>
      </w:r>
      <w:proofErr w:type="spellStart"/>
      <w:r w:rsidRPr="0004711F">
        <w:rPr>
          <w:rFonts w:asciiTheme="majorBidi" w:hAnsiTheme="majorBidi" w:cstheme="majorBidi"/>
          <w:sz w:val="24"/>
          <w:szCs w:val="24"/>
        </w:rPr>
        <w:t>Accuracy</w:t>
      </w:r>
      <w:proofErr w:type="spellEnd"/>
      <w:r w:rsidRPr="0004711F">
        <w:rPr>
          <w:rFonts w:asciiTheme="majorBidi" w:hAnsiTheme="majorBidi" w:cstheme="majorBidi"/>
          <w:sz w:val="24"/>
          <w:szCs w:val="24"/>
        </w:rPr>
        <w:t>, Précision, Rappel, F1-score pondéré, et ROC-AUC (approche One-vs-</w:t>
      </w:r>
      <w:proofErr w:type="spellStart"/>
      <w:r w:rsidRPr="0004711F">
        <w:rPr>
          <w:rFonts w:asciiTheme="majorBidi" w:hAnsiTheme="majorBidi" w:cstheme="majorBidi"/>
          <w:sz w:val="24"/>
          <w:szCs w:val="24"/>
        </w:rPr>
        <w:t>Rest</w:t>
      </w:r>
      <w:proofErr w:type="spellEnd"/>
      <w:r w:rsidRPr="0004711F">
        <w:rPr>
          <w:rFonts w:asciiTheme="majorBidi" w:hAnsiTheme="majorBidi" w:cstheme="majorBidi"/>
          <w:sz w:val="24"/>
          <w:szCs w:val="24"/>
        </w:rPr>
        <w:t>).</w:t>
      </w:r>
    </w:p>
    <w:p w14:paraId="533146EA"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br w:type="page"/>
      </w:r>
    </w:p>
    <w:p w14:paraId="247A63CA" w14:textId="77777777" w:rsidR="00E865E4" w:rsidRPr="0004711F" w:rsidRDefault="007C5F8A">
      <w:pPr>
        <w:pStyle w:val="Titre1"/>
        <w:rPr>
          <w:rFonts w:asciiTheme="majorBidi" w:hAnsiTheme="majorBidi" w:cstheme="majorBidi"/>
        </w:rPr>
      </w:pPr>
      <w:bookmarkStart w:id="14" w:name="_Toc231503418"/>
      <w:r w:rsidRPr="0004711F">
        <w:rPr>
          <w:rFonts w:asciiTheme="majorBidi" w:hAnsiTheme="majorBidi" w:cstheme="majorBidi"/>
        </w:rPr>
        <w:lastRenderedPageBreak/>
        <w:t>3. Résultats</w:t>
      </w:r>
      <w:bookmarkEnd w:id="14"/>
    </w:p>
    <w:p w14:paraId="0652FBA0" w14:textId="77777777" w:rsidR="00E865E4" w:rsidRPr="0004711F" w:rsidRDefault="007C5F8A">
      <w:pPr>
        <w:pStyle w:val="Titre2"/>
        <w:rPr>
          <w:rFonts w:asciiTheme="majorBidi" w:hAnsiTheme="majorBidi" w:cstheme="majorBidi"/>
        </w:rPr>
      </w:pPr>
      <w:bookmarkStart w:id="15" w:name="_Toc231503419"/>
      <w:r w:rsidRPr="0004711F">
        <w:rPr>
          <w:rFonts w:asciiTheme="majorBidi" w:hAnsiTheme="majorBidi" w:cstheme="majorBidi"/>
        </w:rPr>
        <w:t>3.1 Statistiques descriptives du jeu de données</w:t>
      </w:r>
      <w:bookmarkEnd w:id="15"/>
    </w:p>
    <w:p w14:paraId="388BE84A" w14:textId="77777777" w:rsidR="00E865E4" w:rsidRPr="0004711F" w:rsidRDefault="00E865E4">
      <w:pPr>
        <w:spacing w:before="80"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256"/>
        <w:gridCol w:w="1201"/>
        <w:gridCol w:w="1186"/>
        <w:gridCol w:w="1249"/>
        <w:gridCol w:w="1192"/>
        <w:gridCol w:w="1693"/>
      </w:tblGrid>
      <w:tr w:rsidR="00E865E4" w:rsidRPr="0004711F" w14:paraId="304879BD" w14:textId="77777777">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A5B3D71"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Variable</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950FABB"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Moyenne</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2AFBA3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Std</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A889BF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Min</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5D50CF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Médiane</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95FCB62"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Max</w:t>
            </w:r>
          </w:p>
        </w:tc>
        <w:tc>
          <w:tcPr>
            <w:tcW w:w="14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B0A2C0B"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Commentaire</w:t>
            </w:r>
          </w:p>
        </w:tc>
      </w:tr>
      <w:tr w:rsidR="00E865E4" w:rsidRPr="0004711F" w14:paraId="1DE6E774"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67731608"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Age</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52130F5"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29,87</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560111B"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13,47</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17CF413"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10</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1AC70B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26</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F6DFBF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70</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96835DB"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Distribution asymétrique</w:t>
            </w:r>
          </w:p>
        </w:tc>
      </w:tr>
      <w:tr w:rsidR="00E865E4" w:rsidRPr="0004711F" w14:paraId="553E41E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E4A1F43"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SystolicBP</w:t>
            </w:r>
            <w:proofErr w:type="spellEnd"/>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9E2A2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113,2</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C4DC36"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18,4</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D40D19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B6779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120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177404"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160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FCA76D9"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Plage clinique normale</w:t>
            </w:r>
          </w:p>
        </w:tc>
      </w:tr>
      <w:tr w:rsidR="00E865E4" w:rsidRPr="0004711F" w14:paraId="2FD4912F"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50739B1A"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DiastolicBP</w:t>
            </w:r>
            <w:proofErr w:type="spellEnd"/>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E122043"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76,46</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86CB92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13,89</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E07EF1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49</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16C7B6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80</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9C813A3"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100</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BA62489"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Valeurs systémiques</w:t>
            </w:r>
          </w:p>
        </w:tc>
      </w:tr>
      <w:tr w:rsidR="00E865E4" w:rsidRPr="0004711F" w14:paraId="5DBA5E0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8D283D5"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BS (</w:t>
            </w:r>
            <w:proofErr w:type="spellStart"/>
            <w:r w:rsidRPr="0004711F">
              <w:rPr>
                <w:rFonts w:asciiTheme="majorBidi" w:hAnsiTheme="majorBidi" w:cstheme="majorBidi"/>
                <w:b/>
                <w:bCs/>
                <w:sz w:val="24"/>
                <w:szCs w:val="24"/>
              </w:rPr>
              <w:t>mmol</w:t>
            </w:r>
            <w:proofErr w:type="spellEnd"/>
            <w:r w:rsidRPr="0004711F">
              <w:rPr>
                <w:rFonts w:asciiTheme="majorBidi" w:hAnsiTheme="majorBidi" w:cstheme="majorBidi"/>
                <w:b/>
                <w:bCs/>
                <w:sz w:val="24"/>
                <w:szCs w:val="24"/>
              </w:rPr>
              <w:t>/L)</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F1827F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8,73</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CC31C2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3,29</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1BFF0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6,0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146B5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67C03B"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19,0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2464B10"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Forte variance, clé</w:t>
            </w:r>
          </w:p>
        </w:tc>
      </w:tr>
      <w:tr w:rsidR="00E865E4" w:rsidRPr="0004711F" w14:paraId="21DB19E7"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51B73699"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BodyTemp</w:t>
            </w:r>
            <w:proofErr w:type="spellEnd"/>
            <w:r w:rsidRPr="0004711F">
              <w:rPr>
                <w:rFonts w:asciiTheme="majorBidi" w:hAnsiTheme="majorBidi" w:cstheme="majorBidi"/>
                <w:b/>
                <w:bCs/>
                <w:sz w:val="24"/>
                <w:szCs w:val="24"/>
              </w:rPr>
              <w:t xml:space="preserve"> (°F)</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CB6718E"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98,67</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E2F5CF4"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1,37</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A0DECF4"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98</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34857A3"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98</w:t>
            </w:r>
          </w:p>
        </w:tc>
        <w:tc>
          <w:tcPr>
            <w:tcW w:w="1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956B999"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103</w:t>
            </w:r>
          </w:p>
        </w:tc>
        <w:tc>
          <w:tcPr>
            <w:tcW w:w="1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5F1ACA98"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Faible variabilité</w:t>
            </w:r>
          </w:p>
        </w:tc>
      </w:tr>
      <w:tr w:rsidR="00E865E4" w:rsidRPr="0004711F" w14:paraId="6CDC296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D7D84AA"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HeartRate</w:t>
            </w:r>
            <w:proofErr w:type="spellEnd"/>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3574E1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74,30</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5C9F27"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8,09</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52753B"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683F03"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76</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46231D"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90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BE0540"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*aberrations corrigées</w:t>
            </w:r>
          </w:p>
        </w:tc>
      </w:tr>
    </w:tbl>
    <w:p w14:paraId="552E8893" w14:textId="77777777" w:rsidR="00E865E4" w:rsidRPr="0004711F" w:rsidRDefault="007C5F8A">
      <w:pPr>
        <w:spacing w:before="80" w:after="160"/>
        <w:jc w:val="center"/>
        <w:rPr>
          <w:rFonts w:asciiTheme="majorBidi" w:hAnsiTheme="majorBidi" w:cstheme="majorBidi"/>
        </w:rPr>
      </w:pPr>
      <w:r w:rsidRPr="0004711F">
        <w:rPr>
          <w:rFonts w:asciiTheme="majorBidi" w:hAnsiTheme="majorBidi" w:cstheme="majorBidi"/>
          <w:i/>
          <w:iCs/>
          <w:color w:val="595959"/>
          <w:sz w:val="18"/>
          <w:szCs w:val="18"/>
        </w:rPr>
        <w:t>Tableau 4 — Statistiques descriptives des variables numériques (n = 1 014)</w:t>
      </w:r>
    </w:p>
    <w:p w14:paraId="753A55FA" w14:textId="77777777" w:rsidR="00E865E4" w:rsidRPr="0004711F" w:rsidRDefault="007C5F8A">
      <w:pPr>
        <w:pStyle w:val="Titre2"/>
        <w:rPr>
          <w:rFonts w:asciiTheme="majorBidi" w:hAnsiTheme="majorBidi" w:cstheme="majorBidi"/>
        </w:rPr>
      </w:pPr>
      <w:bookmarkStart w:id="16" w:name="_Toc231503420"/>
      <w:r w:rsidRPr="0004711F">
        <w:rPr>
          <w:rFonts w:asciiTheme="majorBidi" w:hAnsiTheme="majorBidi" w:cstheme="majorBidi"/>
        </w:rPr>
        <w:t>3.2 Performances comparatives des modèles</w:t>
      </w:r>
      <w:bookmarkEnd w:id="16"/>
    </w:p>
    <w:p w14:paraId="5A014B35"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Après optimisation par </w:t>
      </w:r>
      <w:proofErr w:type="spellStart"/>
      <w:r w:rsidRPr="0004711F">
        <w:rPr>
          <w:rFonts w:asciiTheme="majorBidi" w:hAnsiTheme="majorBidi" w:cstheme="majorBidi"/>
          <w:sz w:val="24"/>
          <w:szCs w:val="24"/>
        </w:rPr>
        <w:t>GridSearchCV</w:t>
      </w:r>
      <w:proofErr w:type="spellEnd"/>
      <w:r w:rsidRPr="0004711F">
        <w:rPr>
          <w:rFonts w:asciiTheme="majorBidi" w:hAnsiTheme="majorBidi" w:cstheme="majorBidi"/>
          <w:sz w:val="24"/>
          <w:szCs w:val="24"/>
        </w:rPr>
        <w:t xml:space="preserve"> et évaluation sur le jeu de test (n = 203), les résultats obtenus sont les suivants :</w:t>
      </w:r>
    </w:p>
    <w:p w14:paraId="7EAF25F6" w14:textId="77777777" w:rsidR="00E865E4" w:rsidRPr="0004711F" w:rsidRDefault="00E865E4">
      <w:pPr>
        <w:spacing w:before="80"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4"/>
        <w:gridCol w:w="1221"/>
        <w:gridCol w:w="1214"/>
        <w:gridCol w:w="1159"/>
        <w:gridCol w:w="1139"/>
        <w:gridCol w:w="1139"/>
        <w:gridCol w:w="1624"/>
      </w:tblGrid>
      <w:tr w:rsidR="00E865E4" w:rsidRPr="0004711F" w14:paraId="1223CA9F" w14:textId="77777777">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20505C49"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FFFFFF"/>
                <w:sz w:val="20"/>
                <w:szCs w:val="20"/>
              </w:rPr>
              <w:t>Modèle</w:t>
            </w:r>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5F11132" w14:textId="77777777" w:rsidR="00E865E4" w:rsidRPr="0004711F" w:rsidRDefault="007C5F8A">
            <w:pPr>
              <w:jc w:val="center"/>
              <w:rPr>
                <w:rFonts w:asciiTheme="majorBidi" w:hAnsiTheme="majorBidi" w:cstheme="majorBidi"/>
              </w:rPr>
            </w:pPr>
            <w:proofErr w:type="spellStart"/>
            <w:r w:rsidRPr="0004711F">
              <w:rPr>
                <w:rFonts w:asciiTheme="majorBidi" w:hAnsiTheme="majorBidi" w:cstheme="majorBidi"/>
                <w:b/>
                <w:bCs/>
                <w:color w:val="FFFFFF"/>
                <w:sz w:val="20"/>
                <w:szCs w:val="20"/>
              </w:rPr>
              <w:t>Accuracy</w:t>
            </w:r>
            <w:proofErr w:type="spellEnd"/>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C2D793D"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FFFFFF"/>
                <w:sz w:val="20"/>
                <w:szCs w:val="20"/>
              </w:rPr>
              <w:t>Précision</w:t>
            </w:r>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790FD58"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FFFFFF"/>
                <w:sz w:val="20"/>
                <w:szCs w:val="20"/>
              </w:rPr>
              <w:t>Rappel</w:t>
            </w:r>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6053C6D3"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FFFFFF"/>
                <w:sz w:val="20"/>
                <w:szCs w:val="20"/>
              </w:rPr>
              <w:t>F1-score</w:t>
            </w:r>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8FF6CCA"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FFFFFF"/>
                <w:sz w:val="20"/>
                <w:szCs w:val="20"/>
              </w:rPr>
              <w:t>ROC-AUC</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49FD3695"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FFFFFF"/>
                <w:sz w:val="20"/>
                <w:szCs w:val="20"/>
              </w:rPr>
              <w:t>Meilleurs params</w:t>
            </w:r>
          </w:p>
        </w:tc>
      </w:tr>
      <w:tr w:rsidR="00E865E4" w:rsidRPr="0004711F" w14:paraId="383F290E" w14:textId="77777777">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0220FD19" w14:textId="77777777" w:rsidR="00E865E4" w:rsidRPr="0004711F" w:rsidRDefault="007C5F8A">
            <w:pPr>
              <w:rPr>
                <w:rFonts w:asciiTheme="majorBidi" w:hAnsiTheme="majorBidi" w:cstheme="majorBidi"/>
              </w:rPr>
            </w:pPr>
            <w:r w:rsidRPr="0004711F">
              <w:rPr>
                <w:rFonts w:asciiTheme="majorBidi" w:hAnsiTheme="majorBidi" w:cstheme="majorBidi"/>
                <w:b/>
                <w:bCs/>
                <w:sz w:val="20"/>
                <w:szCs w:val="20"/>
              </w:rPr>
              <w:t>Régression Log.</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69A5890"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0,7734</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A4453CC"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0,7690</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A4F8E88"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0,7734</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91BAD94"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0,7696</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5DEED1E"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0,9234</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443B7688" w14:textId="77777777" w:rsidR="00E865E4" w:rsidRPr="0004711F" w:rsidRDefault="007C5F8A">
            <w:pPr>
              <w:rPr>
                <w:rFonts w:asciiTheme="majorBidi" w:hAnsiTheme="majorBidi" w:cstheme="majorBidi"/>
              </w:rPr>
            </w:pPr>
            <w:r w:rsidRPr="0004711F">
              <w:rPr>
                <w:rFonts w:asciiTheme="majorBidi" w:hAnsiTheme="majorBidi" w:cstheme="majorBidi"/>
                <w:sz w:val="20"/>
                <w:szCs w:val="20"/>
              </w:rPr>
              <w:t>C=10, solver=saga</w:t>
            </w:r>
          </w:p>
        </w:tc>
      </w:tr>
      <w:tr w:rsidR="00E865E4" w:rsidRPr="0004711F" w14:paraId="077F346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A16DC45" w14:textId="77777777" w:rsidR="00E865E4" w:rsidRPr="0004711F" w:rsidRDefault="007C5F8A">
            <w:pPr>
              <w:rPr>
                <w:rFonts w:asciiTheme="majorBidi" w:hAnsiTheme="majorBidi" w:cstheme="majorBidi"/>
              </w:rPr>
            </w:pPr>
            <w:r w:rsidRPr="0004711F">
              <w:rPr>
                <w:rFonts w:asciiTheme="majorBidi" w:hAnsiTheme="majorBidi" w:cstheme="majorBidi"/>
                <w:b/>
                <w:bCs/>
                <w:sz w:val="20"/>
                <w:szCs w:val="20"/>
              </w:rPr>
              <w:t>Arbre Décision</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0D2946"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0,8571</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5F50C9E"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0,8582</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4F1C6FE"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0,8571</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6BBD97"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0,8567</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2550FFD"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0,9218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53375A" w14:textId="77777777" w:rsidR="00E865E4" w:rsidRPr="0004711F" w:rsidRDefault="007C5F8A">
            <w:pPr>
              <w:rPr>
                <w:rFonts w:asciiTheme="majorBidi" w:hAnsiTheme="majorBidi" w:cstheme="majorBidi"/>
              </w:rPr>
            </w:pPr>
            <w:proofErr w:type="spellStart"/>
            <w:proofErr w:type="gramStart"/>
            <w:r w:rsidRPr="0004711F">
              <w:rPr>
                <w:rFonts w:asciiTheme="majorBidi" w:hAnsiTheme="majorBidi" w:cstheme="majorBidi"/>
                <w:sz w:val="20"/>
                <w:szCs w:val="20"/>
              </w:rPr>
              <w:t>depth</w:t>
            </w:r>
            <w:proofErr w:type="spellEnd"/>
            <w:proofErr w:type="gramEnd"/>
            <w:r w:rsidRPr="0004711F">
              <w:rPr>
                <w:rFonts w:asciiTheme="majorBidi" w:hAnsiTheme="majorBidi" w:cstheme="majorBidi"/>
                <w:sz w:val="20"/>
                <w:szCs w:val="20"/>
              </w:rPr>
              <w:t xml:space="preserve">=7, </w:t>
            </w:r>
            <w:proofErr w:type="spellStart"/>
            <w:r w:rsidRPr="0004711F">
              <w:rPr>
                <w:rFonts w:asciiTheme="majorBidi" w:hAnsiTheme="majorBidi" w:cstheme="majorBidi"/>
                <w:sz w:val="20"/>
                <w:szCs w:val="20"/>
              </w:rPr>
              <w:t>gini</w:t>
            </w:r>
            <w:proofErr w:type="spellEnd"/>
          </w:p>
        </w:tc>
      </w:tr>
      <w:tr w:rsidR="00E865E4" w:rsidRPr="0004711F" w14:paraId="7C60743A" w14:textId="77777777">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40" w:type="dxa"/>
              <w:bottom w:w="80" w:type="dxa"/>
              <w:right w:w="140" w:type="dxa"/>
            </w:tcMar>
            <w:vAlign w:val="center"/>
          </w:tcPr>
          <w:p w14:paraId="360998C0" w14:textId="77777777" w:rsidR="00E865E4" w:rsidRPr="0004711F" w:rsidRDefault="007C5F8A">
            <w:pPr>
              <w:rPr>
                <w:rFonts w:asciiTheme="majorBidi" w:hAnsiTheme="majorBidi" w:cstheme="majorBidi"/>
              </w:rPr>
            </w:pPr>
            <w:r w:rsidRPr="0004711F">
              <w:rPr>
                <w:rFonts w:ascii="Segoe UI Symbol" w:hAnsi="Segoe UI Symbol" w:cs="Segoe UI Symbol"/>
                <w:b/>
                <w:bCs/>
                <w:color w:val="155724"/>
                <w:sz w:val="20"/>
                <w:szCs w:val="20"/>
              </w:rPr>
              <w:t>★</w:t>
            </w:r>
            <w:r w:rsidRPr="0004711F">
              <w:rPr>
                <w:rFonts w:asciiTheme="majorBidi" w:hAnsiTheme="majorBidi" w:cstheme="majorBidi"/>
                <w:b/>
                <w:bCs/>
                <w:color w:val="155724"/>
                <w:sz w:val="20"/>
                <w:szCs w:val="20"/>
              </w:rPr>
              <w:t xml:space="preserve"> For</w:t>
            </w:r>
            <w:r w:rsidRPr="0004711F">
              <w:rPr>
                <w:rFonts w:ascii="Times New Roman" w:hAnsi="Times New Roman" w:cs="Times New Roman"/>
                <w:b/>
                <w:bCs/>
                <w:color w:val="155724"/>
                <w:sz w:val="20"/>
                <w:szCs w:val="20"/>
              </w:rPr>
              <w:t>ê</w:t>
            </w:r>
            <w:r w:rsidRPr="0004711F">
              <w:rPr>
                <w:rFonts w:asciiTheme="majorBidi" w:hAnsiTheme="majorBidi" w:cstheme="majorBidi"/>
                <w:b/>
                <w:bCs/>
                <w:color w:val="155724"/>
                <w:sz w:val="20"/>
                <w:szCs w:val="20"/>
              </w:rPr>
              <w:t>t Al</w:t>
            </w:r>
            <w:r w:rsidRPr="0004711F">
              <w:rPr>
                <w:rFonts w:ascii="Times New Roman" w:hAnsi="Times New Roman" w:cs="Times New Roman"/>
                <w:b/>
                <w:bCs/>
                <w:color w:val="155724"/>
                <w:sz w:val="20"/>
                <w:szCs w:val="20"/>
              </w:rPr>
              <w:t>é</w:t>
            </w:r>
            <w:r w:rsidRPr="0004711F">
              <w:rPr>
                <w:rFonts w:asciiTheme="majorBidi" w:hAnsiTheme="majorBidi" w:cstheme="majorBidi"/>
                <w:b/>
                <w:bCs/>
                <w:color w:val="155724"/>
                <w:sz w:val="20"/>
                <w:szCs w:val="20"/>
              </w:rPr>
              <w:t>atoire</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935CEF9"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0,9310</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51FC67"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0,9316</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44CBC02"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0,9310</w:t>
            </w:r>
          </w:p>
        </w:tc>
        <w:tc>
          <w:tcPr>
            <w:tcW w:w="128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40" w:type="dxa"/>
              <w:bottom w:w="80" w:type="dxa"/>
              <w:right w:w="140" w:type="dxa"/>
            </w:tcMar>
            <w:vAlign w:val="center"/>
          </w:tcPr>
          <w:p w14:paraId="7ED5623A" w14:textId="77777777" w:rsidR="00E865E4" w:rsidRPr="0004711F" w:rsidRDefault="007C5F8A">
            <w:pPr>
              <w:jc w:val="center"/>
              <w:rPr>
                <w:rFonts w:asciiTheme="majorBidi" w:hAnsiTheme="majorBidi" w:cstheme="majorBidi"/>
              </w:rPr>
            </w:pPr>
            <w:r w:rsidRPr="0004711F">
              <w:rPr>
                <w:rFonts w:asciiTheme="majorBidi" w:hAnsiTheme="majorBidi" w:cstheme="majorBidi"/>
                <w:b/>
                <w:bCs/>
                <w:color w:val="155724"/>
                <w:sz w:val="20"/>
                <w:szCs w:val="20"/>
              </w:rPr>
              <w:t>0,9308</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26528A"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0,9823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839618E" w14:textId="77777777" w:rsidR="00E865E4" w:rsidRPr="0004711F" w:rsidRDefault="007C5F8A">
            <w:pPr>
              <w:rPr>
                <w:rFonts w:asciiTheme="majorBidi" w:hAnsiTheme="majorBidi" w:cstheme="majorBidi"/>
              </w:rPr>
            </w:pPr>
            <w:proofErr w:type="gramStart"/>
            <w:r w:rsidRPr="0004711F">
              <w:rPr>
                <w:rFonts w:asciiTheme="majorBidi" w:hAnsiTheme="majorBidi" w:cstheme="majorBidi"/>
                <w:sz w:val="20"/>
                <w:szCs w:val="20"/>
              </w:rPr>
              <w:t>n</w:t>
            </w:r>
            <w:proofErr w:type="gramEnd"/>
            <w:r w:rsidRPr="0004711F">
              <w:rPr>
                <w:rFonts w:asciiTheme="majorBidi" w:hAnsiTheme="majorBidi" w:cstheme="majorBidi"/>
                <w:sz w:val="20"/>
                <w:szCs w:val="20"/>
              </w:rPr>
              <w:t xml:space="preserve">=300, </w:t>
            </w:r>
            <w:proofErr w:type="spellStart"/>
            <w:r w:rsidRPr="0004711F">
              <w:rPr>
                <w:rFonts w:asciiTheme="majorBidi" w:hAnsiTheme="majorBidi" w:cstheme="majorBidi"/>
                <w:sz w:val="20"/>
                <w:szCs w:val="20"/>
              </w:rPr>
              <w:t>depth</w:t>
            </w:r>
            <w:proofErr w:type="spellEnd"/>
            <w:r w:rsidRPr="0004711F">
              <w:rPr>
                <w:rFonts w:asciiTheme="majorBidi" w:hAnsiTheme="majorBidi" w:cstheme="majorBidi"/>
                <w:sz w:val="20"/>
                <w:szCs w:val="20"/>
              </w:rPr>
              <w:t>=20</w:t>
            </w:r>
          </w:p>
        </w:tc>
      </w:tr>
      <w:tr w:rsidR="00E865E4" w:rsidRPr="0004711F" w14:paraId="29E7F63F" w14:textId="77777777">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1B57C7A3" w14:textId="77777777" w:rsidR="00E865E4" w:rsidRPr="0004711F" w:rsidRDefault="007C5F8A">
            <w:pPr>
              <w:rPr>
                <w:rFonts w:asciiTheme="majorBidi" w:hAnsiTheme="majorBidi" w:cstheme="majorBidi"/>
              </w:rPr>
            </w:pPr>
            <w:r w:rsidRPr="0004711F">
              <w:rPr>
                <w:rFonts w:asciiTheme="majorBidi" w:hAnsiTheme="majorBidi" w:cstheme="majorBidi"/>
                <w:b/>
                <w:bCs/>
                <w:sz w:val="20"/>
                <w:szCs w:val="20"/>
              </w:rPr>
              <w:t>SVM</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19287B8"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0,8916</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D6D469B"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0,8929</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43A7AF5"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0,8916</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28BC9E4"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0,8912</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7CD1534" w14:textId="77777777" w:rsidR="00E865E4" w:rsidRPr="0004711F" w:rsidRDefault="007C5F8A">
            <w:pPr>
              <w:jc w:val="center"/>
              <w:rPr>
                <w:rFonts w:asciiTheme="majorBidi" w:hAnsiTheme="majorBidi" w:cstheme="majorBidi"/>
              </w:rPr>
            </w:pPr>
            <w:r w:rsidRPr="0004711F">
              <w:rPr>
                <w:rFonts w:asciiTheme="majorBidi" w:hAnsiTheme="majorBidi" w:cstheme="majorBidi"/>
                <w:sz w:val="20"/>
                <w:szCs w:val="20"/>
              </w:rPr>
              <w:t>0,9712</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11B362F4" w14:textId="77777777" w:rsidR="00E865E4" w:rsidRPr="0004711F" w:rsidRDefault="007C5F8A">
            <w:pPr>
              <w:rPr>
                <w:rFonts w:asciiTheme="majorBidi" w:hAnsiTheme="majorBidi" w:cstheme="majorBidi"/>
              </w:rPr>
            </w:pPr>
            <w:r w:rsidRPr="0004711F">
              <w:rPr>
                <w:rFonts w:asciiTheme="majorBidi" w:hAnsiTheme="majorBidi" w:cstheme="majorBidi"/>
                <w:sz w:val="20"/>
                <w:szCs w:val="20"/>
              </w:rPr>
              <w:t xml:space="preserve">C=10, </w:t>
            </w:r>
            <w:proofErr w:type="spellStart"/>
            <w:r w:rsidRPr="0004711F">
              <w:rPr>
                <w:rFonts w:asciiTheme="majorBidi" w:hAnsiTheme="majorBidi" w:cstheme="majorBidi"/>
                <w:sz w:val="20"/>
                <w:szCs w:val="20"/>
              </w:rPr>
              <w:t>rbf</w:t>
            </w:r>
            <w:proofErr w:type="spellEnd"/>
            <w:r w:rsidRPr="0004711F">
              <w:rPr>
                <w:rFonts w:asciiTheme="majorBidi" w:hAnsiTheme="majorBidi" w:cstheme="majorBidi"/>
                <w:sz w:val="20"/>
                <w:szCs w:val="20"/>
              </w:rPr>
              <w:t xml:space="preserve">, </w:t>
            </w:r>
            <w:proofErr w:type="spellStart"/>
            <w:r w:rsidRPr="0004711F">
              <w:rPr>
                <w:rFonts w:asciiTheme="majorBidi" w:hAnsiTheme="majorBidi" w:cstheme="majorBidi"/>
                <w:sz w:val="20"/>
                <w:szCs w:val="20"/>
              </w:rPr>
              <w:t>scale</w:t>
            </w:r>
            <w:proofErr w:type="spellEnd"/>
          </w:p>
        </w:tc>
      </w:tr>
    </w:tbl>
    <w:p w14:paraId="42DE8CED" w14:textId="77777777" w:rsidR="00E865E4" w:rsidRPr="0004711F" w:rsidRDefault="007C5F8A">
      <w:pPr>
        <w:spacing w:before="80" w:after="160"/>
        <w:jc w:val="center"/>
        <w:rPr>
          <w:rFonts w:asciiTheme="majorBidi" w:hAnsiTheme="majorBidi" w:cstheme="majorBidi"/>
        </w:rPr>
      </w:pPr>
      <w:r w:rsidRPr="0004711F">
        <w:rPr>
          <w:rFonts w:asciiTheme="majorBidi" w:hAnsiTheme="majorBidi" w:cstheme="majorBidi"/>
          <w:i/>
          <w:iCs/>
          <w:color w:val="595959"/>
          <w:sz w:val="18"/>
          <w:szCs w:val="18"/>
        </w:rPr>
        <w:t>Tableau 5 — Comparaison des performances sur le jeu de test (</w:t>
      </w:r>
      <w:r w:rsidRPr="0004711F">
        <w:rPr>
          <w:rFonts w:ascii="Segoe UI Symbol" w:hAnsi="Segoe UI Symbol" w:cs="Segoe UI Symbol"/>
          <w:i/>
          <w:iCs/>
          <w:color w:val="595959"/>
          <w:sz w:val="18"/>
          <w:szCs w:val="18"/>
        </w:rPr>
        <w:t>★</w:t>
      </w:r>
      <w:r w:rsidRPr="0004711F">
        <w:rPr>
          <w:rFonts w:asciiTheme="majorBidi" w:hAnsiTheme="majorBidi" w:cstheme="majorBidi"/>
          <w:i/>
          <w:iCs/>
          <w:color w:val="595959"/>
          <w:sz w:val="18"/>
          <w:szCs w:val="18"/>
        </w:rPr>
        <w:t xml:space="preserve"> = mod</w:t>
      </w:r>
      <w:r w:rsidRPr="0004711F">
        <w:rPr>
          <w:rFonts w:ascii="Times New Roman" w:hAnsi="Times New Roman" w:cs="Times New Roman"/>
          <w:i/>
          <w:iCs/>
          <w:color w:val="595959"/>
          <w:sz w:val="18"/>
          <w:szCs w:val="18"/>
        </w:rPr>
        <w:t>è</w:t>
      </w:r>
      <w:r w:rsidRPr="0004711F">
        <w:rPr>
          <w:rFonts w:asciiTheme="majorBidi" w:hAnsiTheme="majorBidi" w:cstheme="majorBidi"/>
          <w:i/>
          <w:iCs/>
          <w:color w:val="595959"/>
          <w:sz w:val="18"/>
          <w:szCs w:val="18"/>
        </w:rPr>
        <w:t>le optimal)</w:t>
      </w:r>
    </w:p>
    <w:p w14:paraId="6ED14938" w14:textId="77777777" w:rsidR="00E865E4" w:rsidRPr="0004711F" w:rsidRDefault="007C5F8A">
      <w:pPr>
        <w:jc w:val="center"/>
        <w:rPr>
          <w:rFonts w:asciiTheme="majorBidi" w:hAnsiTheme="majorBidi" w:cstheme="majorBidi"/>
        </w:rPr>
      </w:pPr>
      <w:r w:rsidRPr="0004711F">
        <w:rPr>
          <w:rFonts w:asciiTheme="majorBidi" w:hAnsiTheme="majorBidi" w:cstheme="majorBidi"/>
          <w:noProof/>
        </w:rPr>
        <w:lastRenderedPageBreak/>
        <w:drawing>
          <wp:inline distT="0" distB="114300" distL="0" distR="0" wp14:anchorId="5748FB55" wp14:editId="25DEE09E">
            <wp:extent cx="5486400" cy="2332115"/>
            <wp:effectExtent l="0" t="0" r="0" b="0"/>
            <wp:docPr id="3" name="Fig3_Compara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Comparaison"/>
                    <pic:cNvPicPr/>
                  </pic:nvPicPr>
                  <pic:blipFill>
                    <a:blip r:embed="rId12"/>
                    <a:stretch>
                      <a:fillRect/>
                    </a:stretch>
                  </pic:blipFill>
                  <pic:spPr>
                    <a:xfrm>
                      <a:off x="0" y="0"/>
                      <a:ext cx="5486400" cy="2332115"/>
                    </a:xfrm>
                    <a:prstGeom prst="rect">
                      <a:avLst/>
                    </a:prstGeom>
                  </pic:spPr>
                </pic:pic>
              </a:graphicData>
            </a:graphic>
          </wp:inline>
        </w:drawing>
      </w:r>
    </w:p>
    <w:p w14:paraId="6DF2E379" w14:textId="77777777" w:rsidR="00E865E4" w:rsidRPr="0004711F" w:rsidRDefault="007C5F8A">
      <w:pPr>
        <w:jc w:val="center"/>
        <w:rPr>
          <w:rFonts w:asciiTheme="majorBidi" w:hAnsiTheme="majorBidi" w:cstheme="majorBidi"/>
        </w:rPr>
      </w:pPr>
      <w:r w:rsidRPr="0004711F">
        <w:rPr>
          <w:rFonts w:asciiTheme="majorBidi" w:hAnsiTheme="majorBidi" w:cstheme="majorBidi"/>
          <w:i/>
          <w:sz w:val="18"/>
        </w:rPr>
        <w:t>Figure 3 — Comparaison des performances des quatre modèles sur le jeu de test</w:t>
      </w:r>
    </w:p>
    <w:p w14:paraId="1A0D9C29" w14:textId="77777777" w:rsidR="00E865E4" w:rsidRPr="0004711F" w:rsidRDefault="007C5F8A">
      <w:pPr>
        <w:pStyle w:val="Titre2"/>
        <w:rPr>
          <w:rFonts w:asciiTheme="majorBidi" w:hAnsiTheme="majorBidi" w:cstheme="majorBidi"/>
        </w:rPr>
      </w:pPr>
      <w:bookmarkStart w:id="17" w:name="_Toc231503421"/>
      <w:r w:rsidRPr="0004711F">
        <w:rPr>
          <w:rFonts w:asciiTheme="majorBidi" w:hAnsiTheme="majorBidi" w:cstheme="majorBidi"/>
        </w:rPr>
        <w:t>3.3 Importance des variables (Forêt Aléatoire)</w:t>
      </w:r>
      <w:bookmarkEnd w:id="17"/>
    </w:p>
    <w:p w14:paraId="222F7E91" w14:textId="512C405D" w:rsidR="00E865E4" w:rsidRPr="0004711F" w:rsidRDefault="007C5F8A" w:rsidP="0004711F">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L'analyse de l'importance des variables par la Forêt Aléatoire optimale révèle une hiérarchie claire</w:t>
      </w:r>
      <w:r w:rsidR="0004711F">
        <w:rPr>
          <w:rFonts w:asciiTheme="majorBidi" w:hAnsiTheme="majorBidi" w:cstheme="majorBidi"/>
          <w:sz w:val="24"/>
          <w:szCs w:val="24"/>
        </w:rPr>
        <w:t> :</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2306"/>
        <w:gridCol w:w="2015"/>
        <w:gridCol w:w="2052"/>
      </w:tblGrid>
      <w:tr w:rsidR="00E865E4" w:rsidRPr="0004711F" w14:paraId="0A5C09B9" w14:textId="77777777" w:rsidTr="0004711F">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13173368"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Rang</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7C1BCF21"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Variable</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51E62796"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Importance</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vAlign w:val="center"/>
          </w:tcPr>
          <w:p w14:paraId="0589966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b/>
                <w:bCs/>
                <w:color w:val="FFFFFF"/>
                <w:sz w:val="24"/>
                <w:szCs w:val="24"/>
              </w:rPr>
              <w:t>Interprétation</w:t>
            </w:r>
          </w:p>
        </w:tc>
      </w:tr>
      <w:tr w:rsidR="00E865E4" w:rsidRPr="0004711F" w14:paraId="65D5B744" w14:textId="77777777" w:rsidTr="0004711F">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07EDADF1"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44369EB6"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BS (Glycémie)</w:t>
            </w:r>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E7393BD" w14:textId="77777777" w:rsidR="00E865E4" w:rsidRPr="0004711F" w:rsidRDefault="007C5F8A">
            <w:pPr>
              <w:jc w:val="center"/>
              <w:rPr>
                <w:rFonts w:asciiTheme="majorBidi" w:hAnsiTheme="majorBidi" w:cstheme="majorBidi"/>
                <w:sz w:val="24"/>
                <w:szCs w:val="24"/>
              </w:rPr>
            </w:pPr>
            <w:r w:rsidRPr="0004711F">
              <w:rPr>
                <w:rFonts w:ascii="Cambria Math" w:hAnsi="Cambria Math" w:cs="Cambria Math"/>
                <w:sz w:val="24"/>
                <w:szCs w:val="24"/>
              </w:rPr>
              <w:t>∼</w:t>
            </w:r>
            <w:r w:rsidRPr="0004711F">
              <w:rPr>
                <w:rFonts w:asciiTheme="majorBidi" w:hAnsiTheme="majorBidi" w:cstheme="majorBidi"/>
                <w:sz w:val="24"/>
                <w:szCs w:val="24"/>
              </w:rPr>
              <w:t xml:space="preserve"> 0,28</w:t>
            </w:r>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32F7C1E2"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Marqueur clé du diabète gestationnel</w:t>
            </w:r>
          </w:p>
        </w:tc>
      </w:tr>
      <w:tr w:rsidR="00E865E4" w:rsidRPr="0004711F" w14:paraId="1B51952C" w14:textId="77777777" w:rsidTr="0004711F">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E4A66F"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D1DE65"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MAP</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4D9C04" w14:textId="77777777" w:rsidR="00E865E4" w:rsidRPr="0004711F" w:rsidRDefault="007C5F8A">
            <w:pPr>
              <w:jc w:val="center"/>
              <w:rPr>
                <w:rFonts w:asciiTheme="majorBidi" w:hAnsiTheme="majorBidi" w:cstheme="majorBidi"/>
                <w:sz w:val="24"/>
                <w:szCs w:val="24"/>
              </w:rPr>
            </w:pPr>
            <w:r w:rsidRPr="0004711F">
              <w:rPr>
                <w:rFonts w:ascii="Cambria Math" w:hAnsi="Cambria Math" w:cs="Cambria Math"/>
                <w:sz w:val="24"/>
                <w:szCs w:val="24"/>
              </w:rPr>
              <w:t>∼</w:t>
            </w:r>
            <w:r w:rsidRPr="0004711F">
              <w:rPr>
                <w:rFonts w:asciiTheme="majorBidi" w:hAnsiTheme="majorBidi" w:cstheme="majorBidi"/>
                <w:sz w:val="24"/>
                <w:szCs w:val="24"/>
              </w:rPr>
              <w:t xml:space="preserve"> 0,20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66F855"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Synthèse de la pression artérielle</w:t>
            </w:r>
          </w:p>
        </w:tc>
      </w:tr>
      <w:tr w:rsidR="00E865E4" w:rsidRPr="0004711F" w14:paraId="2D22B667" w14:textId="77777777" w:rsidTr="0004711F">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23D4669E"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267186A1"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SystolicBP</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C46900C" w14:textId="77777777" w:rsidR="00E865E4" w:rsidRPr="0004711F" w:rsidRDefault="007C5F8A">
            <w:pPr>
              <w:jc w:val="center"/>
              <w:rPr>
                <w:rFonts w:asciiTheme="majorBidi" w:hAnsiTheme="majorBidi" w:cstheme="majorBidi"/>
                <w:sz w:val="24"/>
                <w:szCs w:val="24"/>
              </w:rPr>
            </w:pPr>
            <w:r w:rsidRPr="0004711F">
              <w:rPr>
                <w:rFonts w:ascii="Cambria Math" w:hAnsi="Cambria Math" w:cs="Cambria Math"/>
                <w:sz w:val="24"/>
                <w:szCs w:val="24"/>
              </w:rPr>
              <w:t>∼</w:t>
            </w:r>
            <w:r w:rsidRPr="0004711F">
              <w:rPr>
                <w:rFonts w:asciiTheme="majorBidi" w:hAnsiTheme="majorBidi" w:cstheme="majorBidi"/>
                <w:sz w:val="24"/>
                <w:szCs w:val="24"/>
              </w:rPr>
              <w:t xml:space="preserve"> 0,15</w:t>
            </w:r>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A111A16"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Indicateur d'hypertension</w:t>
            </w:r>
          </w:p>
        </w:tc>
      </w:tr>
      <w:tr w:rsidR="00E865E4" w:rsidRPr="0004711F" w14:paraId="38A39E87" w14:textId="77777777" w:rsidTr="0004711F">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7BC634A"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139C782" w14:textId="77777777" w:rsidR="00E865E4" w:rsidRPr="0004711F" w:rsidRDefault="007C5F8A">
            <w:pPr>
              <w:rPr>
                <w:rFonts w:asciiTheme="majorBidi" w:hAnsiTheme="majorBidi" w:cstheme="majorBidi"/>
                <w:sz w:val="24"/>
                <w:szCs w:val="24"/>
              </w:rPr>
            </w:pPr>
            <w:r w:rsidRPr="0004711F">
              <w:rPr>
                <w:rFonts w:asciiTheme="majorBidi" w:hAnsiTheme="majorBidi" w:cstheme="majorBidi"/>
                <w:b/>
                <w:bCs/>
                <w:sz w:val="24"/>
                <w:szCs w:val="24"/>
              </w:rPr>
              <w:t>Age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0A76D7E" w14:textId="77777777" w:rsidR="00E865E4" w:rsidRPr="0004711F" w:rsidRDefault="007C5F8A">
            <w:pPr>
              <w:jc w:val="center"/>
              <w:rPr>
                <w:rFonts w:asciiTheme="majorBidi" w:hAnsiTheme="majorBidi" w:cstheme="majorBidi"/>
                <w:sz w:val="24"/>
                <w:szCs w:val="24"/>
              </w:rPr>
            </w:pPr>
            <w:r w:rsidRPr="0004711F">
              <w:rPr>
                <w:rFonts w:ascii="Cambria Math" w:hAnsi="Cambria Math" w:cs="Cambria Math"/>
                <w:sz w:val="24"/>
                <w:szCs w:val="24"/>
              </w:rPr>
              <w:t>∼</w:t>
            </w:r>
            <w:r w:rsidRPr="0004711F">
              <w:rPr>
                <w:rFonts w:asciiTheme="majorBidi" w:hAnsiTheme="majorBidi" w:cstheme="majorBidi"/>
                <w:sz w:val="24"/>
                <w:szCs w:val="24"/>
              </w:rPr>
              <w:t xml:space="preserve"> 0,12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203525"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t>Facteur de risque chronique</w:t>
            </w:r>
          </w:p>
        </w:tc>
      </w:tr>
      <w:tr w:rsidR="00E865E4" w:rsidRPr="0004711F" w14:paraId="6D87CE20" w14:textId="77777777" w:rsidTr="0004711F">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805672C" w14:textId="77777777" w:rsidR="00E865E4" w:rsidRPr="0004711F" w:rsidRDefault="007C5F8A">
            <w:pPr>
              <w:jc w:val="center"/>
              <w:rPr>
                <w:rFonts w:asciiTheme="majorBidi" w:hAnsiTheme="majorBidi" w:cstheme="majorBidi"/>
                <w:sz w:val="24"/>
                <w:szCs w:val="24"/>
              </w:rPr>
            </w:pPr>
            <w:r w:rsidRPr="0004711F">
              <w:rPr>
                <w:rFonts w:asciiTheme="majorBidi" w:hAnsiTheme="majorBidi" w:cstheme="majorBidi"/>
                <w:sz w:val="24"/>
                <w:szCs w:val="24"/>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40" w:type="dxa"/>
              <w:bottom w:w="80" w:type="dxa"/>
              <w:right w:w="140" w:type="dxa"/>
            </w:tcMar>
            <w:vAlign w:val="center"/>
          </w:tcPr>
          <w:p w14:paraId="025403CA"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b/>
                <w:bCs/>
                <w:sz w:val="24"/>
                <w:szCs w:val="24"/>
              </w:rPr>
              <w:t>PulsePressure</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6C221926" w14:textId="77777777" w:rsidR="00E865E4" w:rsidRPr="0004711F" w:rsidRDefault="007C5F8A">
            <w:pPr>
              <w:jc w:val="center"/>
              <w:rPr>
                <w:rFonts w:asciiTheme="majorBidi" w:hAnsiTheme="majorBidi" w:cstheme="majorBidi"/>
                <w:sz w:val="24"/>
                <w:szCs w:val="24"/>
              </w:rPr>
            </w:pPr>
            <w:r w:rsidRPr="0004711F">
              <w:rPr>
                <w:rFonts w:ascii="Cambria Math" w:hAnsi="Cambria Math" w:cs="Cambria Math"/>
                <w:sz w:val="24"/>
                <w:szCs w:val="24"/>
              </w:rPr>
              <w:t>∼</w:t>
            </w:r>
            <w:r w:rsidRPr="0004711F">
              <w:rPr>
                <w:rFonts w:asciiTheme="majorBidi" w:hAnsiTheme="majorBidi" w:cstheme="majorBidi"/>
                <w:sz w:val="24"/>
                <w:szCs w:val="24"/>
              </w:rPr>
              <w:t xml:space="preserve"> 0,09</w:t>
            </w:r>
          </w:p>
        </w:tc>
        <w:tc>
          <w:tcPr>
            <w:tcW w:w="2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40" w:type="dxa"/>
              <w:bottom w:w="80" w:type="dxa"/>
              <w:right w:w="140" w:type="dxa"/>
            </w:tcMar>
            <w:vAlign w:val="center"/>
          </w:tcPr>
          <w:p w14:paraId="732BAC8F" w14:textId="77777777" w:rsidR="00E865E4" w:rsidRPr="0004711F" w:rsidRDefault="007C5F8A">
            <w:pPr>
              <w:rPr>
                <w:rFonts w:asciiTheme="majorBidi" w:hAnsiTheme="majorBidi" w:cstheme="majorBidi"/>
                <w:sz w:val="24"/>
                <w:szCs w:val="24"/>
              </w:rPr>
            </w:pPr>
            <w:proofErr w:type="spellStart"/>
            <w:r w:rsidRPr="0004711F">
              <w:rPr>
                <w:rFonts w:asciiTheme="majorBidi" w:hAnsiTheme="majorBidi" w:cstheme="majorBidi"/>
                <w:sz w:val="24"/>
                <w:szCs w:val="24"/>
              </w:rPr>
              <w:t>Feature</w:t>
            </w:r>
            <w:proofErr w:type="spellEnd"/>
            <w:r w:rsidRPr="0004711F">
              <w:rPr>
                <w:rFonts w:asciiTheme="majorBidi" w:hAnsiTheme="majorBidi" w:cstheme="majorBidi"/>
                <w:sz w:val="24"/>
                <w:szCs w:val="24"/>
              </w:rPr>
              <w:t xml:space="preserve"> ingéniée discriminante</w:t>
            </w:r>
          </w:p>
        </w:tc>
      </w:tr>
    </w:tbl>
    <w:p w14:paraId="0DFB9C49" w14:textId="77777777" w:rsidR="00E865E4" w:rsidRPr="0004711F" w:rsidRDefault="007C5F8A">
      <w:pPr>
        <w:spacing w:before="80" w:after="160"/>
        <w:jc w:val="center"/>
        <w:rPr>
          <w:rFonts w:asciiTheme="majorBidi" w:hAnsiTheme="majorBidi" w:cstheme="majorBidi"/>
        </w:rPr>
      </w:pPr>
      <w:r w:rsidRPr="0004711F">
        <w:rPr>
          <w:rFonts w:asciiTheme="majorBidi" w:hAnsiTheme="majorBidi" w:cstheme="majorBidi"/>
          <w:i/>
          <w:iCs/>
          <w:color w:val="595959"/>
          <w:sz w:val="18"/>
          <w:szCs w:val="18"/>
        </w:rPr>
        <w:t>Tableau 6 — Top 5 des variables les plus importantes (Forêt Aléatoire)</w:t>
      </w:r>
    </w:p>
    <w:p w14:paraId="08A75D56" w14:textId="77777777" w:rsidR="00E865E4" w:rsidRPr="0004711F" w:rsidRDefault="007C5F8A">
      <w:pPr>
        <w:jc w:val="center"/>
        <w:rPr>
          <w:rFonts w:asciiTheme="majorBidi" w:hAnsiTheme="majorBidi" w:cstheme="majorBidi"/>
        </w:rPr>
      </w:pPr>
      <w:r w:rsidRPr="0004711F">
        <w:rPr>
          <w:rFonts w:asciiTheme="majorBidi" w:hAnsiTheme="majorBidi" w:cstheme="majorBidi"/>
          <w:noProof/>
        </w:rPr>
        <w:lastRenderedPageBreak/>
        <w:drawing>
          <wp:inline distT="0" distB="114300" distL="0" distR="0" wp14:anchorId="725BE716" wp14:editId="4ABD2117">
            <wp:extent cx="5486400" cy="3254894"/>
            <wp:effectExtent l="0" t="0" r="0" b="0"/>
            <wp:docPr id="4" name="Fig4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Importance"/>
                    <pic:cNvPicPr/>
                  </pic:nvPicPr>
                  <pic:blipFill>
                    <a:blip r:embed="rId13"/>
                    <a:stretch>
                      <a:fillRect/>
                    </a:stretch>
                  </pic:blipFill>
                  <pic:spPr>
                    <a:xfrm>
                      <a:off x="0" y="0"/>
                      <a:ext cx="5486400" cy="3254894"/>
                    </a:xfrm>
                    <a:prstGeom prst="rect">
                      <a:avLst/>
                    </a:prstGeom>
                  </pic:spPr>
                </pic:pic>
              </a:graphicData>
            </a:graphic>
          </wp:inline>
        </w:drawing>
      </w:r>
    </w:p>
    <w:p w14:paraId="17B4644B" w14:textId="77777777" w:rsidR="00E865E4" w:rsidRPr="0004711F" w:rsidRDefault="007C5F8A">
      <w:pPr>
        <w:jc w:val="center"/>
        <w:rPr>
          <w:rFonts w:asciiTheme="majorBidi" w:hAnsiTheme="majorBidi" w:cstheme="majorBidi"/>
        </w:rPr>
      </w:pPr>
      <w:r w:rsidRPr="0004711F">
        <w:rPr>
          <w:rFonts w:asciiTheme="majorBidi" w:hAnsiTheme="majorBidi" w:cstheme="majorBidi"/>
          <w:i/>
          <w:sz w:val="18"/>
        </w:rPr>
        <w:t>Figure 4 — Importance des variables (Forêt Aléatoire optimale)</w:t>
      </w:r>
    </w:p>
    <w:p w14:paraId="7E783FA0"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Ces résultats sont cohérents avec la littérature clinique : la glycémie est le premier marqueur du diabète gestationnel, facteur majeur de risque maternel, tandis que la pression artérielle conditionne le risque de prééclampsie et d'éclampsie. Remarquablement, les variables ingéniées (MAP, </w:t>
      </w:r>
      <w:proofErr w:type="spellStart"/>
      <w:r w:rsidRPr="0004711F">
        <w:rPr>
          <w:rFonts w:asciiTheme="majorBidi" w:hAnsiTheme="majorBidi" w:cstheme="majorBidi"/>
          <w:sz w:val="24"/>
          <w:szCs w:val="24"/>
        </w:rPr>
        <w:t>PulsePressure</w:t>
      </w:r>
      <w:proofErr w:type="spellEnd"/>
      <w:r w:rsidRPr="0004711F">
        <w:rPr>
          <w:rFonts w:asciiTheme="majorBidi" w:hAnsiTheme="majorBidi" w:cstheme="majorBidi"/>
          <w:sz w:val="24"/>
          <w:szCs w:val="24"/>
        </w:rPr>
        <w:t xml:space="preserve">) figurent parmi les plus importantes, validant la pertinence de l'étape de </w:t>
      </w:r>
      <w:proofErr w:type="spellStart"/>
      <w:r w:rsidRPr="0004711F">
        <w:rPr>
          <w:rFonts w:asciiTheme="majorBidi" w:hAnsiTheme="majorBidi" w:cstheme="majorBidi"/>
          <w:sz w:val="24"/>
          <w:szCs w:val="24"/>
        </w:rPr>
        <w:t>feature</w:t>
      </w:r>
      <w:proofErr w:type="spellEnd"/>
      <w:r w:rsidRPr="0004711F">
        <w:rPr>
          <w:rFonts w:asciiTheme="majorBidi" w:hAnsiTheme="majorBidi" w:cstheme="majorBidi"/>
          <w:sz w:val="24"/>
          <w:szCs w:val="24"/>
        </w:rPr>
        <w:t xml:space="preserve"> engineering.</w:t>
      </w:r>
    </w:p>
    <w:p w14:paraId="662DC7AC"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br w:type="page"/>
      </w:r>
    </w:p>
    <w:p w14:paraId="0551F6B7" w14:textId="77777777" w:rsidR="00E865E4" w:rsidRPr="0004711F" w:rsidRDefault="007C5F8A">
      <w:pPr>
        <w:jc w:val="center"/>
        <w:rPr>
          <w:rFonts w:asciiTheme="majorBidi" w:hAnsiTheme="majorBidi" w:cstheme="majorBidi"/>
        </w:rPr>
      </w:pPr>
      <w:r w:rsidRPr="0004711F">
        <w:rPr>
          <w:rFonts w:asciiTheme="majorBidi" w:hAnsiTheme="majorBidi" w:cstheme="majorBidi"/>
          <w:noProof/>
        </w:rPr>
        <w:lastRenderedPageBreak/>
        <w:drawing>
          <wp:inline distT="0" distB="114300" distL="0" distR="0" wp14:anchorId="54AB50FC" wp14:editId="4B4EC763">
            <wp:extent cx="5486400" cy="2526859"/>
            <wp:effectExtent l="0" t="0" r="0" b="0"/>
            <wp:docPr id="5" name="Fig5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Heatmap"/>
                    <pic:cNvPicPr/>
                  </pic:nvPicPr>
                  <pic:blipFill>
                    <a:blip r:embed="rId14"/>
                    <a:stretch>
                      <a:fillRect/>
                    </a:stretch>
                  </pic:blipFill>
                  <pic:spPr>
                    <a:xfrm>
                      <a:off x="0" y="0"/>
                      <a:ext cx="5486400" cy="2526859"/>
                    </a:xfrm>
                    <a:prstGeom prst="rect">
                      <a:avLst/>
                    </a:prstGeom>
                  </pic:spPr>
                </pic:pic>
              </a:graphicData>
            </a:graphic>
          </wp:inline>
        </w:drawing>
      </w:r>
    </w:p>
    <w:p w14:paraId="34728D2B" w14:textId="77777777" w:rsidR="00E865E4" w:rsidRPr="0004711F" w:rsidRDefault="007C5F8A">
      <w:pPr>
        <w:jc w:val="center"/>
        <w:rPr>
          <w:rFonts w:asciiTheme="majorBidi" w:hAnsiTheme="majorBidi" w:cstheme="majorBidi"/>
        </w:rPr>
      </w:pPr>
      <w:r w:rsidRPr="0004711F">
        <w:rPr>
          <w:rFonts w:asciiTheme="majorBidi" w:hAnsiTheme="majorBidi" w:cstheme="majorBidi"/>
          <w:i/>
          <w:sz w:val="18"/>
        </w:rPr>
        <w:t>Figure 5 — Tableau de bord des performances (</w:t>
      </w:r>
      <w:proofErr w:type="spellStart"/>
      <w:r w:rsidRPr="0004711F">
        <w:rPr>
          <w:rFonts w:asciiTheme="majorBidi" w:hAnsiTheme="majorBidi" w:cstheme="majorBidi"/>
          <w:i/>
          <w:sz w:val="18"/>
        </w:rPr>
        <w:t>heatmap</w:t>
      </w:r>
      <w:proofErr w:type="spellEnd"/>
      <w:r w:rsidRPr="0004711F">
        <w:rPr>
          <w:rFonts w:asciiTheme="majorBidi" w:hAnsiTheme="majorBidi" w:cstheme="majorBidi"/>
          <w:i/>
          <w:sz w:val="18"/>
        </w:rPr>
        <w:t>)</w:t>
      </w:r>
    </w:p>
    <w:p w14:paraId="299E776D" w14:textId="77777777" w:rsidR="00E865E4" w:rsidRPr="0004711F" w:rsidRDefault="007C5F8A">
      <w:pPr>
        <w:pStyle w:val="Titre1"/>
        <w:rPr>
          <w:rFonts w:asciiTheme="majorBidi" w:hAnsiTheme="majorBidi" w:cstheme="majorBidi"/>
        </w:rPr>
      </w:pPr>
      <w:bookmarkStart w:id="18" w:name="_Toc231503422"/>
      <w:r w:rsidRPr="0004711F">
        <w:rPr>
          <w:rFonts w:asciiTheme="majorBidi" w:hAnsiTheme="majorBidi" w:cstheme="majorBidi"/>
        </w:rPr>
        <w:t>4. Discussion &amp; Analyse Critique</w:t>
      </w:r>
      <w:bookmarkEnd w:id="18"/>
    </w:p>
    <w:p w14:paraId="3F584B0B" w14:textId="77777777" w:rsidR="00E865E4" w:rsidRPr="0004711F" w:rsidRDefault="007C5F8A">
      <w:pPr>
        <w:pStyle w:val="Titre2"/>
        <w:rPr>
          <w:rFonts w:asciiTheme="majorBidi" w:hAnsiTheme="majorBidi" w:cstheme="majorBidi"/>
        </w:rPr>
      </w:pPr>
      <w:bookmarkStart w:id="19" w:name="_Toc231503423"/>
      <w:r w:rsidRPr="0004711F">
        <w:rPr>
          <w:rFonts w:asciiTheme="majorBidi" w:hAnsiTheme="majorBidi" w:cstheme="majorBidi"/>
        </w:rPr>
        <w:t>4.1 Analyse des performances</w:t>
      </w:r>
      <w:bookmarkEnd w:id="19"/>
    </w:p>
    <w:p w14:paraId="3943B28C"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La </w:t>
      </w:r>
      <w:r w:rsidRPr="0004711F">
        <w:rPr>
          <w:rFonts w:asciiTheme="majorBidi" w:hAnsiTheme="majorBidi" w:cstheme="majorBidi"/>
          <w:b/>
          <w:bCs/>
          <w:sz w:val="24"/>
          <w:szCs w:val="24"/>
        </w:rPr>
        <w:t>Forêt Aléatoire</w:t>
      </w:r>
      <w:r w:rsidRPr="0004711F">
        <w:rPr>
          <w:rFonts w:asciiTheme="majorBidi" w:hAnsiTheme="majorBidi" w:cstheme="majorBidi"/>
          <w:sz w:val="24"/>
          <w:szCs w:val="24"/>
        </w:rPr>
        <w:t xml:space="preserve"> domine clairement avec un F1-score de 0,93 et un ROC-AUC exceptionnel de 0,98. Ces performances s'expliquent par plusieurs facteurs conjugués : la nature ensembliste de l'algorithme (bagging + sélection aléatoire de </w:t>
      </w:r>
      <w:proofErr w:type="spellStart"/>
      <w:r w:rsidRPr="0004711F">
        <w:rPr>
          <w:rFonts w:asciiTheme="majorBidi" w:hAnsiTheme="majorBidi" w:cstheme="majorBidi"/>
          <w:sz w:val="24"/>
          <w:szCs w:val="24"/>
        </w:rPr>
        <w:t>features</w:t>
      </w:r>
      <w:proofErr w:type="spellEnd"/>
      <w:r w:rsidRPr="0004711F">
        <w:rPr>
          <w:rFonts w:asciiTheme="majorBidi" w:hAnsiTheme="majorBidi" w:cstheme="majorBidi"/>
          <w:sz w:val="24"/>
          <w:szCs w:val="24"/>
        </w:rPr>
        <w:t>) réduit la variance sans augmenter le biais ; la robustesse aux valeurs aberrantes résiduelles ; et la capacité à capturer des interactions non-linéaires complexes entre variables physiologiques.</w:t>
      </w:r>
    </w:p>
    <w:p w14:paraId="75257E9F"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Le SVM (F1 = 0,89, AUC = 0,97) se positionne en seconde place, bénéficiant de sa capacité à trouver des hyperplans optimaux dans des espaces de haute dimension. Son inconvénient majeur reste le temps de calcul élevé lors du </w:t>
      </w:r>
      <w:proofErr w:type="spellStart"/>
      <w:r w:rsidRPr="0004711F">
        <w:rPr>
          <w:rFonts w:asciiTheme="majorBidi" w:hAnsiTheme="majorBidi" w:cstheme="majorBidi"/>
          <w:sz w:val="24"/>
          <w:szCs w:val="24"/>
        </w:rPr>
        <w:t>GridSearchCV</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particulirement</w:t>
      </w:r>
      <w:proofErr w:type="spellEnd"/>
      <w:r w:rsidRPr="0004711F">
        <w:rPr>
          <w:rFonts w:asciiTheme="majorBidi" w:hAnsiTheme="majorBidi" w:cstheme="majorBidi"/>
          <w:sz w:val="24"/>
          <w:szCs w:val="24"/>
        </w:rPr>
        <w:t xml:space="preserve"> avec le noyau polynomial.</w:t>
      </w:r>
    </w:p>
    <w:p w14:paraId="3A778AD4"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L'Arbre de Décision (F1 = 0,86) offre le meilleur compromis interprétabilité/performance pour un usage clinique direct : ses règles de décision sont explicables aux médecins. La Régression Logistique (F1 = 0,77) confirme la nature non-linéaire du problème, les frontières de décision ne pouvant être séparées linéairement.</w:t>
      </w:r>
    </w:p>
    <w:p w14:paraId="1715C49B" w14:textId="77777777" w:rsidR="00E865E4" w:rsidRPr="0004711F" w:rsidRDefault="007C5F8A">
      <w:pPr>
        <w:pStyle w:val="Titre2"/>
        <w:rPr>
          <w:rFonts w:asciiTheme="majorBidi" w:hAnsiTheme="majorBidi" w:cstheme="majorBidi"/>
        </w:rPr>
      </w:pPr>
      <w:bookmarkStart w:id="20" w:name="_Toc231503424"/>
      <w:r w:rsidRPr="0004711F">
        <w:rPr>
          <w:rFonts w:asciiTheme="majorBidi" w:hAnsiTheme="majorBidi" w:cstheme="majorBidi"/>
        </w:rPr>
        <w:t>4.2 Impact de SMOTE</w:t>
      </w:r>
      <w:bookmarkEnd w:id="20"/>
    </w:p>
    <w:p w14:paraId="39241CC4"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L'application de SMOTE a amélioré les performances de manière systématique, en particulier pour la classe minoritaire (high </w:t>
      </w:r>
      <w:proofErr w:type="spellStart"/>
      <w:r w:rsidRPr="0004711F">
        <w:rPr>
          <w:rFonts w:asciiTheme="majorBidi" w:hAnsiTheme="majorBidi" w:cstheme="majorBidi"/>
          <w:sz w:val="24"/>
          <w:szCs w:val="24"/>
        </w:rPr>
        <w:t>risk</w:t>
      </w:r>
      <w:proofErr w:type="spellEnd"/>
      <w:r w:rsidRPr="0004711F">
        <w:rPr>
          <w:rFonts w:asciiTheme="majorBidi" w:hAnsiTheme="majorBidi" w:cstheme="majorBidi"/>
          <w:sz w:val="24"/>
          <w:szCs w:val="24"/>
        </w:rPr>
        <w:t>, 26,8 %). Sans SMOTE, les modèles avaient tendance à biaiser leurs prédictions vers les classes majoritaires. Cependant, il convient de noter que SMOTE génère des exemples synthétiques qui ne correspondent pas nécessairement à des cas cliniques réels, ce qui peut légèrement surestimer les performances.</w:t>
      </w:r>
    </w:p>
    <w:p w14:paraId="3970565B" w14:textId="77777777" w:rsidR="00E865E4" w:rsidRPr="0004711F" w:rsidRDefault="007C5F8A">
      <w:pPr>
        <w:pStyle w:val="Titre2"/>
        <w:rPr>
          <w:rFonts w:asciiTheme="majorBidi" w:hAnsiTheme="majorBidi" w:cstheme="majorBidi"/>
        </w:rPr>
      </w:pPr>
      <w:bookmarkStart w:id="21" w:name="_Toc231503425"/>
      <w:r w:rsidRPr="0004711F">
        <w:rPr>
          <w:rFonts w:asciiTheme="majorBidi" w:hAnsiTheme="majorBidi" w:cstheme="majorBidi"/>
        </w:rPr>
        <w:lastRenderedPageBreak/>
        <w:t xml:space="preserve">4.3 Pertinence clinique du </w:t>
      </w:r>
      <w:proofErr w:type="spellStart"/>
      <w:r w:rsidRPr="0004711F">
        <w:rPr>
          <w:rFonts w:asciiTheme="majorBidi" w:hAnsiTheme="majorBidi" w:cstheme="majorBidi"/>
        </w:rPr>
        <w:t>feature</w:t>
      </w:r>
      <w:proofErr w:type="spellEnd"/>
      <w:r w:rsidRPr="0004711F">
        <w:rPr>
          <w:rFonts w:asciiTheme="majorBidi" w:hAnsiTheme="majorBidi" w:cstheme="majorBidi"/>
        </w:rPr>
        <w:t xml:space="preserve"> engineering</w:t>
      </w:r>
      <w:bookmarkEnd w:id="21"/>
    </w:p>
    <w:p w14:paraId="25ADC205"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 xml:space="preserve">Les cinq variables ingéniées ont contribué positivement aux performances. La MAP (Pression Artérielle Moyenne) est particulièrement pertinente : c'est un paramètre clinique standardisé utilisé en pratique médicale pour évaluer le risque cardiovasculaire chez la femme enceinte. Le </w:t>
      </w:r>
      <w:proofErr w:type="spellStart"/>
      <w:r w:rsidRPr="0004711F">
        <w:rPr>
          <w:rFonts w:asciiTheme="majorBidi" w:hAnsiTheme="majorBidi" w:cstheme="majorBidi"/>
          <w:sz w:val="24"/>
          <w:szCs w:val="24"/>
        </w:rPr>
        <w:t>PulsePressure</w:t>
      </w:r>
      <w:proofErr w:type="spellEnd"/>
      <w:r w:rsidRPr="0004711F">
        <w:rPr>
          <w:rFonts w:asciiTheme="majorBidi" w:hAnsiTheme="majorBidi" w:cstheme="majorBidi"/>
          <w:sz w:val="24"/>
          <w:szCs w:val="24"/>
        </w:rPr>
        <w:t xml:space="preserve"> est également reconnu comme marqueur de rigidité artérielle.</w:t>
      </w:r>
    </w:p>
    <w:p w14:paraId="15F8EEF2" w14:textId="77777777" w:rsidR="00E865E4" w:rsidRPr="0004711F" w:rsidRDefault="007C5F8A">
      <w:pPr>
        <w:pStyle w:val="Titre2"/>
        <w:rPr>
          <w:rFonts w:asciiTheme="majorBidi" w:hAnsiTheme="majorBidi" w:cstheme="majorBidi"/>
        </w:rPr>
      </w:pPr>
      <w:bookmarkStart w:id="22" w:name="_Toc231503426"/>
      <w:r w:rsidRPr="0004711F">
        <w:rPr>
          <w:rFonts w:asciiTheme="majorBidi" w:hAnsiTheme="majorBidi" w:cstheme="majorBidi"/>
        </w:rPr>
        <w:t>4.4 Limites et biais potentiels</w:t>
      </w:r>
      <w:bookmarkEnd w:id="22"/>
    </w:p>
    <w:p w14:paraId="09F36514"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Biais géographique : les données sont exclusivement collectées en zones rurales du Bangladesh. La </w:t>
      </w:r>
      <w:proofErr w:type="spellStart"/>
      <w:r w:rsidRPr="0004711F">
        <w:rPr>
          <w:rFonts w:asciiTheme="majorBidi" w:hAnsiTheme="majorBidi" w:cstheme="majorBidi"/>
          <w:sz w:val="24"/>
          <w:szCs w:val="24"/>
        </w:rPr>
        <w:t>généralisabilité</w:t>
      </w:r>
      <w:proofErr w:type="spellEnd"/>
      <w:r w:rsidRPr="0004711F">
        <w:rPr>
          <w:rFonts w:asciiTheme="majorBidi" w:hAnsiTheme="majorBidi" w:cstheme="majorBidi"/>
          <w:sz w:val="24"/>
          <w:szCs w:val="24"/>
        </w:rPr>
        <w:t xml:space="preserve"> à d'autres contextes géographiques ou systèmes de santé reste à évaluer.</w:t>
      </w:r>
    </w:p>
    <w:p w14:paraId="5979555B"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Taille d'échantillon limitée : 1 014 observations constituent un jeu de données relativement restreint pour valider un modèle médical. Une validation externe sur un jeu de données indépendant est nécessaire avant tout déploiement clinique.</w:t>
      </w:r>
    </w:p>
    <w:p w14:paraId="1ECC5A87"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Variables manquantes : le jeu de données ne comporte pas de variables importantes connues comme facteurs de risque (taux d'hémoglobine, antécédents </w:t>
      </w:r>
      <w:proofErr w:type="spellStart"/>
      <w:r w:rsidRPr="0004711F">
        <w:rPr>
          <w:rFonts w:asciiTheme="majorBidi" w:hAnsiTheme="majorBidi" w:cstheme="majorBidi"/>
          <w:sz w:val="24"/>
          <w:szCs w:val="24"/>
        </w:rPr>
        <w:t>obstetricaux</w:t>
      </w:r>
      <w:proofErr w:type="spellEnd"/>
      <w:r w:rsidRPr="0004711F">
        <w:rPr>
          <w:rFonts w:asciiTheme="majorBidi" w:hAnsiTheme="majorBidi" w:cstheme="majorBidi"/>
          <w:sz w:val="24"/>
          <w:szCs w:val="24"/>
        </w:rPr>
        <w:t>, IMC).</w:t>
      </w:r>
    </w:p>
    <w:p w14:paraId="20B9B80C"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SMOTE et surestimation : la synthèse d'exemples artificiels peut créer un optimisme dans l'évaluation des performances.</w:t>
      </w:r>
    </w:p>
    <w:p w14:paraId="0FD67762"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br w:type="page"/>
      </w:r>
    </w:p>
    <w:p w14:paraId="31AEA7F8" w14:textId="77777777" w:rsidR="00E865E4" w:rsidRPr="0004711F" w:rsidRDefault="007C5F8A">
      <w:pPr>
        <w:pStyle w:val="Titre1"/>
        <w:rPr>
          <w:rFonts w:asciiTheme="majorBidi" w:hAnsiTheme="majorBidi" w:cstheme="majorBidi"/>
        </w:rPr>
      </w:pPr>
      <w:bookmarkStart w:id="23" w:name="_Toc231503427"/>
      <w:r w:rsidRPr="0004711F">
        <w:rPr>
          <w:rFonts w:asciiTheme="majorBidi" w:hAnsiTheme="majorBidi" w:cstheme="majorBidi"/>
        </w:rPr>
        <w:lastRenderedPageBreak/>
        <w:t>5. Conclusion &amp; Perspectives</w:t>
      </w:r>
      <w:bookmarkEnd w:id="23"/>
    </w:p>
    <w:p w14:paraId="146EA5DF" w14:textId="77777777" w:rsidR="00E865E4" w:rsidRPr="0004711F" w:rsidRDefault="007C5F8A">
      <w:pPr>
        <w:pStyle w:val="Titre2"/>
        <w:rPr>
          <w:rFonts w:asciiTheme="majorBidi" w:hAnsiTheme="majorBidi" w:cstheme="majorBidi"/>
        </w:rPr>
      </w:pPr>
      <w:bookmarkStart w:id="24" w:name="_Toc231503428"/>
      <w:r w:rsidRPr="0004711F">
        <w:rPr>
          <w:rFonts w:asciiTheme="majorBidi" w:hAnsiTheme="majorBidi" w:cstheme="majorBidi"/>
        </w:rPr>
        <w:t>5.1 Synthèse</w:t>
      </w:r>
      <w:bookmarkEnd w:id="24"/>
    </w:p>
    <w:p w14:paraId="73DE0824"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Ce projet a démontré la faisabilité et l'efficacité de l'apprentissage automatique pour la classification du risque maternel à partir de paramètres physiologiques simples. Le pipeline implémenté, rigoureux et reproductible, a permis de comparer quatre algorithmes représentatifs des principales familles de méthodes ML.</w:t>
      </w:r>
    </w:p>
    <w:p w14:paraId="27EB4CC2" w14:textId="77777777" w:rsidR="00E865E4" w:rsidRPr="0004711F" w:rsidRDefault="007C5F8A">
      <w:pPr>
        <w:spacing w:before="80" w:after="80" w:line="320" w:lineRule="auto"/>
        <w:jc w:val="both"/>
        <w:rPr>
          <w:rFonts w:asciiTheme="majorBidi" w:hAnsiTheme="majorBidi" w:cstheme="majorBidi"/>
          <w:sz w:val="24"/>
          <w:szCs w:val="24"/>
        </w:rPr>
      </w:pPr>
      <w:r w:rsidRPr="0004711F">
        <w:rPr>
          <w:rFonts w:asciiTheme="majorBidi" w:hAnsiTheme="majorBidi" w:cstheme="majorBidi"/>
          <w:sz w:val="24"/>
          <w:szCs w:val="24"/>
        </w:rPr>
        <w:t>La Forêt Aléatoire émerge comme le modèle optimal avec un F1-score de 0,93 et un ROC-AUC de 0,98, surpassant significativement la Régression Logistique et se démarquant du SVM en termes de rapidité d'entraînement et d'interprétabilité. La glycémie et la pression artérielle s'avèrent être les variables les plus prédictives, ce qui est parfaitement cohérent avec les connaissances médicales sur le diabète gestationnel et la prééclampsie.</w:t>
      </w:r>
    </w:p>
    <w:p w14:paraId="08EC75BD" w14:textId="77777777" w:rsidR="00E865E4" w:rsidRPr="0004711F" w:rsidRDefault="007C5F8A">
      <w:pPr>
        <w:pStyle w:val="Titre2"/>
        <w:rPr>
          <w:rFonts w:asciiTheme="majorBidi" w:hAnsiTheme="majorBidi" w:cstheme="majorBidi"/>
        </w:rPr>
      </w:pPr>
      <w:bookmarkStart w:id="25" w:name="_Toc231503429"/>
      <w:r w:rsidRPr="0004711F">
        <w:rPr>
          <w:rFonts w:asciiTheme="majorBidi" w:hAnsiTheme="majorBidi" w:cstheme="majorBidi"/>
        </w:rPr>
        <w:t>5.2 Perspectives d'amélioration</w:t>
      </w:r>
      <w:bookmarkEnd w:id="25"/>
    </w:p>
    <w:p w14:paraId="726D7D2B"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Enrichissement des données : intégration de variables cliniques supplémentaires (IMC, taux d'hémoglobine, antécédents pathologiques) et collecte de données longitudinales.</w:t>
      </w:r>
    </w:p>
    <w:p w14:paraId="6D67CC96"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Algorithmes avancés : évaluation de méthodes de gradient </w:t>
      </w:r>
      <w:proofErr w:type="spellStart"/>
      <w:r w:rsidRPr="0004711F">
        <w:rPr>
          <w:rFonts w:asciiTheme="majorBidi" w:hAnsiTheme="majorBidi" w:cstheme="majorBidi"/>
          <w:sz w:val="24"/>
          <w:szCs w:val="24"/>
        </w:rPr>
        <w:t>boosting</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XGBoost</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LightGBM</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CatBoost</w:t>
      </w:r>
      <w:proofErr w:type="spellEnd"/>
      <w:r w:rsidRPr="0004711F">
        <w:rPr>
          <w:rFonts w:asciiTheme="majorBidi" w:hAnsiTheme="majorBidi" w:cstheme="majorBidi"/>
          <w:sz w:val="24"/>
          <w:szCs w:val="24"/>
        </w:rPr>
        <w:t>) et de réseaux de neurones profonds (MLP, CNN sur séries temporelles).</w:t>
      </w:r>
    </w:p>
    <w:p w14:paraId="42207AF9"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Explicabilité (XAI) : implémentation de SHAP (</w:t>
      </w:r>
      <w:proofErr w:type="spellStart"/>
      <w:r w:rsidRPr="0004711F">
        <w:rPr>
          <w:rFonts w:asciiTheme="majorBidi" w:hAnsiTheme="majorBidi" w:cstheme="majorBidi"/>
          <w:sz w:val="24"/>
          <w:szCs w:val="24"/>
        </w:rPr>
        <w:t>SHapley</w:t>
      </w:r>
      <w:proofErr w:type="spellEnd"/>
      <w:r w:rsidRPr="0004711F">
        <w:rPr>
          <w:rFonts w:asciiTheme="majorBidi" w:hAnsiTheme="majorBidi" w:cstheme="majorBidi"/>
          <w:sz w:val="24"/>
          <w:szCs w:val="24"/>
        </w:rPr>
        <w:t xml:space="preserve"> Additive </w:t>
      </w:r>
      <w:proofErr w:type="spellStart"/>
      <w:r w:rsidRPr="0004711F">
        <w:rPr>
          <w:rFonts w:asciiTheme="majorBidi" w:hAnsiTheme="majorBidi" w:cstheme="majorBidi"/>
          <w:sz w:val="24"/>
          <w:szCs w:val="24"/>
        </w:rPr>
        <w:t>exPlanations</w:t>
      </w:r>
      <w:proofErr w:type="spellEnd"/>
      <w:r w:rsidRPr="0004711F">
        <w:rPr>
          <w:rFonts w:asciiTheme="majorBidi" w:hAnsiTheme="majorBidi" w:cstheme="majorBidi"/>
          <w:sz w:val="24"/>
          <w:szCs w:val="24"/>
        </w:rPr>
        <w:t>) pour une interprétation locale des prédictions, essentielle en contexte médical.</w:t>
      </w:r>
    </w:p>
    <w:p w14:paraId="731A6C42"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Validation externe : test du modèle sur des jeux de données provenant d'autres pays ou systèmes de santé pour évaluer sa </w:t>
      </w:r>
      <w:proofErr w:type="spellStart"/>
      <w:r w:rsidRPr="0004711F">
        <w:rPr>
          <w:rFonts w:asciiTheme="majorBidi" w:hAnsiTheme="majorBidi" w:cstheme="majorBidi"/>
          <w:sz w:val="24"/>
          <w:szCs w:val="24"/>
        </w:rPr>
        <w:t>généralisabilité</w:t>
      </w:r>
      <w:proofErr w:type="spellEnd"/>
      <w:r w:rsidRPr="0004711F">
        <w:rPr>
          <w:rFonts w:asciiTheme="majorBidi" w:hAnsiTheme="majorBidi" w:cstheme="majorBidi"/>
          <w:sz w:val="24"/>
          <w:szCs w:val="24"/>
        </w:rPr>
        <w:t>.</w:t>
      </w:r>
    </w:p>
    <w:p w14:paraId="57B81CF5"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Déploiement : développement d'une application mobile ou d'une API REST pour permettre aux professionnels de santé en zones rurales d'accéder à des prédictions en temps réel.</w:t>
      </w:r>
    </w:p>
    <w:p w14:paraId="4D3BBBF1"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Apprentissage fédéré : pour préserver la confidentialité des données médicales tout en améliorant la robustesse du modèle avec des données provenant de multiples institutions.</w:t>
      </w:r>
    </w:p>
    <w:p w14:paraId="07A5FDB2" w14:textId="77777777" w:rsidR="00E865E4" w:rsidRPr="0004711F" w:rsidRDefault="007C5F8A">
      <w:pPr>
        <w:rPr>
          <w:rFonts w:asciiTheme="majorBidi" w:hAnsiTheme="majorBidi" w:cstheme="majorBidi"/>
          <w:sz w:val="24"/>
          <w:szCs w:val="24"/>
        </w:rPr>
      </w:pPr>
      <w:r w:rsidRPr="0004711F">
        <w:rPr>
          <w:rFonts w:asciiTheme="majorBidi" w:hAnsiTheme="majorBidi" w:cstheme="majorBidi"/>
          <w:sz w:val="24"/>
          <w:szCs w:val="24"/>
        </w:rPr>
        <w:br w:type="page"/>
      </w:r>
    </w:p>
    <w:p w14:paraId="060253C9" w14:textId="77777777" w:rsidR="00E865E4" w:rsidRPr="0004711F" w:rsidRDefault="007C5F8A">
      <w:pPr>
        <w:pStyle w:val="Titre1"/>
        <w:rPr>
          <w:rFonts w:asciiTheme="majorBidi" w:hAnsiTheme="majorBidi" w:cstheme="majorBidi"/>
        </w:rPr>
      </w:pPr>
      <w:bookmarkStart w:id="26" w:name="_Toc231503430"/>
      <w:r w:rsidRPr="0004711F">
        <w:rPr>
          <w:rFonts w:asciiTheme="majorBidi" w:hAnsiTheme="majorBidi" w:cstheme="majorBidi"/>
        </w:rPr>
        <w:lastRenderedPageBreak/>
        <w:t>6. Bibliographie</w:t>
      </w:r>
      <w:bookmarkEnd w:id="26"/>
    </w:p>
    <w:p w14:paraId="2254E963" w14:textId="77777777" w:rsidR="00E865E4" w:rsidRPr="0004711F" w:rsidRDefault="007C5F8A">
      <w:pPr>
        <w:pStyle w:val="Titre2"/>
        <w:rPr>
          <w:rFonts w:asciiTheme="majorBidi" w:hAnsiTheme="majorBidi" w:cstheme="majorBidi"/>
        </w:rPr>
      </w:pPr>
      <w:bookmarkStart w:id="27" w:name="_Toc231503431"/>
      <w:r w:rsidRPr="0004711F">
        <w:rPr>
          <w:rFonts w:asciiTheme="majorBidi" w:hAnsiTheme="majorBidi" w:cstheme="majorBidi"/>
        </w:rPr>
        <w:t>Jeux de données</w:t>
      </w:r>
      <w:bookmarkEnd w:id="27"/>
    </w:p>
    <w:p w14:paraId="2E8A4A9D"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Ahmed, M. (2020). </w:t>
      </w:r>
      <w:proofErr w:type="spellStart"/>
      <w:r w:rsidRPr="0004711F">
        <w:rPr>
          <w:rFonts w:asciiTheme="majorBidi" w:hAnsiTheme="majorBidi" w:cstheme="majorBidi"/>
          <w:sz w:val="24"/>
          <w:szCs w:val="24"/>
        </w:rPr>
        <w:t>Maternal</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Health</w:t>
      </w:r>
      <w:proofErr w:type="spellEnd"/>
      <w:r w:rsidRPr="0004711F">
        <w:rPr>
          <w:rFonts w:asciiTheme="majorBidi" w:hAnsiTheme="majorBidi" w:cstheme="majorBidi"/>
          <w:sz w:val="24"/>
          <w:szCs w:val="24"/>
        </w:rPr>
        <w:t xml:space="preserve"> Risk Data Set. UCI Machine Learning Repository. https://archive.ics.uci.edu/dataset/863/maternal+health+risk</w:t>
      </w:r>
    </w:p>
    <w:p w14:paraId="0A5D461A"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Ahmed, M., </w:t>
      </w:r>
      <w:proofErr w:type="spellStart"/>
      <w:r w:rsidRPr="0004711F">
        <w:rPr>
          <w:rFonts w:asciiTheme="majorBidi" w:hAnsiTheme="majorBidi" w:cstheme="majorBidi"/>
          <w:sz w:val="24"/>
          <w:szCs w:val="24"/>
        </w:rPr>
        <w:t>Kashem</w:t>
      </w:r>
      <w:proofErr w:type="spellEnd"/>
      <w:r w:rsidRPr="0004711F">
        <w:rPr>
          <w:rFonts w:asciiTheme="majorBidi" w:hAnsiTheme="majorBidi" w:cstheme="majorBidi"/>
          <w:sz w:val="24"/>
          <w:szCs w:val="24"/>
        </w:rPr>
        <w:t xml:space="preserve">, M. A., Rahman, M., &amp; </w:t>
      </w:r>
      <w:proofErr w:type="spellStart"/>
      <w:r w:rsidRPr="0004711F">
        <w:rPr>
          <w:rFonts w:asciiTheme="majorBidi" w:hAnsiTheme="majorBidi" w:cstheme="majorBidi"/>
          <w:sz w:val="24"/>
          <w:szCs w:val="24"/>
        </w:rPr>
        <w:t>Khatun</w:t>
      </w:r>
      <w:proofErr w:type="spellEnd"/>
      <w:r w:rsidRPr="0004711F">
        <w:rPr>
          <w:rFonts w:asciiTheme="majorBidi" w:hAnsiTheme="majorBidi" w:cstheme="majorBidi"/>
          <w:sz w:val="24"/>
          <w:szCs w:val="24"/>
        </w:rPr>
        <w:t xml:space="preserve">, S. (2020). </w:t>
      </w:r>
      <w:proofErr w:type="spellStart"/>
      <w:r w:rsidRPr="0004711F">
        <w:rPr>
          <w:rFonts w:asciiTheme="majorBidi" w:hAnsiTheme="majorBidi" w:cstheme="majorBidi"/>
          <w:sz w:val="24"/>
          <w:szCs w:val="24"/>
        </w:rPr>
        <w:t>Review</w:t>
      </w:r>
      <w:proofErr w:type="spellEnd"/>
      <w:r w:rsidRPr="0004711F">
        <w:rPr>
          <w:rFonts w:asciiTheme="majorBidi" w:hAnsiTheme="majorBidi" w:cstheme="majorBidi"/>
          <w:sz w:val="24"/>
          <w:szCs w:val="24"/>
        </w:rPr>
        <w:t xml:space="preserve"> and </w:t>
      </w:r>
      <w:proofErr w:type="spellStart"/>
      <w:r w:rsidRPr="0004711F">
        <w:rPr>
          <w:rFonts w:asciiTheme="majorBidi" w:hAnsiTheme="majorBidi" w:cstheme="majorBidi"/>
          <w:sz w:val="24"/>
          <w:szCs w:val="24"/>
        </w:rPr>
        <w:t>Analysis</w:t>
      </w:r>
      <w:proofErr w:type="spellEnd"/>
      <w:r w:rsidRPr="0004711F">
        <w:rPr>
          <w:rFonts w:asciiTheme="majorBidi" w:hAnsiTheme="majorBidi" w:cstheme="majorBidi"/>
          <w:sz w:val="24"/>
          <w:szCs w:val="24"/>
        </w:rPr>
        <w:t xml:space="preserve"> of Risk Factor of </w:t>
      </w:r>
      <w:proofErr w:type="spellStart"/>
      <w:r w:rsidRPr="0004711F">
        <w:rPr>
          <w:rFonts w:asciiTheme="majorBidi" w:hAnsiTheme="majorBidi" w:cstheme="majorBidi"/>
          <w:sz w:val="24"/>
          <w:szCs w:val="24"/>
        </w:rPr>
        <w:t>Maternal</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Health</w:t>
      </w:r>
      <w:proofErr w:type="spellEnd"/>
      <w:r w:rsidRPr="0004711F">
        <w:rPr>
          <w:rFonts w:asciiTheme="majorBidi" w:hAnsiTheme="majorBidi" w:cstheme="majorBidi"/>
          <w:sz w:val="24"/>
          <w:szCs w:val="24"/>
        </w:rPr>
        <w:t xml:space="preserve"> in </w:t>
      </w:r>
      <w:proofErr w:type="spellStart"/>
      <w:r w:rsidRPr="0004711F">
        <w:rPr>
          <w:rFonts w:asciiTheme="majorBidi" w:hAnsiTheme="majorBidi" w:cstheme="majorBidi"/>
          <w:sz w:val="24"/>
          <w:szCs w:val="24"/>
        </w:rPr>
        <w:t>Remote</w:t>
      </w:r>
      <w:proofErr w:type="spellEnd"/>
      <w:r w:rsidRPr="0004711F">
        <w:rPr>
          <w:rFonts w:asciiTheme="majorBidi" w:hAnsiTheme="majorBidi" w:cstheme="majorBidi"/>
          <w:sz w:val="24"/>
          <w:szCs w:val="24"/>
        </w:rPr>
        <w:t xml:space="preserve"> Area </w:t>
      </w:r>
      <w:proofErr w:type="spellStart"/>
      <w:r w:rsidRPr="0004711F">
        <w:rPr>
          <w:rFonts w:asciiTheme="majorBidi" w:hAnsiTheme="majorBidi" w:cstheme="majorBidi"/>
          <w:sz w:val="24"/>
          <w:szCs w:val="24"/>
        </w:rPr>
        <w:t>Using</w:t>
      </w:r>
      <w:proofErr w:type="spellEnd"/>
      <w:r w:rsidRPr="0004711F">
        <w:rPr>
          <w:rFonts w:asciiTheme="majorBidi" w:hAnsiTheme="majorBidi" w:cstheme="majorBidi"/>
          <w:sz w:val="24"/>
          <w:szCs w:val="24"/>
        </w:rPr>
        <w:t xml:space="preserve"> the Internet of </w:t>
      </w:r>
      <w:proofErr w:type="spellStart"/>
      <w:r w:rsidRPr="0004711F">
        <w:rPr>
          <w:rFonts w:asciiTheme="majorBidi" w:hAnsiTheme="majorBidi" w:cstheme="majorBidi"/>
          <w:sz w:val="24"/>
          <w:szCs w:val="24"/>
        </w:rPr>
        <w:t>Things</w:t>
      </w:r>
      <w:proofErr w:type="spellEnd"/>
      <w:r w:rsidRPr="0004711F">
        <w:rPr>
          <w:rFonts w:asciiTheme="majorBidi" w:hAnsiTheme="majorBidi" w:cstheme="majorBidi"/>
          <w:sz w:val="24"/>
          <w:szCs w:val="24"/>
        </w:rPr>
        <w:t xml:space="preserve"> (IoT). In InECCE2019, Lecture Notes in </w:t>
      </w:r>
      <w:proofErr w:type="spellStart"/>
      <w:r w:rsidRPr="0004711F">
        <w:rPr>
          <w:rFonts w:asciiTheme="majorBidi" w:hAnsiTheme="majorBidi" w:cstheme="majorBidi"/>
          <w:sz w:val="24"/>
          <w:szCs w:val="24"/>
        </w:rPr>
        <w:t>Electrical</w:t>
      </w:r>
      <w:proofErr w:type="spellEnd"/>
      <w:r w:rsidRPr="0004711F">
        <w:rPr>
          <w:rFonts w:asciiTheme="majorBidi" w:hAnsiTheme="majorBidi" w:cstheme="majorBidi"/>
          <w:sz w:val="24"/>
          <w:szCs w:val="24"/>
        </w:rPr>
        <w:t xml:space="preserve"> Engineering, Springer.</w:t>
      </w:r>
    </w:p>
    <w:p w14:paraId="3756F77D" w14:textId="77777777" w:rsidR="00E865E4" w:rsidRPr="0004711F" w:rsidRDefault="007C5F8A">
      <w:pPr>
        <w:pStyle w:val="Titre2"/>
        <w:rPr>
          <w:rFonts w:asciiTheme="majorBidi" w:hAnsiTheme="majorBidi" w:cstheme="majorBidi"/>
        </w:rPr>
      </w:pPr>
      <w:bookmarkStart w:id="28" w:name="_Toc231503432"/>
      <w:r w:rsidRPr="0004711F">
        <w:rPr>
          <w:rFonts w:asciiTheme="majorBidi" w:hAnsiTheme="majorBidi" w:cstheme="majorBidi"/>
        </w:rPr>
        <w:t>Algorithmes et méthodes</w:t>
      </w:r>
      <w:bookmarkEnd w:id="28"/>
    </w:p>
    <w:p w14:paraId="1E61380D"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Breiman</w:t>
      </w:r>
      <w:proofErr w:type="spellEnd"/>
      <w:r w:rsidRPr="0004711F">
        <w:rPr>
          <w:rFonts w:asciiTheme="majorBidi" w:hAnsiTheme="majorBidi" w:cstheme="majorBidi"/>
          <w:sz w:val="24"/>
          <w:szCs w:val="24"/>
        </w:rPr>
        <w:t xml:space="preserve">, L. (2001). </w:t>
      </w:r>
      <w:proofErr w:type="spellStart"/>
      <w:r w:rsidRPr="0004711F">
        <w:rPr>
          <w:rFonts w:asciiTheme="majorBidi" w:hAnsiTheme="majorBidi" w:cstheme="majorBidi"/>
          <w:sz w:val="24"/>
          <w:szCs w:val="24"/>
        </w:rPr>
        <w:t>Random</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Forests</w:t>
      </w:r>
      <w:proofErr w:type="spellEnd"/>
      <w:r w:rsidRPr="0004711F">
        <w:rPr>
          <w:rFonts w:asciiTheme="majorBidi" w:hAnsiTheme="majorBidi" w:cstheme="majorBidi"/>
          <w:sz w:val="24"/>
          <w:szCs w:val="24"/>
        </w:rPr>
        <w:t>. Machine Learning, 45(1), 5–32.</w:t>
      </w:r>
    </w:p>
    <w:p w14:paraId="12B002B2"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Chawla</w:t>
      </w:r>
      <w:proofErr w:type="spellEnd"/>
      <w:r w:rsidRPr="0004711F">
        <w:rPr>
          <w:rFonts w:asciiTheme="majorBidi" w:hAnsiTheme="majorBidi" w:cstheme="majorBidi"/>
          <w:sz w:val="24"/>
          <w:szCs w:val="24"/>
        </w:rPr>
        <w:t xml:space="preserve">, N. V., Bowyer, K. W., Hall, L. O., &amp; </w:t>
      </w:r>
      <w:proofErr w:type="spellStart"/>
      <w:r w:rsidRPr="0004711F">
        <w:rPr>
          <w:rFonts w:asciiTheme="majorBidi" w:hAnsiTheme="majorBidi" w:cstheme="majorBidi"/>
          <w:sz w:val="24"/>
          <w:szCs w:val="24"/>
        </w:rPr>
        <w:t>Kegelmeyer</w:t>
      </w:r>
      <w:proofErr w:type="spellEnd"/>
      <w:r w:rsidRPr="0004711F">
        <w:rPr>
          <w:rFonts w:asciiTheme="majorBidi" w:hAnsiTheme="majorBidi" w:cstheme="majorBidi"/>
          <w:sz w:val="24"/>
          <w:szCs w:val="24"/>
        </w:rPr>
        <w:t xml:space="preserve">, W. P. (2002). </w:t>
      </w:r>
      <w:proofErr w:type="gramStart"/>
      <w:r w:rsidRPr="0004711F">
        <w:rPr>
          <w:rFonts w:asciiTheme="majorBidi" w:hAnsiTheme="majorBidi" w:cstheme="majorBidi"/>
          <w:sz w:val="24"/>
          <w:szCs w:val="24"/>
        </w:rPr>
        <w:t>SMOTE:</w:t>
      </w:r>
      <w:proofErr w:type="gram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Synthetic</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Minority</w:t>
      </w:r>
      <w:proofErr w:type="spellEnd"/>
      <w:r w:rsidRPr="0004711F">
        <w:rPr>
          <w:rFonts w:asciiTheme="majorBidi" w:hAnsiTheme="majorBidi" w:cstheme="majorBidi"/>
          <w:sz w:val="24"/>
          <w:szCs w:val="24"/>
        </w:rPr>
        <w:t xml:space="preserve"> Over-sampling Technique. Journal of </w:t>
      </w:r>
      <w:proofErr w:type="spellStart"/>
      <w:r w:rsidRPr="0004711F">
        <w:rPr>
          <w:rFonts w:asciiTheme="majorBidi" w:hAnsiTheme="majorBidi" w:cstheme="majorBidi"/>
          <w:sz w:val="24"/>
          <w:szCs w:val="24"/>
        </w:rPr>
        <w:t>Artificial</w:t>
      </w:r>
      <w:proofErr w:type="spellEnd"/>
      <w:r w:rsidRPr="0004711F">
        <w:rPr>
          <w:rFonts w:asciiTheme="majorBidi" w:hAnsiTheme="majorBidi" w:cstheme="majorBidi"/>
          <w:sz w:val="24"/>
          <w:szCs w:val="24"/>
        </w:rPr>
        <w:t xml:space="preserve"> Intelligence </w:t>
      </w:r>
      <w:proofErr w:type="spellStart"/>
      <w:r w:rsidRPr="0004711F">
        <w:rPr>
          <w:rFonts w:asciiTheme="majorBidi" w:hAnsiTheme="majorBidi" w:cstheme="majorBidi"/>
          <w:sz w:val="24"/>
          <w:szCs w:val="24"/>
        </w:rPr>
        <w:t>Research</w:t>
      </w:r>
      <w:proofErr w:type="spellEnd"/>
      <w:r w:rsidRPr="0004711F">
        <w:rPr>
          <w:rFonts w:asciiTheme="majorBidi" w:hAnsiTheme="majorBidi" w:cstheme="majorBidi"/>
          <w:sz w:val="24"/>
          <w:szCs w:val="24"/>
        </w:rPr>
        <w:t>, 16, 321–357.</w:t>
      </w:r>
    </w:p>
    <w:p w14:paraId="05643472"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Cortes, C., &amp; </w:t>
      </w:r>
      <w:proofErr w:type="spellStart"/>
      <w:r w:rsidRPr="0004711F">
        <w:rPr>
          <w:rFonts w:asciiTheme="majorBidi" w:hAnsiTheme="majorBidi" w:cstheme="majorBidi"/>
          <w:sz w:val="24"/>
          <w:szCs w:val="24"/>
        </w:rPr>
        <w:t>Vapnik</w:t>
      </w:r>
      <w:proofErr w:type="spellEnd"/>
      <w:r w:rsidRPr="0004711F">
        <w:rPr>
          <w:rFonts w:asciiTheme="majorBidi" w:hAnsiTheme="majorBidi" w:cstheme="majorBidi"/>
          <w:sz w:val="24"/>
          <w:szCs w:val="24"/>
        </w:rPr>
        <w:t>, V. (1995). Support-</w:t>
      </w:r>
      <w:proofErr w:type="spellStart"/>
      <w:r w:rsidRPr="0004711F">
        <w:rPr>
          <w:rFonts w:asciiTheme="majorBidi" w:hAnsiTheme="majorBidi" w:cstheme="majorBidi"/>
          <w:sz w:val="24"/>
          <w:szCs w:val="24"/>
        </w:rPr>
        <w:t>vector</w:t>
      </w:r>
      <w:proofErr w:type="spellEnd"/>
      <w:r w:rsidRPr="0004711F">
        <w:rPr>
          <w:rFonts w:asciiTheme="majorBidi" w:hAnsiTheme="majorBidi" w:cstheme="majorBidi"/>
          <w:sz w:val="24"/>
          <w:szCs w:val="24"/>
        </w:rPr>
        <w:t xml:space="preserve"> networks. Machine Learning, 20(3), 273–297.</w:t>
      </w:r>
    </w:p>
    <w:p w14:paraId="703C9B5B"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Pedregosa</w:t>
      </w:r>
      <w:proofErr w:type="spellEnd"/>
      <w:r w:rsidRPr="0004711F">
        <w:rPr>
          <w:rFonts w:asciiTheme="majorBidi" w:hAnsiTheme="majorBidi" w:cstheme="majorBidi"/>
          <w:sz w:val="24"/>
          <w:szCs w:val="24"/>
        </w:rPr>
        <w:t xml:space="preserve">, F. et al. (2011). </w:t>
      </w:r>
      <w:proofErr w:type="spellStart"/>
      <w:r w:rsidRPr="0004711F">
        <w:rPr>
          <w:rFonts w:asciiTheme="majorBidi" w:hAnsiTheme="majorBidi" w:cstheme="majorBidi"/>
          <w:sz w:val="24"/>
          <w:szCs w:val="24"/>
        </w:rPr>
        <w:t>Scikit-</w:t>
      </w:r>
      <w:proofErr w:type="gramStart"/>
      <w:r w:rsidRPr="0004711F">
        <w:rPr>
          <w:rFonts w:asciiTheme="majorBidi" w:hAnsiTheme="majorBidi" w:cstheme="majorBidi"/>
          <w:sz w:val="24"/>
          <w:szCs w:val="24"/>
        </w:rPr>
        <w:t>learn</w:t>
      </w:r>
      <w:proofErr w:type="spellEnd"/>
      <w:r w:rsidRPr="0004711F">
        <w:rPr>
          <w:rFonts w:asciiTheme="majorBidi" w:hAnsiTheme="majorBidi" w:cstheme="majorBidi"/>
          <w:sz w:val="24"/>
          <w:szCs w:val="24"/>
        </w:rPr>
        <w:t>:</w:t>
      </w:r>
      <w:proofErr w:type="gramEnd"/>
      <w:r w:rsidRPr="0004711F">
        <w:rPr>
          <w:rFonts w:asciiTheme="majorBidi" w:hAnsiTheme="majorBidi" w:cstheme="majorBidi"/>
          <w:sz w:val="24"/>
          <w:szCs w:val="24"/>
        </w:rPr>
        <w:t xml:space="preserve"> Machine Learning in Python. Journal of Machine Learning </w:t>
      </w:r>
      <w:proofErr w:type="spellStart"/>
      <w:r w:rsidRPr="0004711F">
        <w:rPr>
          <w:rFonts w:asciiTheme="majorBidi" w:hAnsiTheme="majorBidi" w:cstheme="majorBidi"/>
          <w:sz w:val="24"/>
          <w:szCs w:val="24"/>
        </w:rPr>
        <w:t>Research</w:t>
      </w:r>
      <w:proofErr w:type="spellEnd"/>
      <w:r w:rsidRPr="0004711F">
        <w:rPr>
          <w:rFonts w:asciiTheme="majorBidi" w:hAnsiTheme="majorBidi" w:cstheme="majorBidi"/>
          <w:sz w:val="24"/>
          <w:szCs w:val="24"/>
        </w:rPr>
        <w:t>, 12, 2825–2830.</w:t>
      </w:r>
    </w:p>
    <w:p w14:paraId="6020D6C3" w14:textId="77777777" w:rsidR="00E865E4" w:rsidRPr="0004711F" w:rsidRDefault="007C5F8A">
      <w:pPr>
        <w:pStyle w:val="Titre2"/>
        <w:rPr>
          <w:rFonts w:asciiTheme="majorBidi" w:hAnsiTheme="majorBidi" w:cstheme="majorBidi"/>
        </w:rPr>
      </w:pPr>
      <w:bookmarkStart w:id="29" w:name="_Toc231503433"/>
      <w:r w:rsidRPr="0004711F">
        <w:rPr>
          <w:rFonts w:asciiTheme="majorBidi" w:hAnsiTheme="majorBidi" w:cstheme="majorBidi"/>
        </w:rPr>
        <w:t>Santé maternelle &amp; OMS</w:t>
      </w:r>
      <w:bookmarkEnd w:id="29"/>
    </w:p>
    <w:p w14:paraId="66DBD579"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Organisation Mondiale de la Santé (2023). Mortalité maternelle. Aide-mémoire. https://www.who.int/fr/news-room/fact-sheets/detail/maternal-mortality</w:t>
      </w:r>
    </w:p>
    <w:p w14:paraId="1A996C9C"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Say, L. et al. (2014). Global causes of </w:t>
      </w:r>
      <w:proofErr w:type="spellStart"/>
      <w:r w:rsidRPr="0004711F">
        <w:rPr>
          <w:rFonts w:asciiTheme="majorBidi" w:hAnsiTheme="majorBidi" w:cstheme="majorBidi"/>
          <w:sz w:val="24"/>
          <w:szCs w:val="24"/>
        </w:rPr>
        <w:t>maternal</w:t>
      </w:r>
      <w:proofErr w:type="spellEnd"/>
      <w:r w:rsidRPr="0004711F">
        <w:rPr>
          <w:rFonts w:asciiTheme="majorBidi" w:hAnsiTheme="majorBidi" w:cstheme="majorBidi"/>
          <w:sz w:val="24"/>
          <w:szCs w:val="24"/>
        </w:rPr>
        <w:t xml:space="preserve"> </w:t>
      </w:r>
      <w:proofErr w:type="spellStart"/>
      <w:proofErr w:type="gramStart"/>
      <w:r w:rsidRPr="0004711F">
        <w:rPr>
          <w:rFonts w:asciiTheme="majorBidi" w:hAnsiTheme="majorBidi" w:cstheme="majorBidi"/>
          <w:sz w:val="24"/>
          <w:szCs w:val="24"/>
        </w:rPr>
        <w:t>death</w:t>
      </w:r>
      <w:proofErr w:type="spellEnd"/>
      <w:r w:rsidRPr="0004711F">
        <w:rPr>
          <w:rFonts w:asciiTheme="majorBidi" w:hAnsiTheme="majorBidi" w:cstheme="majorBidi"/>
          <w:sz w:val="24"/>
          <w:szCs w:val="24"/>
        </w:rPr>
        <w:t>:</w:t>
      </w:r>
      <w:proofErr w:type="gram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a</w:t>
      </w:r>
      <w:proofErr w:type="spellEnd"/>
      <w:r w:rsidRPr="0004711F">
        <w:rPr>
          <w:rFonts w:asciiTheme="majorBidi" w:hAnsiTheme="majorBidi" w:cstheme="majorBidi"/>
          <w:sz w:val="24"/>
          <w:szCs w:val="24"/>
        </w:rPr>
        <w:t xml:space="preserve"> WHO </w:t>
      </w:r>
      <w:proofErr w:type="spellStart"/>
      <w:r w:rsidRPr="0004711F">
        <w:rPr>
          <w:rFonts w:asciiTheme="majorBidi" w:hAnsiTheme="majorBidi" w:cstheme="majorBidi"/>
          <w:sz w:val="24"/>
          <w:szCs w:val="24"/>
        </w:rPr>
        <w:t>systematic</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analysis</w:t>
      </w:r>
      <w:proofErr w:type="spellEnd"/>
      <w:r w:rsidRPr="0004711F">
        <w:rPr>
          <w:rFonts w:asciiTheme="majorBidi" w:hAnsiTheme="majorBidi" w:cstheme="majorBidi"/>
          <w:sz w:val="24"/>
          <w:szCs w:val="24"/>
        </w:rPr>
        <w:t xml:space="preserve">. The Lancet Global </w:t>
      </w:r>
      <w:proofErr w:type="spellStart"/>
      <w:r w:rsidRPr="0004711F">
        <w:rPr>
          <w:rFonts w:asciiTheme="majorBidi" w:hAnsiTheme="majorBidi" w:cstheme="majorBidi"/>
          <w:sz w:val="24"/>
          <w:szCs w:val="24"/>
        </w:rPr>
        <w:t>Health</w:t>
      </w:r>
      <w:proofErr w:type="spellEnd"/>
      <w:r w:rsidRPr="0004711F">
        <w:rPr>
          <w:rFonts w:asciiTheme="majorBidi" w:hAnsiTheme="majorBidi" w:cstheme="majorBidi"/>
          <w:sz w:val="24"/>
          <w:szCs w:val="24"/>
        </w:rPr>
        <w:t>, 2(6), e323–e333.</w:t>
      </w:r>
    </w:p>
    <w:p w14:paraId="0AE8547F" w14:textId="77777777" w:rsidR="00E865E4" w:rsidRPr="0004711F" w:rsidRDefault="007C5F8A">
      <w:pPr>
        <w:pStyle w:val="Titre2"/>
        <w:rPr>
          <w:rFonts w:asciiTheme="majorBidi" w:hAnsiTheme="majorBidi" w:cstheme="majorBidi"/>
        </w:rPr>
      </w:pPr>
      <w:bookmarkStart w:id="30" w:name="_Toc231503434"/>
      <w:r w:rsidRPr="0004711F">
        <w:rPr>
          <w:rFonts w:asciiTheme="majorBidi" w:hAnsiTheme="majorBidi" w:cstheme="majorBidi"/>
        </w:rPr>
        <w:t>Outils &amp; bibliothèques</w:t>
      </w:r>
      <w:bookmarkEnd w:id="30"/>
    </w:p>
    <w:p w14:paraId="0DFE4BFB"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r w:rsidRPr="0004711F">
        <w:rPr>
          <w:rFonts w:asciiTheme="majorBidi" w:hAnsiTheme="majorBidi" w:cstheme="majorBidi"/>
          <w:sz w:val="24"/>
          <w:szCs w:val="24"/>
        </w:rPr>
        <w:t xml:space="preserve">Python 3.10 | </w:t>
      </w:r>
      <w:proofErr w:type="spellStart"/>
      <w:r w:rsidRPr="0004711F">
        <w:rPr>
          <w:rFonts w:asciiTheme="majorBidi" w:hAnsiTheme="majorBidi" w:cstheme="majorBidi"/>
          <w:sz w:val="24"/>
          <w:szCs w:val="24"/>
        </w:rPr>
        <w:t>NumPy</w:t>
      </w:r>
      <w:proofErr w:type="spellEnd"/>
      <w:r w:rsidRPr="0004711F">
        <w:rPr>
          <w:rFonts w:asciiTheme="majorBidi" w:hAnsiTheme="majorBidi" w:cstheme="majorBidi"/>
          <w:sz w:val="24"/>
          <w:szCs w:val="24"/>
        </w:rPr>
        <w:t xml:space="preserve">, Pandas, </w:t>
      </w:r>
      <w:proofErr w:type="spellStart"/>
      <w:r w:rsidRPr="0004711F">
        <w:rPr>
          <w:rFonts w:asciiTheme="majorBidi" w:hAnsiTheme="majorBidi" w:cstheme="majorBidi"/>
          <w:sz w:val="24"/>
          <w:szCs w:val="24"/>
        </w:rPr>
        <w:t>Matplotlib</w:t>
      </w:r>
      <w:proofErr w:type="spellEnd"/>
      <w:r w:rsidRPr="0004711F">
        <w:rPr>
          <w:rFonts w:asciiTheme="majorBidi" w:hAnsiTheme="majorBidi" w:cstheme="majorBidi"/>
          <w:sz w:val="24"/>
          <w:szCs w:val="24"/>
        </w:rPr>
        <w:t xml:space="preserve">, </w:t>
      </w:r>
      <w:proofErr w:type="spellStart"/>
      <w:r w:rsidRPr="0004711F">
        <w:rPr>
          <w:rFonts w:asciiTheme="majorBidi" w:hAnsiTheme="majorBidi" w:cstheme="majorBidi"/>
          <w:sz w:val="24"/>
          <w:szCs w:val="24"/>
        </w:rPr>
        <w:t>Seaborn</w:t>
      </w:r>
      <w:proofErr w:type="spellEnd"/>
    </w:p>
    <w:p w14:paraId="6FB5865E"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Scikit-learn</w:t>
      </w:r>
      <w:proofErr w:type="spellEnd"/>
      <w:r w:rsidRPr="0004711F">
        <w:rPr>
          <w:rFonts w:asciiTheme="majorBidi" w:hAnsiTheme="majorBidi" w:cstheme="majorBidi"/>
          <w:sz w:val="24"/>
          <w:szCs w:val="24"/>
        </w:rPr>
        <w:t xml:space="preserve"> 1.x | </w:t>
      </w:r>
      <w:proofErr w:type="spellStart"/>
      <w:r w:rsidRPr="0004711F">
        <w:rPr>
          <w:rFonts w:asciiTheme="majorBidi" w:hAnsiTheme="majorBidi" w:cstheme="majorBidi"/>
          <w:sz w:val="24"/>
          <w:szCs w:val="24"/>
        </w:rPr>
        <w:t>Imbalanced-learn</w:t>
      </w:r>
      <w:proofErr w:type="spellEnd"/>
      <w:r w:rsidRPr="0004711F">
        <w:rPr>
          <w:rFonts w:asciiTheme="majorBidi" w:hAnsiTheme="majorBidi" w:cstheme="majorBidi"/>
          <w:sz w:val="24"/>
          <w:szCs w:val="24"/>
        </w:rPr>
        <w:t xml:space="preserve"> (SMOTE)</w:t>
      </w:r>
    </w:p>
    <w:p w14:paraId="21F0A81B" w14:textId="77777777" w:rsidR="00E865E4" w:rsidRPr="0004711F" w:rsidRDefault="007C5F8A">
      <w:pPr>
        <w:pStyle w:val="Paragraphedeliste"/>
        <w:numPr>
          <w:ilvl w:val="0"/>
          <w:numId w:val="2"/>
        </w:numPr>
        <w:spacing w:before="60" w:after="60"/>
        <w:rPr>
          <w:rFonts w:asciiTheme="majorBidi" w:hAnsiTheme="majorBidi" w:cstheme="majorBidi"/>
          <w:sz w:val="24"/>
          <w:szCs w:val="24"/>
        </w:rPr>
      </w:pPr>
      <w:proofErr w:type="spellStart"/>
      <w:r w:rsidRPr="0004711F">
        <w:rPr>
          <w:rFonts w:asciiTheme="majorBidi" w:hAnsiTheme="majorBidi" w:cstheme="majorBidi"/>
          <w:sz w:val="24"/>
          <w:szCs w:val="24"/>
        </w:rPr>
        <w:t>Jupyter</w:t>
      </w:r>
      <w:proofErr w:type="spellEnd"/>
      <w:r w:rsidRPr="0004711F">
        <w:rPr>
          <w:rFonts w:asciiTheme="majorBidi" w:hAnsiTheme="majorBidi" w:cstheme="majorBidi"/>
          <w:sz w:val="24"/>
          <w:szCs w:val="24"/>
        </w:rPr>
        <w:t xml:space="preserve"> Notebook | GitHub (gestion de version)</w:t>
      </w:r>
    </w:p>
    <w:sectPr w:rsidR="00E865E4" w:rsidRPr="0004711F">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BB91F" w14:textId="77777777" w:rsidR="006E7368" w:rsidRDefault="006E7368">
      <w:r>
        <w:separator/>
      </w:r>
    </w:p>
  </w:endnote>
  <w:endnote w:type="continuationSeparator" w:id="0">
    <w:p w14:paraId="1BBB2DB0" w14:textId="77777777" w:rsidR="006E7368" w:rsidRDefault="006E7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EE4A0" w14:textId="77777777" w:rsidR="00E865E4" w:rsidRDefault="007C5F8A">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C0375">
      <w:rPr>
        <w:noProof/>
        <w:color w:val="595959"/>
        <w:sz w:val="18"/>
        <w:szCs w:val="18"/>
      </w:rPr>
      <w:t>2</w:t>
    </w:r>
    <w:r>
      <w:rPr>
        <w:color w:val="595959"/>
        <w:sz w:val="18"/>
        <w:szCs w:val="18"/>
      </w:rPr>
      <w:fldChar w:fldCharType="end"/>
    </w:r>
    <w:r>
      <w:rPr>
        <w:color w:val="595959"/>
        <w:sz w:val="18"/>
        <w:szCs w:val="18"/>
      </w:rPr>
      <w:t xml:space="preserve"> sur </w:t>
    </w:r>
    <w:r>
      <w:rPr>
        <w:color w:val="595959"/>
        <w:sz w:val="18"/>
        <w:szCs w:val="18"/>
      </w:rPr>
      <w:fldChar w:fldCharType="begin"/>
    </w:r>
    <w:r>
      <w:rPr>
        <w:color w:val="595959"/>
        <w:sz w:val="18"/>
        <w:szCs w:val="18"/>
      </w:rPr>
      <w:instrText>NUMPAGES</w:instrText>
    </w:r>
    <w:r>
      <w:rPr>
        <w:color w:val="595959"/>
        <w:sz w:val="18"/>
        <w:szCs w:val="18"/>
      </w:rPr>
      <w:fldChar w:fldCharType="separate"/>
    </w:r>
    <w:r w:rsidR="000C0375">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5141F" w14:textId="77777777" w:rsidR="006E7368" w:rsidRDefault="006E7368">
      <w:r>
        <w:separator/>
      </w:r>
    </w:p>
  </w:footnote>
  <w:footnote w:type="continuationSeparator" w:id="0">
    <w:p w14:paraId="6B63A3D7" w14:textId="77777777" w:rsidR="006E7368" w:rsidRDefault="006E7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AEEFC" w14:textId="77777777" w:rsidR="00E865E4" w:rsidRDefault="007C5F8A">
    <w:pPr>
      <w:pBdr>
        <w:bottom w:val="single" w:sz="4" w:space="1" w:color="2E75B6"/>
      </w:pBdr>
      <w:jc w:val="right"/>
    </w:pPr>
    <w:r>
      <w:rPr>
        <w:i/>
        <w:iCs/>
        <w:color w:val="595959"/>
        <w:sz w:val="18"/>
        <w:szCs w:val="18"/>
      </w:rPr>
      <w:t>Diagnostic de la Santé Maternelle — Side Said (C34651)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25A"/>
    <w:multiLevelType w:val="hybridMultilevel"/>
    <w:tmpl w:val="EC5869C2"/>
    <w:lvl w:ilvl="0" w:tplc="97286B4A">
      <w:start w:val="1"/>
      <w:numFmt w:val="decimal"/>
      <w:lvlText w:val="%1."/>
      <w:lvlJc w:val="left"/>
      <w:pPr>
        <w:ind w:left="720" w:hanging="360"/>
      </w:pPr>
    </w:lvl>
    <w:lvl w:ilvl="1" w:tplc="567AEEA8">
      <w:numFmt w:val="decimal"/>
      <w:lvlText w:val=""/>
      <w:lvlJc w:val="left"/>
    </w:lvl>
    <w:lvl w:ilvl="2" w:tplc="3C6C4C86">
      <w:numFmt w:val="decimal"/>
      <w:lvlText w:val=""/>
      <w:lvlJc w:val="left"/>
    </w:lvl>
    <w:lvl w:ilvl="3" w:tplc="130C2EC2">
      <w:numFmt w:val="decimal"/>
      <w:lvlText w:val=""/>
      <w:lvlJc w:val="left"/>
    </w:lvl>
    <w:lvl w:ilvl="4" w:tplc="46A6CA74">
      <w:numFmt w:val="decimal"/>
      <w:lvlText w:val=""/>
      <w:lvlJc w:val="left"/>
    </w:lvl>
    <w:lvl w:ilvl="5" w:tplc="3BDAA5AC">
      <w:numFmt w:val="decimal"/>
      <w:lvlText w:val=""/>
      <w:lvlJc w:val="left"/>
    </w:lvl>
    <w:lvl w:ilvl="6" w:tplc="201C459A">
      <w:numFmt w:val="decimal"/>
      <w:lvlText w:val=""/>
      <w:lvlJc w:val="left"/>
    </w:lvl>
    <w:lvl w:ilvl="7" w:tplc="9BFC88FE">
      <w:numFmt w:val="decimal"/>
      <w:lvlText w:val=""/>
      <w:lvlJc w:val="left"/>
    </w:lvl>
    <w:lvl w:ilvl="8" w:tplc="0040180A">
      <w:numFmt w:val="decimal"/>
      <w:lvlText w:val=""/>
      <w:lvlJc w:val="left"/>
    </w:lvl>
  </w:abstractNum>
  <w:abstractNum w:abstractNumId="1" w15:restartNumberingAfterBreak="0">
    <w:nsid w:val="07737E9E"/>
    <w:multiLevelType w:val="hybridMultilevel"/>
    <w:tmpl w:val="A5D0A4EE"/>
    <w:lvl w:ilvl="0" w:tplc="BD061228">
      <w:start w:val="1"/>
      <w:numFmt w:val="bullet"/>
      <w:lvlText w:val="●"/>
      <w:lvlJc w:val="left"/>
      <w:pPr>
        <w:ind w:left="720" w:hanging="360"/>
      </w:pPr>
    </w:lvl>
    <w:lvl w:ilvl="1" w:tplc="F0A45546">
      <w:start w:val="1"/>
      <w:numFmt w:val="bullet"/>
      <w:lvlText w:val="○"/>
      <w:lvlJc w:val="left"/>
      <w:pPr>
        <w:ind w:left="1440" w:hanging="360"/>
      </w:pPr>
    </w:lvl>
    <w:lvl w:ilvl="2" w:tplc="C12081C0">
      <w:start w:val="1"/>
      <w:numFmt w:val="bullet"/>
      <w:lvlText w:val="■"/>
      <w:lvlJc w:val="left"/>
      <w:pPr>
        <w:ind w:left="2160" w:hanging="360"/>
      </w:pPr>
    </w:lvl>
    <w:lvl w:ilvl="3" w:tplc="3160B322">
      <w:start w:val="1"/>
      <w:numFmt w:val="bullet"/>
      <w:lvlText w:val="●"/>
      <w:lvlJc w:val="left"/>
      <w:pPr>
        <w:ind w:left="2880" w:hanging="360"/>
      </w:pPr>
    </w:lvl>
    <w:lvl w:ilvl="4" w:tplc="ABB2445A">
      <w:start w:val="1"/>
      <w:numFmt w:val="bullet"/>
      <w:lvlText w:val="○"/>
      <w:lvlJc w:val="left"/>
      <w:pPr>
        <w:ind w:left="3600" w:hanging="360"/>
      </w:pPr>
    </w:lvl>
    <w:lvl w:ilvl="5" w:tplc="BB621BD0">
      <w:start w:val="1"/>
      <w:numFmt w:val="bullet"/>
      <w:lvlText w:val="■"/>
      <w:lvlJc w:val="left"/>
      <w:pPr>
        <w:ind w:left="4320" w:hanging="360"/>
      </w:pPr>
    </w:lvl>
    <w:lvl w:ilvl="6" w:tplc="6370491E">
      <w:start w:val="1"/>
      <w:numFmt w:val="bullet"/>
      <w:lvlText w:val="●"/>
      <w:lvlJc w:val="left"/>
      <w:pPr>
        <w:ind w:left="5040" w:hanging="360"/>
      </w:pPr>
    </w:lvl>
    <w:lvl w:ilvl="7" w:tplc="997CC988">
      <w:start w:val="1"/>
      <w:numFmt w:val="bullet"/>
      <w:lvlText w:val="●"/>
      <w:lvlJc w:val="left"/>
      <w:pPr>
        <w:ind w:left="5760" w:hanging="360"/>
      </w:pPr>
    </w:lvl>
    <w:lvl w:ilvl="8" w:tplc="195A12DE">
      <w:start w:val="1"/>
      <w:numFmt w:val="bullet"/>
      <w:lvlText w:val="●"/>
      <w:lvlJc w:val="left"/>
      <w:pPr>
        <w:ind w:left="6480" w:hanging="360"/>
      </w:pPr>
    </w:lvl>
  </w:abstractNum>
  <w:abstractNum w:abstractNumId="2" w15:restartNumberingAfterBreak="0">
    <w:nsid w:val="1FDE4BD0"/>
    <w:multiLevelType w:val="hybridMultilevel"/>
    <w:tmpl w:val="7E2E0B1A"/>
    <w:lvl w:ilvl="0" w:tplc="237A802A">
      <w:start w:val="1"/>
      <w:numFmt w:val="bullet"/>
      <w:lvlText w:val="•"/>
      <w:lvlJc w:val="left"/>
      <w:pPr>
        <w:ind w:left="720" w:hanging="360"/>
      </w:pPr>
    </w:lvl>
    <w:lvl w:ilvl="1" w:tplc="30D4BD6A">
      <w:numFmt w:val="decimal"/>
      <w:lvlText w:val=""/>
      <w:lvlJc w:val="left"/>
    </w:lvl>
    <w:lvl w:ilvl="2" w:tplc="03E493B6">
      <w:numFmt w:val="decimal"/>
      <w:lvlText w:val=""/>
      <w:lvlJc w:val="left"/>
    </w:lvl>
    <w:lvl w:ilvl="3" w:tplc="149866BC">
      <w:numFmt w:val="decimal"/>
      <w:lvlText w:val=""/>
      <w:lvlJc w:val="left"/>
    </w:lvl>
    <w:lvl w:ilvl="4" w:tplc="D5B406D0">
      <w:numFmt w:val="decimal"/>
      <w:lvlText w:val=""/>
      <w:lvlJc w:val="left"/>
    </w:lvl>
    <w:lvl w:ilvl="5" w:tplc="BD4C99F8">
      <w:numFmt w:val="decimal"/>
      <w:lvlText w:val=""/>
      <w:lvlJc w:val="left"/>
    </w:lvl>
    <w:lvl w:ilvl="6" w:tplc="5DA01F5A">
      <w:numFmt w:val="decimal"/>
      <w:lvlText w:val=""/>
      <w:lvlJc w:val="left"/>
    </w:lvl>
    <w:lvl w:ilvl="7" w:tplc="12A0F264">
      <w:numFmt w:val="decimal"/>
      <w:lvlText w:val=""/>
      <w:lvlJc w:val="left"/>
    </w:lvl>
    <w:lvl w:ilvl="8" w:tplc="76B2FC5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5E4"/>
    <w:rsid w:val="0004711F"/>
    <w:rsid w:val="000C0375"/>
    <w:rsid w:val="000D77BE"/>
    <w:rsid w:val="003170CE"/>
    <w:rsid w:val="00394CBD"/>
    <w:rsid w:val="006E7368"/>
    <w:rsid w:val="006F59FC"/>
    <w:rsid w:val="00752259"/>
    <w:rsid w:val="00774634"/>
    <w:rsid w:val="007C5F8A"/>
    <w:rsid w:val="00830A2B"/>
    <w:rsid w:val="008375F3"/>
    <w:rsid w:val="009B59A8"/>
    <w:rsid w:val="00A8245A"/>
    <w:rsid w:val="00AD1D0A"/>
    <w:rsid w:val="00BC0699"/>
    <w:rsid w:val="00C916CC"/>
    <w:rsid w:val="00C94819"/>
    <w:rsid w:val="00E00272"/>
    <w:rsid w:val="00E865E4"/>
    <w:rsid w:val="00F3064E"/>
    <w:rsid w:val="00F632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2DA3"/>
  <w15:docId w15:val="{AF42C6C1-4D1B-4F3D-A715-9FC8C3A9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semiHidden/>
    <w:unhideWhenUsed/>
    <w:qFormat/>
    <w:pPr>
      <w:spacing w:before="200" w:after="8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C0375"/>
    <w:pPr>
      <w:spacing w:after="100"/>
    </w:pPr>
  </w:style>
  <w:style w:type="paragraph" w:styleId="TM2">
    <w:name w:val="toc 2"/>
    <w:basedOn w:val="Normal"/>
    <w:next w:val="Normal"/>
    <w:autoRedefine/>
    <w:uiPriority w:val="39"/>
    <w:unhideWhenUsed/>
    <w:rsid w:val="000C0375"/>
    <w:pPr>
      <w:spacing w:after="100"/>
      <w:ind w:left="220"/>
    </w:pPr>
  </w:style>
  <w:style w:type="character" w:styleId="lev">
    <w:name w:val="Strong"/>
    <w:basedOn w:val="Policepardfaut"/>
    <w:uiPriority w:val="22"/>
    <w:qFormat/>
    <w:rsid w:val="00394CBD"/>
    <w:rPr>
      <w:b/>
      <w:bCs/>
    </w:rPr>
  </w:style>
  <w:style w:type="paragraph" w:styleId="NormalWeb">
    <w:name w:val="Normal (Web)"/>
    <w:basedOn w:val="Normal"/>
    <w:uiPriority w:val="99"/>
    <w:semiHidden/>
    <w:unhideWhenUsed/>
    <w:rsid w:val="00394CBD"/>
    <w:pPr>
      <w:spacing w:before="100" w:beforeAutospacing="1" w:after="100" w:afterAutospacing="1"/>
    </w:pPr>
    <w:rPr>
      <w:rFonts w:ascii="Times New Roman" w:eastAsia="Times New Roman" w:hAnsi="Times New Roman" w:cs="Times New Roman"/>
      <w:color w:val="auto"/>
      <w:sz w:val="24"/>
      <w:szCs w:val="24"/>
    </w:rPr>
  </w:style>
  <w:style w:type="paragraph" w:styleId="En-tte">
    <w:name w:val="header"/>
    <w:basedOn w:val="Normal"/>
    <w:link w:val="En-tteCar"/>
    <w:uiPriority w:val="99"/>
    <w:unhideWhenUsed/>
    <w:rsid w:val="0004711F"/>
    <w:pPr>
      <w:tabs>
        <w:tab w:val="center" w:pos="4536"/>
        <w:tab w:val="right" w:pos="9072"/>
      </w:tabs>
    </w:pPr>
  </w:style>
  <w:style w:type="character" w:customStyle="1" w:styleId="En-tteCar">
    <w:name w:val="En-tête Car"/>
    <w:basedOn w:val="Policepardfaut"/>
    <w:link w:val="En-tte"/>
    <w:uiPriority w:val="99"/>
    <w:rsid w:val="0004711F"/>
  </w:style>
  <w:style w:type="paragraph" w:styleId="Pieddepage">
    <w:name w:val="footer"/>
    <w:basedOn w:val="Normal"/>
    <w:link w:val="PieddepageCar"/>
    <w:uiPriority w:val="99"/>
    <w:unhideWhenUsed/>
    <w:rsid w:val="0004711F"/>
    <w:pPr>
      <w:tabs>
        <w:tab w:val="center" w:pos="4536"/>
        <w:tab w:val="right" w:pos="9072"/>
      </w:tabs>
    </w:pPr>
  </w:style>
  <w:style w:type="character" w:customStyle="1" w:styleId="PieddepageCar">
    <w:name w:val="Pied de page Car"/>
    <w:basedOn w:val="Policepardfaut"/>
    <w:link w:val="Pieddepage"/>
    <w:uiPriority w:val="99"/>
    <w:rsid w:val="00047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395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3C509-E0B6-402C-AC79-F59AE05DF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2843</Words>
  <Characters>15640</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seyde mane</cp:lastModifiedBy>
  <cp:revision>11</cp:revision>
  <cp:lastPrinted>2026-06-13T08:17:00Z</cp:lastPrinted>
  <dcterms:created xsi:type="dcterms:W3CDTF">2026-06-04T21:08:00Z</dcterms:created>
  <dcterms:modified xsi:type="dcterms:W3CDTF">2026-06-13T08:18:00Z</dcterms:modified>
</cp:coreProperties>
</file>