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color w:val="000000"/>
          <w:sz w:val="48"/>
        </w:rPr>
        <w:t>SuperFoodie 超级吃货智能助手</w:t>
        <w:br/>
        <w:t>CS599 大作业报告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</w:tcPr>
          <w:p>
            <w:r>
              <w:rPr>
                <w:rFonts w:ascii="宋体" w:hAnsi="宋体" w:eastAsia="宋体"/>
                <w:b w:val="0"/>
                <w:color w:val="000000"/>
                <w:sz w:val="24"/>
              </w:rPr>
              <w:t>课程名称</w:t>
            </w:r>
          </w:p>
        </w:tc>
        <w:tc>
          <w:tcPr>
            <w:tcW w:type="dxa" w:w="4702"/>
          </w:tcPr>
          <w:p>
            <w:r>
              <w:rPr>
                <w:rFonts w:ascii="宋体" w:hAnsi="宋体" w:eastAsia="宋体"/>
                <w:b w:val="0"/>
                <w:color w:val="000000"/>
                <w:sz w:val="24"/>
              </w:rPr>
              <w:t>CS599 企业级应用软件设计与开发</w:t>
            </w:r>
          </w:p>
        </w:tc>
      </w:tr>
      <w:tr>
        <w:tc>
          <w:tcPr>
            <w:tcW w:type="dxa" w:w="4702"/>
          </w:tcPr>
          <w:p>
            <w:r>
              <w:rPr>
                <w:rFonts w:ascii="宋体" w:hAnsi="宋体" w:eastAsia="宋体"/>
                <w:b w:val="0"/>
                <w:color w:val="000000"/>
                <w:sz w:val="24"/>
              </w:rPr>
              <w:t>项目名称</w:t>
            </w:r>
          </w:p>
        </w:tc>
        <w:tc>
          <w:tcPr>
            <w:tcW w:type="dxa" w:w="4702"/>
          </w:tcPr>
          <w:p>
            <w:r>
              <w:rPr>
                <w:rFonts w:ascii="宋体" w:hAnsi="宋体" w:eastAsia="宋体"/>
                <w:b w:val="0"/>
                <w:color w:val="000000"/>
                <w:sz w:val="24"/>
              </w:rPr>
              <w:t>SuperFoodie 超级吃货智能助手</w:t>
            </w:r>
          </w:p>
        </w:tc>
      </w:tr>
      <w:tr>
        <w:tc>
          <w:tcPr>
            <w:tcW w:type="dxa" w:w="4702"/>
          </w:tcPr>
          <w:p>
            <w:r>
              <w:rPr>
                <w:rFonts w:ascii="宋体" w:hAnsi="宋体" w:eastAsia="宋体"/>
                <w:b w:val="0"/>
                <w:color w:val="000000"/>
                <w:sz w:val="24"/>
              </w:rPr>
              <w:t>项目方向</w:t>
            </w:r>
          </w:p>
        </w:tc>
        <w:tc>
          <w:tcPr>
            <w:tcW w:type="dxa" w:w="4702"/>
          </w:tcPr>
          <w:p>
            <w:r>
              <w:rPr>
                <w:rFonts w:ascii="宋体" w:hAnsi="宋体" w:eastAsia="宋体"/>
                <w:b w:val="0"/>
                <w:color w:val="000000"/>
                <w:sz w:val="24"/>
              </w:rPr>
              <w:t>方向一：Agentic AI 原生开发</w:t>
            </w:r>
          </w:p>
        </w:tc>
      </w:tr>
      <w:tr>
        <w:tc>
          <w:tcPr>
            <w:tcW w:type="dxa" w:w="4702"/>
          </w:tcPr>
          <w:p>
            <w:r>
              <w:rPr>
                <w:rFonts w:ascii="宋体" w:hAnsi="宋体" w:eastAsia="宋体"/>
                <w:b w:val="0"/>
                <w:color w:val="000000"/>
                <w:sz w:val="24"/>
              </w:rPr>
              <w:t>学号</w:t>
            </w:r>
          </w:p>
        </w:tc>
        <w:tc>
          <w:tcPr>
            <w:tcW w:type="dxa" w:w="4702"/>
          </w:tcPr>
          <w:p>
            <w:r>
              <w:rPr>
                <w:rFonts w:ascii="宋体" w:hAnsi="宋体" w:eastAsia="宋体"/>
                <w:b w:val="0"/>
                <w:color w:val="000000"/>
                <w:sz w:val="24"/>
              </w:rPr>
              <w:t>（待填写学号）</w:t>
            </w:r>
          </w:p>
        </w:tc>
      </w:tr>
      <w:tr>
        <w:tc>
          <w:tcPr>
            <w:tcW w:type="dxa" w:w="4702"/>
          </w:tcPr>
          <w:p>
            <w:r>
              <w:rPr>
                <w:rFonts w:ascii="宋体" w:hAnsi="宋体" w:eastAsia="宋体"/>
                <w:b w:val="0"/>
                <w:color w:val="000000"/>
                <w:sz w:val="24"/>
              </w:rPr>
              <w:t>姓名</w:t>
            </w:r>
          </w:p>
        </w:tc>
        <w:tc>
          <w:tcPr>
            <w:tcW w:type="dxa" w:w="4702"/>
          </w:tcPr>
          <w:p>
            <w:r>
              <w:rPr>
                <w:rFonts w:ascii="宋体" w:hAnsi="宋体" w:eastAsia="宋体"/>
                <w:b w:val="0"/>
                <w:color w:val="000000"/>
                <w:sz w:val="24"/>
              </w:rPr>
              <w:t>（待填写姓名）</w:t>
            </w:r>
          </w:p>
        </w:tc>
      </w:tr>
      <w:tr>
        <w:tc>
          <w:tcPr>
            <w:tcW w:type="dxa" w:w="4702"/>
          </w:tcPr>
          <w:p>
            <w:r>
              <w:rPr>
                <w:rFonts w:ascii="宋体" w:hAnsi="宋体" w:eastAsia="宋体"/>
                <w:b w:val="0"/>
                <w:color w:val="000000"/>
                <w:sz w:val="24"/>
              </w:rPr>
              <w:t>专业</w:t>
            </w:r>
          </w:p>
        </w:tc>
        <w:tc>
          <w:tcPr>
            <w:tcW w:type="dxa" w:w="4702"/>
          </w:tcPr>
          <w:p>
            <w:r>
              <w:rPr>
                <w:rFonts w:ascii="宋体" w:hAnsi="宋体" w:eastAsia="宋体"/>
                <w:b w:val="0"/>
                <w:color w:val="000000"/>
                <w:sz w:val="24"/>
              </w:rPr>
              <w:t>计算机技术</w:t>
            </w:r>
          </w:p>
        </w:tc>
      </w:tr>
      <w:tr>
        <w:tc>
          <w:tcPr>
            <w:tcW w:type="dxa" w:w="4702"/>
          </w:tcPr>
          <w:p>
            <w:r>
              <w:rPr>
                <w:rFonts w:ascii="宋体" w:hAnsi="宋体" w:eastAsia="宋体"/>
                <w:b w:val="0"/>
                <w:color w:val="000000"/>
                <w:sz w:val="24"/>
              </w:rPr>
              <w:t>提交日期</w:t>
            </w:r>
          </w:p>
        </w:tc>
        <w:tc>
          <w:tcPr>
            <w:tcW w:type="dxa" w:w="4702"/>
          </w:tcPr>
          <w:p>
            <w:r>
              <w:rPr>
                <w:rFonts w:ascii="宋体" w:hAnsi="宋体" w:eastAsia="宋体"/>
                <w:b w:val="0"/>
                <w:color w:val="000000"/>
                <w:sz w:val="24"/>
              </w:rPr>
              <w:t>2026 年 6 月 22 日</w:t>
            </w:r>
          </w:p>
        </w:tc>
      </w:tr>
      <w:tr>
        <w:tc>
          <w:tcPr>
            <w:tcW w:type="dxa" w:w="4702"/>
          </w:tcPr>
          <w:p>
            <w:r>
              <w:rPr>
                <w:rFonts w:ascii="宋体" w:hAnsi="宋体" w:eastAsia="宋体"/>
                <w:b w:val="0"/>
                <w:color w:val="000000"/>
                <w:sz w:val="24"/>
              </w:rPr>
              <w:t>部署 URL</w:t>
            </w:r>
          </w:p>
        </w:tc>
        <w:tc>
          <w:tcPr>
            <w:tcW w:type="dxa" w:w="4702"/>
          </w:tcPr>
          <w:p>
            <w:r>
              <w:rPr>
                <w:rFonts w:ascii="宋体" w:hAnsi="宋体" w:eastAsia="宋体"/>
                <w:b w:val="0"/>
                <w:color w:val="000000"/>
                <w:sz w:val="24"/>
              </w:rPr>
              <w:t>Render Web Service，待部署后替换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color w:val="000000"/>
          <w:sz w:val="44"/>
        </w:rPr>
        <w:t>目录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rPr>
          <w:rFonts w:ascii="宋体" w:hAnsi="宋体" w:eastAsia="宋体"/>
          <w:b w:val="0"/>
          <w:color w:val="000000"/>
          <w:sz w:val="20"/>
        </w:rPr>
        <w:t>提示：打开 Word 后在目录处右键选择“更新域”，即可由引用目录自动生成页码。</w:t>
      </w:r>
    </w:p>
    <w:p>
      <w:r>
        <w:br w:type="page"/>
      </w:r>
    </w:p>
    <w:p>
      <w:pPr>
        <w:spacing w:line="300" w:lineRule="auto"/>
        <w:ind w:firstLine="420"/>
      </w:pPr>
      <w:r>
        <w:rPr>
          <w:rFonts w:ascii="宋体" w:hAnsi="宋体" w:eastAsia="宋体"/>
          <w:b w:val="0"/>
          <w:color w:val="000000"/>
          <w:sz w:val="24"/>
        </w:rPr>
        <w:t>安全说明：报告、截图和图表只展示环境变量机制与脱敏日志，不包含 .env、Cookie、API Key、id_token 或 device id。线上 Demo 计划禁用小红书 Cookie：AIONE_ENABLED=0。</w:t>
      </w:r>
    </w:p>
    <w:p>
      <w:pPr>
        <w:pStyle w:val="Heading1"/>
        <w:spacing w:before="360" w:after="240"/>
      </w:pPr>
      <w:r>
        <w:rPr>
          <w:rFonts w:ascii="黑体" w:hAnsi="黑体" w:eastAsia="黑体"/>
          <w:b/>
          <w:color w:val="000000"/>
          <w:sz w:val="44"/>
        </w:rPr>
        <w:t>一、选题背景与设计思想（20 分）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30"/>
        </w:rPr>
        <w:t>1.1 问题定义</w:t>
      </w:r>
    </w:p>
    <w:p>
      <w:pPr>
        <w:spacing w:line="300" w:lineRule="auto"/>
        <w:ind w:firstLine="420"/>
      </w:pPr>
      <w:r>
        <w:rPr>
          <w:rFonts w:ascii="宋体" w:hAnsi="宋体" w:eastAsia="宋体"/>
          <w:b w:val="0"/>
          <w:color w:val="000000"/>
          <w:sz w:val="24"/>
        </w:rPr>
        <w:t>SuperFoodie 面向“今天吃什么”这个高频但复杂的生活决策场景。用户可能是在家做饭，也可能是出门到某个商圈吃饭。真实决策不仅需要菜名或店名，还需要考虑人数、预算、口味、近期身体状态、近期吃过什么、商圈位置、餐后活动、图片可信度以及最终沉淀为个人偏好记忆。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30"/>
        </w:rPr>
        <w:t>1.2 现有方案不足</w:t>
      </w:r>
    </w:p>
    <w:p>
      <w:pPr>
        <w:pStyle w:val="ListBullet"/>
      </w:pPr>
      <w:r>
        <w:rPr>
          <w:rFonts w:ascii="宋体" w:hAnsi="宋体" w:eastAsia="宋体"/>
          <w:b w:val="0"/>
          <w:color w:val="000000"/>
          <w:sz w:val="24"/>
        </w:rPr>
        <w:t>菜谱网站能给做法，但很少结合用户近期足迹、健康禁忌和多轮选择。</w:t>
      </w:r>
    </w:p>
    <w:p>
      <w:pPr>
        <w:pStyle w:val="ListBullet"/>
      </w:pPr>
      <w:r>
        <w:rPr>
          <w:rFonts w:ascii="宋体" w:hAnsi="宋体" w:eastAsia="宋体"/>
          <w:b w:val="0"/>
          <w:color w:val="000000"/>
          <w:sz w:val="24"/>
        </w:rPr>
        <w:t>地图平台能返回真实 POI、评分和地址，但缺少小红书式的图片、推荐菜和“为什么值得去”。</w:t>
      </w:r>
    </w:p>
    <w:p>
      <w:pPr>
        <w:pStyle w:val="ListBullet"/>
      </w:pPr>
      <w:r>
        <w:rPr>
          <w:rFonts w:ascii="宋体" w:hAnsi="宋体" w:eastAsia="宋体"/>
          <w:b w:val="0"/>
          <w:color w:val="000000"/>
          <w:sz w:val="24"/>
        </w:rPr>
        <w:t>小红书图文真实感强，但店名、楼层、评分等结构化字段不稳定；抓评论还会触发账号风控，因此项目明确不抓评论获取店名。</w:t>
      </w:r>
    </w:p>
    <w:p>
      <w:pPr>
        <w:pStyle w:val="ListBullet"/>
      </w:pPr>
      <w:r>
        <w:rPr>
          <w:rFonts w:ascii="宋体" w:hAnsi="宋体" w:eastAsia="宋体"/>
          <w:b w:val="0"/>
          <w:color w:val="000000"/>
          <w:sz w:val="24"/>
        </w:rPr>
        <w:t>普通大模型聊天可以给建议，但缺乏工具调用、状态机、错误兜底、调试日志、PDF 归档和可复现验收链路。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30"/>
        </w:rPr>
        <w:t>1.3 项目价值</w:t>
      </w:r>
    </w:p>
    <w:p>
      <w:pPr>
        <w:spacing w:line="300" w:lineRule="auto"/>
        <w:ind w:firstLine="420"/>
      </w:pPr>
      <w:r>
        <w:rPr>
          <w:rFonts w:ascii="宋体" w:hAnsi="宋体" w:eastAsia="宋体"/>
          <w:b w:val="0"/>
          <w:color w:val="000000"/>
          <w:sz w:val="24"/>
        </w:rPr>
        <w:t>本项目把美食决策拆成 Agent 可执行流程：先理解用户意图，再调用高德、小红书、Tavily、Graph-RAG、Milvus、PDF 导出等工具，最后产出可查看、可确认、可导出、可沉淀的结果。项目不是单纯生成文本，而是把“搜索、筛选、融合、验证、记忆写入”串成一个工程闭环。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30"/>
        </w:rPr>
        <w:t>1.4 技术路线</w:t>
      </w:r>
    </w:p>
    <w:p>
      <w:pPr>
        <w:pStyle w:val="ListBullet"/>
      </w:pPr>
      <w:r>
        <w:rPr>
          <w:rFonts w:ascii="宋体" w:hAnsi="宋体" w:eastAsia="宋体"/>
          <w:b w:val="0"/>
          <w:color w:val="000000"/>
          <w:sz w:val="24"/>
        </w:rPr>
        <w:t>后端：FastAPI + LangGraph 风格状态机，LangGraph 不可用时降级到 SimpleGraph。</w:t>
      </w:r>
    </w:p>
    <w:p>
      <w:pPr>
        <w:pStyle w:val="ListBullet"/>
      </w:pPr>
      <w:r>
        <w:rPr>
          <w:rFonts w:ascii="宋体" w:hAnsi="宋体" w:eastAsia="宋体"/>
          <w:b w:val="0"/>
          <w:color w:val="000000"/>
          <w:sz w:val="24"/>
        </w:rPr>
        <w:t>Agent：DeepSeek V4 快速规划候选，工具层补全真实图文和结构化信息。</w:t>
      </w:r>
    </w:p>
    <w:p>
      <w:pPr>
        <w:pStyle w:val="ListBullet"/>
      </w:pPr>
      <w:r>
        <w:rPr>
          <w:rFonts w:ascii="宋体" w:hAnsi="宋体" w:eastAsia="宋体"/>
          <w:b w:val="0"/>
          <w:color w:val="000000"/>
          <w:sz w:val="24"/>
        </w:rPr>
        <w:t>数据源：高德负责真实 POI，小红书负责本地图文种草，Tavily 作为部署模式图片容错。</w:t>
      </w:r>
    </w:p>
    <w:p>
      <w:pPr>
        <w:pStyle w:val="ListBullet"/>
      </w:pPr>
      <w:r>
        <w:rPr>
          <w:rFonts w:ascii="宋体" w:hAnsi="宋体" w:eastAsia="宋体"/>
          <w:b w:val="0"/>
          <w:color w:val="000000"/>
          <w:sz w:val="24"/>
        </w:rPr>
        <w:t>记忆：Graph-RAG 维护健康规则，Milvus 维护近期足迹和向量相似去重。</w:t>
      </w:r>
    </w:p>
    <w:p>
      <w:pPr>
        <w:pStyle w:val="ListBullet"/>
      </w:pPr>
      <w:r>
        <w:rPr>
          <w:rFonts w:ascii="宋体" w:hAnsi="宋体" w:eastAsia="宋体"/>
          <w:b w:val="0"/>
          <w:color w:val="000000"/>
          <w:sz w:val="24"/>
        </w:rPr>
        <w:t>交付：前端多轮卡片交互，ReportLab 导出 PDF，MCP 提供轻量协议演示。</w:t>
      </w:r>
    </w:p>
    <w:p>
      <w:pPr>
        <w:pStyle w:val="Heading1"/>
        <w:spacing w:before="360" w:after="240"/>
      </w:pPr>
      <w:r>
        <w:rPr>
          <w:rFonts w:ascii="黑体" w:hAnsi="黑体" w:eastAsia="黑体"/>
          <w:b/>
          <w:color w:val="000000"/>
          <w:sz w:val="44"/>
        </w:rPr>
        <w:t>二、Specs 规格文档（20 分）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30"/>
        </w:rPr>
        <w:t>2.1 Product Spec</w:t>
      </w:r>
    </w:p>
    <w:p>
      <w:pPr>
        <w:spacing w:line="300" w:lineRule="auto"/>
        <w:ind w:firstLine="420"/>
      </w:pPr>
      <w:r>
        <w:rPr>
          <w:rFonts w:ascii="宋体" w:hAnsi="宋体" w:eastAsia="宋体"/>
          <w:b w:val="0"/>
          <w:color w:val="000000"/>
          <w:sz w:val="24"/>
        </w:rPr>
        <w:t>Product Spec 对应 docs/product_spec.md，定义两条核心主链路：</w:t>
      </w:r>
    </w:p>
    <w:p>
      <w:pPr>
        <w:pStyle w:val="ListBullet"/>
      </w:pPr>
      <w:r>
        <w:rPr>
          <w:rFonts w:ascii="宋体" w:hAnsi="宋体" w:eastAsia="宋体"/>
          <w:b w:val="0"/>
          <w:color w:val="000000"/>
          <w:sz w:val="24"/>
        </w:rPr>
        <w:t>自己做：输入人数、健康状态和想吃方向，返回 3 个候选菜；用户加入备选菜单后，PDF 只包含菜品图片、食材、调料和步骤。</w:t>
      </w:r>
    </w:p>
    <w:p>
      <w:pPr>
        <w:pStyle w:val="ListBullet"/>
      </w:pPr>
      <w:r>
        <w:rPr>
          <w:rFonts w:ascii="宋体" w:hAnsi="宋体" w:eastAsia="宋体"/>
          <w:b w:val="0"/>
          <w:color w:val="000000"/>
          <w:sz w:val="24"/>
        </w:rPr>
        <w:t>出去吃：先选商圈，再返回餐厅卡片；选定餐厅后，PDF 包含餐厅、推荐菜、具体地址和饭后娱乐建议，不再包含路线规划。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30"/>
        </w:rPr>
        <w:t>2.2 Architecture Spec</w:t>
      </w:r>
    </w:p>
    <w:p>
      <w:pPr>
        <w:spacing w:line="300" w:lineRule="auto"/>
        <w:ind w:firstLine="420"/>
      </w:pPr>
      <w:r>
        <w:rPr>
          <w:rFonts w:ascii="宋体" w:hAnsi="宋体" w:eastAsia="宋体"/>
          <w:b w:val="0"/>
          <w:color w:val="000000"/>
          <w:sz w:val="24"/>
        </w:rPr>
        <w:t>Architecture Spec 对应 docs/architecture_spec.md，系统拆分为 Web UI、FastAPI API、Agent Core、Tools Adapter、Graph-RAG、Milvus、外部 API 和 ReportLab 导出层。每一层都只暴露必要能力，避免把小红书、高德、Tavily 等平台逻辑直接散落在 UI 中。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30"/>
        </w:rPr>
        <w:t>2.3 API Spec</w:t>
      </w:r>
    </w:p>
    <w:p>
      <w:pPr>
        <w:spacing w:line="300" w:lineRule="auto"/>
        <w:ind w:firstLine="420"/>
      </w:pPr>
      <w:r>
        <w:rPr>
          <w:rFonts w:ascii="宋体" w:hAnsi="宋体" w:eastAsia="宋体"/>
          <w:b w:val="0"/>
          <w:color w:val="000000"/>
          <w:sz w:val="24"/>
        </w:rPr>
        <w:t>API Spec 对应 docs/api_spec.md。核心接口如下：</w:t>
      </w:r>
    </w:p>
    <w:p>
      <w:pPr>
        <w:shd w:fill="F4F6F8"/>
      </w:pPr>
      <w:r>
        <w:rPr>
          <w:rFonts w:ascii="Consolas" w:hAnsi="Consolas" w:eastAsia="Consolas"/>
          <w:b w:val="0"/>
          <w:color w:val="000000"/>
          <w:sz w:val="18"/>
        </w:rPr>
        <w:t>POST /api/foodie/start</w:t>
        <w:br/>
        <w:t>POST /api/foodie/{session_id}/interact</w:t>
        <w:br/>
        <w:t>GET  /api/foodie/{session_id}/report</w:t>
        <w:br/>
        <w:t>POST /api/foodie/map/business-areas</w:t>
        <w:br/>
        <w:t>GET  /api/foodie/system/status</w:t>
      </w:r>
    </w:p>
    <w:p>
      <w:pPr>
        <w:spacing w:line="300" w:lineRule="auto"/>
        <w:ind w:firstLine="420"/>
      </w:pPr>
      <w:r>
        <w:rPr>
          <w:rFonts w:ascii="宋体" w:hAnsi="宋体" w:eastAsia="宋体"/>
          <w:b w:val="0"/>
          <w:color w:val="000000"/>
          <w:sz w:val="24"/>
        </w:rPr>
        <w:t>商圈接口支持 debug=true 返回高德原始 JSON 和过滤原因，普通用户路径默认只返回瘦身后的候选列表，减少响应体积和等待时间。</w:t>
      </w:r>
    </w:p>
    <w:p>
      <w:pPr>
        <w:pStyle w:val="Heading1"/>
        <w:spacing w:before="360" w:after="240"/>
      </w:pPr>
      <w:r>
        <w:rPr>
          <w:rFonts w:ascii="黑体" w:hAnsi="黑体" w:eastAsia="黑体"/>
          <w:b/>
          <w:color w:val="000000"/>
          <w:sz w:val="44"/>
        </w:rPr>
        <w:t>三、系统架构与设计（15 分）</w:t>
      </w:r>
    </w:p>
    <w:p>
      <w:pPr>
        <w:spacing w:line="300" w:lineRule="auto"/>
        <w:ind w:firstLine="420"/>
      </w:pPr>
      <w:r>
        <w:rPr>
          <w:rFonts w:ascii="宋体" w:hAnsi="宋体" w:eastAsia="宋体"/>
          <w:b w:val="0"/>
          <w:color w:val="000000"/>
          <w:sz w:val="24"/>
        </w:rPr>
        <w:t>本章按作业要求以图为主，文字只解释关键边界。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30"/>
        </w:rPr>
        <w:t>3.1 系统总体架构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5"/>
      </w:tblGrid>
      <w:tr>
        <w:tc>
          <w:tcPr>
            <w:tcW w:type="dxa" w:w="9405"/>
          </w:tcPr>
          <w:p>
            <w:pPr>
              <w:spacing w:before="200" w:after="200"/>
              <w:jc w:val="center"/>
            </w:pPr>
            <w:r>
              <w:rPr>
                <w:rFonts w:ascii="宋体" w:hAnsi="宋体" w:eastAsia="宋体"/>
                <w:b/>
                <w:color w:val="000000"/>
                <w:sz w:val="24"/>
              </w:rPr>
              <w:t>【系统总体架构图】</w:t>
              <w:br/>
              <w:br/>
              <w:t>请在 Obsidian Excalidraw 中打开源文件，截图后粘贴到此处。</w:t>
              <w:br/>
              <w:t>源文件：docs\coursework_assets\excalidraw\system_architecture.excalidraw.md</w:t>
            </w:r>
          </w:p>
        </w:tc>
      </w:tr>
    </w:tbl>
    <w:p/>
    <w:p>
      <w:pPr>
        <w:spacing w:line="300" w:lineRule="auto"/>
        <w:ind w:firstLine="420"/>
      </w:pPr>
      <w:r>
        <w:rPr>
          <w:rFonts w:ascii="宋体" w:hAnsi="宋体" w:eastAsia="宋体"/>
          <w:b w:val="0"/>
          <w:color w:val="000000"/>
          <w:sz w:val="24"/>
        </w:rPr>
        <w:t>系统采用“前端交互 + 后端 Agent + 工具适配层 + 记忆层”的分层结构。Web UI 负责多轮交互和卡片确认，FastAPI 暴露稳定 API，Agent Core 管理状态与路由，Tools Adapter 封装外部服务，Graph-RAG/Milvus 负责规则和长期记忆。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30"/>
        </w:rPr>
        <w:t>3.2 LangGraph 状态机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5"/>
      </w:tblGrid>
      <w:tr>
        <w:tc>
          <w:tcPr>
            <w:tcW w:type="dxa" w:w="9405"/>
          </w:tcPr>
          <w:p>
            <w:pPr>
              <w:spacing w:before="200" w:after="200"/>
              <w:jc w:val="center"/>
            </w:pPr>
            <w:r>
              <w:rPr>
                <w:rFonts w:ascii="宋体" w:hAnsi="宋体" w:eastAsia="宋体"/>
                <w:b/>
                <w:color w:val="000000"/>
                <w:sz w:val="24"/>
              </w:rPr>
              <w:t>【LangGraph 状态机图】</w:t>
              <w:br/>
              <w:br/>
              <w:t>请在 Obsidian Excalidraw 中打开源文件，截图后粘贴到此处。</w:t>
              <w:br/>
              <w:t>源文件：docs\coursework_assets\excalidraw\langgraph_state_machine.excalidraw.md</w:t>
            </w:r>
          </w:p>
        </w:tc>
      </w:tr>
    </w:tbl>
    <w:p/>
    <w:p>
      <w:pPr>
        <w:spacing w:line="300" w:lineRule="auto"/>
        <w:ind w:firstLine="420"/>
      </w:pPr>
      <w:r>
        <w:rPr>
          <w:rFonts w:ascii="宋体" w:hAnsi="宋体" w:eastAsia="宋体"/>
          <w:b w:val="0"/>
          <w:color w:val="000000"/>
          <w:sz w:val="24"/>
        </w:rPr>
        <w:t>核心状态机为 load_memory_node -&gt; intent_parse_node -&gt; chef_node/gourmet_node -&gt; END。当用户选择“自己做”时进入 chef_node，当选择“出去吃”时进入 gourmet_node。LangGraph 不可用时使用 SimpleGraph 保持同样的节点语义，保证 demo 可运行。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30"/>
        </w:rPr>
        <w:t>3.3 Agent State Schema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5"/>
      </w:tblGrid>
      <w:tr>
        <w:tc>
          <w:tcPr>
            <w:tcW w:type="dxa" w:w="9405"/>
          </w:tcPr>
          <w:p>
            <w:pPr>
              <w:spacing w:before="200" w:after="200"/>
              <w:jc w:val="center"/>
            </w:pPr>
            <w:r>
              <w:rPr>
                <w:rFonts w:ascii="宋体" w:hAnsi="宋体" w:eastAsia="宋体"/>
                <w:b/>
                <w:color w:val="000000"/>
                <w:sz w:val="24"/>
              </w:rPr>
              <w:t>【Agent State Schema 图】</w:t>
              <w:br/>
              <w:br/>
              <w:t>请在 Obsidian Excalidraw 中打开源文件，截图后粘贴到此处。</w:t>
              <w:br/>
              <w:t>源文件：docs\coursework_assets\excalidraw\agent_state_schema.excalidraw.md</w:t>
            </w:r>
          </w:p>
        </w:tc>
      </w:tr>
    </w:tbl>
    <w:p/>
    <w:p>
      <w:pPr>
        <w:spacing w:line="300" w:lineRule="auto"/>
        <w:ind w:firstLine="420"/>
      </w:pPr>
      <w:r>
        <w:rPr>
          <w:rFonts w:ascii="宋体" w:hAnsi="宋体" w:eastAsia="宋体"/>
          <w:b w:val="0"/>
          <w:color w:val="000000"/>
          <w:sz w:val="24"/>
        </w:rPr>
        <w:t>Agent state 维护 session_id、user_id、mode、user_input、current_disease、dining_people_count、business_area_context、selected_items、recent_eaten、recommendations、report_path 等字段。节点只读写自己的字段，减少多轮交互中状态混乱。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30"/>
        </w:rPr>
        <w:t>3.4 Agent 交互流程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5"/>
      </w:tblGrid>
      <w:tr>
        <w:tc>
          <w:tcPr>
            <w:tcW w:type="dxa" w:w="9405"/>
          </w:tcPr>
          <w:p>
            <w:pPr>
              <w:spacing w:before="200" w:after="200"/>
              <w:jc w:val="center"/>
            </w:pPr>
            <w:r>
              <w:rPr>
                <w:rFonts w:ascii="宋体" w:hAnsi="宋体" w:eastAsia="宋体"/>
                <w:b/>
                <w:color w:val="000000"/>
                <w:sz w:val="24"/>
              </w:rPr>
              <w:t>【Agent 交互流程图】</w:t>
              <w:br/>
              <w:br/>
              <w:t>请在 Obsidian Excalidraw 中打开源文件，截图后粘贴到此处。</w:t>
              <w:br/>
              <w:t>源文件：docs\coursework_assets\excalidraw\agent_flow.excalidraw.md</w:t>
            </w:r>
          </w:p>
        </w:tc>
      </w:tr>
    </w:tbl>
    <w:p/>
    <w:p>
      <w:pPr>
        <w:spacing w:line="300" w:lineRule="auto"/>
        <w:ind w:firstLine="420"/>
      </w:pPr>
      <w:r>
        <w:rPr>
          <w:rFonts w:ascii="宋体" w:hAnsi="宋体" w:eastAsia="宋体"/>
          <w:b w:val="0"/>
          <w:color w:val="000000"/>
          <w:sz w:val="24"/>
        </w:rPr>
        <w:t>系统把用户的一次请求拆为多次工具调用，并在前端展示 Tool Calling Timeline。用户点击卡片、加入备选菜单、导出 PDF 才会形成强信号，避免把普通浏览误写入记忆。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30"/>
        </w:rPr>
        <w:t>3.5 数据流设计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5"/>
      </w:tblGrid>
      <w:tr>
        <w:tc>
          <w:tcPr>
            <w:tcW w:type="dxa" w:w="9405"/>
          </w:tcPr>
          <w:p>
            <w:pPr>
              <w:spacing w:before="200" w:after="200"/>
              <w:jc w:val="center"/>
            </w:pPr>
            <w:r>
              <w:rPr>
                <w:rFonts w:ascii="宋体" w:hAnsi="宋体" w:eastAsia="宋体"/>
                <w:b/>
                <w:color w:val="000000"/>
                <w:sz w:val="24"/>
              </w:rPr>
              <w:t>【数据流设计图】</w:t>
              <w:br/>
              <w:br/>
              <w:t>请在 Obsidian Excalidraw 中打开源文件，截图后粘贴到此处。</w:t>
              <w:br/>
              <w:t>源文件：docs\coursework_assets\excalidraw\data_flow.excalidraw.md</w:t>
            </w:r>
          </w:p>
        </w:tc>
      </w:tr>
    </w:tbl>
    <w:p/>
    <w:p>
      <w:pPr>
        <w:spacing w:line="300" w:lineRule="auto"/>
        <w:ind w:firstLine="420"/>
      </w:pPr>
      <w:r>
        <w:rPr>
          <w:rFonts w:ascii="宋体" w:hAnsi="宋体" w:eastAsia="宋体"/>
          <w:b w:val="0"/>
          <w:color w:val="000000"/>
          <w:sz w:val="24"/>
        </w:rPr>
        <w:t>自己做链路以“DeepSeek 规划候选 + 小红书/Tavily 补图文 + PDF 沉淀”为核心；出去吃链路以“高德真实 POI + 小红书种草补充 + 餐后娱乐检索”为核心。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30"/>
        </w:rPr>
        <w:t>3.6 Graph-RAG 与 Milvus 记忆结构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5"/>
      </w:tblGrid>
      <w:tr>
        <w:tc>
          <w:tcPr>
            <w:tcW w:type="dxa" w:w="9405"/>
          </w:tcPr>
          <w:p>
            <w:pPr>
              <w:spacing w:before="200" w:after="200"/>
              <w:jc w:val="center"/>
            </w:pPr>
            <w:r>
              <w:rPr>
                <w:rFonts w:ascii="宋体" w:hAnsi="宋体" w:eastAsia="宋体"/>
                <w:b/>
                <w:color w:val="000000"/>
                <w:sz w:val="24"/>
              </w:rPr>
              <w:t>【Graph-RAG 与 Milvus 记忆流图】</w:t>
              <w:br/>
              <w:br/>
              <w:t>请在 Obsidian Excalidraw 中打开源文件，截图后粘贴到此处。</w:t>
              <w:br/>
              <w:t>源文件：docs\coursework_assets\excalidraw\graph_rag_milvus_memory_flow.excalidraw.md</w:t>
            </w:r>
          </w:p>
        </w:tc>
      </w:tr>
    </w:tbl>
    <w:p/>
    <w:p>
      <w:pPr>
        <w:spacing w:line="300" w:lineRule="auto"/>
        <w:ind w:firstLine="420"/>
      </w:pPr>
      <w:r>
        <w:rPr>
          <w:rFonts w:ascii="宋体" w:hAnsi="宋体" w:eastAsia="宋体"/>
          <w:b w:val="0"/>
          <w:color w:val="000000"/>
          <w:sz w:val="24"/>
        </w:rPr>
        <w:t>Graph-RAG 更适合维护可解释规则，例如食物禁忌、健康提醒和知识卡。Milvus 更适合维护用户足迹、近期吃过和相似去重。当前版本只在 PDF 导出或最终选择后写入，作为强意图信号。</w:t>
      </w:r>
    </w:p>
    <w:p>
      <w:pPr>
        <w:pStyle w:val="Heading1"/>
        <w:spacing w:before="360" w:after="240"/>
      </w:pPr>
      <w:r>
        <w:rPr>
          <w:rFonts w:ascii="黑体" w:hAnsi="黑体" w:eastAsia="黑体"/>
          <w:b/>
          <w:color w:val="000000"/>
          <w:sz w:val="44"/>
        </w:rPr>
        <w:t>四、关键实现与代码展示（15 分）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30"/>
        </w:rPr>
        <w:t>4.1 自己做链路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5"/>
      </w:tblGrid>
      <w:tr>
        <w:tc>
          <w:tcPr>
            <w:tcW w:type="dxa" w:w="9405"/>
          </w:tcPr>
          <w:p>
            <w:pPr>
              <w:spacing w:before="200" w:after="200"/>
              <w:jc w:val="center"/>
            </w:pPr>
            <w:r>
              <w:rPr>
                <w:rFonts w:ascii="宋体" w:hAnsi="宋体" w:eastAsia="宋体"/>
                <w:b/>
                <w:color w:val="000000"/>
                <w:sz w:val="24"/>
              </w:rPr>
              <w:t>【自己做链路图】</w:t>
              <w:br/>
              <w:br/>
              <w:t>请在 Obsidian Excalidraw 中打开源文件，截图后粘贴到此处。</w:t>
              <w:br/>
              <w:t>源文件：docs\coursework_assets\excalidraw\home_cooking_pipeline.excalidraw.md</w:t>
            </w:r>
          </w:p>
        </w:tc>
      </w:tr>
    </w:tbl>
    <w:p/>
    <w:p>
      <w:pPr>
        <w:spacing w:line="300" w:lineRule="auto"/>
        <w:ind w:firstLine="420"/>
      </w:pPr>
      <w:r>
        <w:rPr>
          <w:rFonts w:ascii="宋体" w:hAnsi="宋体" w:eastAsia="宋体"/>
          <w:b w:val="0"/>
          <w:color w:val="000000"/>
          <w:sz w:val="24"/>
        </w:rPr>
        <w:t>自己做链路分两步。第一步始终由 DeepSeek 根据用户提示、人数、健康状态、近期足迹和已选菜单生成 3 个候选菜。第二步按数据源补全图文：本地完整模式优先小红书详情抽取；部署容错模式使用 Tavily 补成品图；仍不合格时使用本地精选模板兜底。</w:t>
      </w:r>
    </w:p>
    <w:p>
      <w:pPr>
        <w:spacing w:line="300" w:lineRule="auto"/>
        <w:ind w:firstLine="420"/>
      </w:pPr>
      <w:r>
        <w:rPr>
          <w:rFonts w:ascii="宋体" w:hAnsi="宋体" w:eastAsia="宋体"/>
          <w:b w:val="0"/>
          <w:color w:val="000000"/>
          <w:sz w:val="24"/>
        </w:rPr>
        <w:t>关键代码位置：</w:t>
      </w:r>
    </w:p>
    <w:p>
      <w:pPr>
        <w:pStyle w:val="ListBullet"/>
      </w:pPr>
      <w:r>
        <w:rPr>
          <w:rFonts w:ascii="宋体" w:hAnsi="宋体" w:eastAsia="宋体"/>
          <w:b w:val="0"/>
          <w:color w:val="000000"/>
          <w:sz w:val="24"/>
        </w:rPr>
        <w:t>Agent 编排：src/agent/graph.py</w:t>
      </w:r>
    </w:p>
    <w:p>
      <w:pPr>
        <w:pStyle w:val="ListBullet"/>
      </w:pPr>
      <w:r>
        <w:rPr>
          <w:rFonts w:ascii="宋体" w:hAnsi="宋体" w:eastAsia="宋体"/>
          <w:b w:val="0"/>
          <w:color w:val="000000"/>
          <w:sz w:val="24"/>
        </w:rPr>
        <w:t>菜谱推荐与数据源融合：src/agent/chatbot.py</w:t>
      </w:r>
    </w:p>
    <w:p>
      <w:pPr>
        <w:pStyle w:val="ListBullet"/>
      </w:pPr>
      <w:r>
        <w:rPr>
          <w:rFonts w:ascii="宋体" w:hAnsi="宋体" w:eastAsia="宋体"/>
          <w:b w:val="0"/>
          <w:color w:val="000000"/>
          <w:sz w:val="24"/>
        </w:rPr>
        <w:t>图片代理与外部接口：src/api/routes.py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30"/>
        </w:rPr>
        <w:t>4.2 出去吃链路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5"/>
      </w:tblGrid>
      <w:tr>
        <w:tc>
          <w:tcPr>
            <w:tcW w:type="dxa" w:w="9405"/>
          </w:tcPr>
          <w:p>
            <w:pPr>
              <w:spacing w:before="200" w:after="200"/>
              <w:jc w:val="center"/>
            </w:pPr>
            <w:r>
              <w:rPr>
                <w:rFonts w:ascii="宋体" w:hAnsi="宋体" w:eastAsia="宋体"/>
                <w:b/>
                <w:color w:val="000000"/>
                <w:sz w:val="24"/>
              </w:rPr>
              <w:t>【出去吃链路图】</w:t>
              <w:br/>
              <w:br/>
              <w:t>请在 Obsidian Excalidraw 中打开源文件，截图后粘贴到此处。</w:t>
              <w:br/>
              <w:t>源文件：docs\coursework_assets\excalidraw\dining_out_pipeline.excalidraw.md</w:t>
            </w:r>
          </w:p>
        </w:tc>
      </w:tr>
    </w:tbl>
    <w:p/>
    <w:p>
      <w:pPr>
        <w:spacing w:line="300" w:lineRule="auto"/>
        <w:ind w:firstLine="420"/>
      </w:pPr>
      <w:r>
        <w:rPr>
          <w:rFonts w:ascii="宋体" w:hAnsi="宋体" w:eastAsia="宋体"/>
          <w:b w:val="0"/>
          <w:color w:val="000000"/>
          <w:sz w:val="24"/>
        </w:rPr>
        <w:t>出去吃与自己做不是同一逻辑。用户选择商圈后，系统先从高德获取 4.0 分以上的真实餐厅，再用小红书补充图片、推荐菜和种草描述。饭后娱乐全部走高德 POI，不依赖小红书。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30"/>
        </w:rPr>
        <w:t>4.3 商圈检索与过滤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5"/>
      </w:tblGrid>
      <w:tr>
        <w:tc>
          <w:tcPr>
            <w:tcW w:type="dxa" w:w="9405"/>
          </w:tcPr>
          <w:p>
            <w:pPr>
              <w:spacing w:before="200" w:after="200"/>
              <w:jc w:val="center"/>
            </w:pPr>
            <w:r>
              <w:rPr>
                <w:rFonts w:ascii="宋体" w:hAnsi="宋体" w:eastAsia="宋体"/>
                <w:b/>
                <w:color w:val="000000"/>
                <w:sz w:val="24"/>
              </w:rPr>
              <w:t>【商圈检索与过滤流程图】</w:t>
              <w:br/>
              <w:br/>
              <w:t>请在 Obsidian Excalidraw 中打开源文件，截图后粘贴到此处。</w:t>
              <w:br/>
              <w:t>源文件：docs\coursework_assets\excalidraw\business_area_search_flow.excalidraw.md</w:t>
            </w:r>
          </w:p>
        </w:tc>
      </w:tr>
    </w:tbl>
    <w:p/>
    <w:p>
      <w:pPr>
        <w:spacing w:line="300" w:lineRule="auto"/>
        <w:ind w:firstLine="420"/>
      </w:pPr>
      <w:r>
        <w:rPr>
          <w:rFonts w:ascii="宋体" w:hAnsi="宋体" w:eastAsia="宋体"/>
          <w:b w:val="0"/>
          <w:color w:val="000000"/>
          <w:sz w:val="24"/>
        </w:rPr>
        <w:t>商圈选择支持用户输入、地图选点、浏览器定位三种入口。高德返回后做去重、评分过滤、非商圈排除、距离与评分综合排序。“探索新地图”会提高用户较少去过区域的权重。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30"/>
        </w:rPr>
        <w:t>4.4 小红书本地完整模式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5"/>
      </w:tblGrid>
      <w:tr>
        <w:tc>
          <w:tcPr>
            <w:tcW w:type="dxa" w:w="9405"/>
          </w:tcPr>
          <w:p>
            <w:pPr>
              <w:spacing w:before="200" w:after="200"/>
              <w:jc w:val="center"/>
            </w:pPr>
            <w:r>
              <w:rPr>
                <w:rFonts w:ascii="宋体" w:hAnsi="宋体" w:eastAsia="宋体"/>
                <w:b/>
                <w:color w:val="000000"/>
                <w:sz w:val="24"/>
              </w:rPr>
              <w:t>【小红书本地完整模式流程图】</w:t>
              <w:br/>
              <w:br/>
              <w:t>请在 Obsidian Excalidraw 中打开源文件，截图后粘贴到此处。</w:t>
              <w:br/>
              <w:t>源文件：docs\coursework_assets\excalidraw\xhs_integration_flow.excalidraw.md</w:t>
            </w:r>
          </w:p>
        </w:tc>
      </w:tr>
    </w:tbl>
    <w:p/>
    <w:p>
      <w:pPr>
        <w:spacing w:line="300" w:lineRule="auto"/>
        <w:ind w:firstLine="420"/>
      </w:pPr>
      <w:r>
        <w:rPr>
          <w:rFonts w:ascii="宋体" w:hAnsi="宋体" w:eastAsia="宋体"/>
          <w:b w:val="0"/>
          <w:color w:val="000000"/>
          <w:sz w:val="24"/>
        </w:rPr>
        <w:t>小红书接入通过本地 aione CLI 完成，流程为搜索笔记、获取详情、抽取标题正文图片和互动数据，再由 LLM 结构化为菜谱或探店摘要。安全策略是：不抓评论获取店名，避免账号风控；Cookie 只留在本地 .env，不进入部署环境。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30"/>
        </w:rPr>
        <w:t>4.5 Tavily 图片容错模式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5"/>
      </w:tblGrid>
      <w:tr>
        <w:tc>
          <w:tcPr>
            <w:tcW w:type="dxa" w:w="9405"/>
          </w:tcPr>
          <w:p>
            <w:pPr>
              <w:spacing w:before="200" w:after="200"/>
              <w:jc w:val="center"/>
            </w:pPr>
            <w:r>
              <w:rPr>
                <w:rFonts w:ascii="宋体" w:hAnsi="宋体" w:eastAsia="宋体"/>
                <w:b/>
                <w:color w:val="000000"/>
                <w:sz w:val="24"/>
              </w:rPr>
              <w:t>【Tavily 图片容错流程图】</w:t>
              <w:br/>
              <w:br/>
              <w:t>请在 Obsidian Excalidraw 中打开源文件，截图后粘贴到此处。</w:t>
              <w:br/>
              <w:t>源文件：docs\coursework_assets\excalidraw\tavily_image_fallback_flow.excalidraw.md</w:t>
            </w:r>
          </w:p>
        </w:tc>
      </w:tr>
    </w:tbl>
    <w:p/>
    <w:p>
      <w:pPr>
        <w:spacing w:line="300" w:lineRule="auto"/>
        <w:ind w:firstLine="420"/>
      </w:pPr>
      <w:r>
        <w:rPr>
          <w:rFonts w:ascii="宋体" w:hAnsi="宋体" w:eastAsia="宋体"/>
          <w:b w:val="0"/>
          <w:color w:val="000000"/>
          <w:sz w:val="24"/>
        </w:rPr>
        <w:t>部署模式下，Tavily 不再负责结构化菜谱，只负责给 DeepSeek 已生成的候选菜补成品图。后端对图片 URL 做过滤和 image-proxy 代理，前端只拿代理后的图片地址，避免跨域、热链和空图问题。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30"/>
        </w:rPr>
        <w:t>4.6 高德 + 小红书餐厅融合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5"/>
      </w:tblGrid>
      <w:tr>
        <w:tc>
          <w:tcPr>
            <w:tcW w:type="dxa" w:w="9405"/>
          </w:tcPr>
          <w:p>
            <w:pPr>
              <w:spacing w:before="200" w:after="200"/>
              <w:jc w:val="center"/>
            </w:pPr>
            <w:r>
              <w:rPr>
                <w:rFonts w:ascii="宋体" w:hAnsi="宋体" w:eastAsia="宋体"/>
                <w:b/>
                <w:color w:val="000000"/>
                <w:sz w:val="24"/>
              </w:rPr>
              <w:t>【高德与小红书餐厅融合图】</w:t>
              <w:br/>
              <w:br/>
              <w:t>请在 Obsidian Excalidraw 中打开源文件，截图后粘贴到此处。</w:t>
              <w:br/>
              <w:t>源文件：docs\coursework_assets\excalidraw\gaode_xhs_restaurant_merge.excalidraw.md</w:t>
            </w:r>
          </w:p>
        </w:tc>
      </w:tr>
    </w:tbl>
    <w:p/>
    <w:p>
      <w:pPr>
        <w:spacing w:line="300" w:lineRule="auto"/>
        <w:ind w:firstLine="420"/>
      </w:pPr>
      <w:r>
        <w:rPr>
          <w:rFonts w:ascii="宋体" w:hAnsi="宋体" w:eastAsia="宋体"/>
          <w:b w:val="0"/>
          <w:color w:val="000000"/>
          <w:sz w:val="24"/>
        </w:rPr>
        <w:t>合并策略以高德结构化字段为准：店名、地址、评分、人均、距离、POI 类型来自高德；小红书只补充图片、推荐菜、主观描述和热度气氛。若小红书结果无法确认店名，则不展示为餐厅候选。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30"/>
        </w:rPr>
        <w:t>4.7 PDF 导出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5"/>
      </w:tblGrid>
      <w:tr>
        <w:tc>
          <w:tcPr>
            <w:tcW w:type="dxa" w:w="9405"/>
          </w:tcPr>
          <w:p>
            <w:pPr>
              <w:spacing w:before="200" w:after="200"/>
              <w:jc w:val="center"/>
            </w:pPr>
            <w:r>
              <w:rPr>
                <w:rFonts w:ascii="宋体" w:hAnsi="宋体" w:eastAsia="宋体"/>
                <w:b/>
                <w:color w:val="000000"/>
                <w:sz w:val="24"/>
              </w:rPr>
              <w:t>【PDF 导出流程图】</w:t>
              <w:br/>
              <w:br/>
              <w:t>请在 Obsidian Excalidraw 中打开源文件，截图后粘贴到此处。</w:t>
              <w:br/>
              <w:t>源文件：docs\coursework_assets\excalidraw\pdf_export_flow.excalidraw.md</w:t>
            </w:r>
          </w:p>
        </w:tc>
      </w:tr>
    </w:tbl>
    <w:p/>
    <w:p>
      <w:pPr>
        <w:spacing w:line="300" w:lineRule="auto"/>
        <w:ind w:firstLine="420"/>
      </w:pPr>
      <w:r>
        <w:rPr>
          <w:rFonts w:ascii="宋体" w:hAnsi="宋体" w:eastAsia="宋体"/>
          <w:b w:val="0"/>
          <w:color w:val="000000"/>
          <w:sz w:val="24"/>
        </w:rPr>
        <w:t>PDF 导出前同步前端已选卡片。自己做 PDF 只展示菜品、图片、食材、调料、步骤；出去吃 PDF 展示餐厅、推荐菜、地址和饭后娱乐。导出成功后，才向 Milvus 写入足迹。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30"/>
        </w:rPr>
        <w:t>4.8 MCP 协议演示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5"/>
      </w:tblGrid>
      <w:tr>
        <w:tc>
          <w:tcPr>
            <w:tcW w:type="dxa" w:w="9405"/>
          </w:tcPr>
          <w:p>
            <w:pPr>
              <w:spacing w:before="200" w:after="200"/>
              <w:jc w:val="center"/>
            </w:pPr>
            <w:r>
              <w:rPr>
                <w:rFonts w:ascii="宋体" w:hAnsi="宋体" w:eastAsia="宋体"/>
                <w:b/>
                <w:color w:val="000000"/>
                <w:sz w:val="24"/>
              </w:rPr>
              <w:t>【MCP 协议调用流程图】</w:t>
              <w:br/>
              <w:br/>
              <w:t>请在 Obsidian Excalidraw 中打开源文件，截图后粘贴到此处。</w:t>
              <w:br/>
              <w:t>源文件：docs\coursework_assets\excalidraw\mcp_protocol_flow.excalidraw.md</w:t>
            </w:r>
          </w:p>
        </w:tc>
      </w:tr>
    </w:tbl>
    <w:p/>
    <w:p>
      <w:pPr>
        <w:spacing w:line="300" w:lineRule="auto"/>
        <w:ind w:firstLine="420"/>
      </w:pPr>
      <w:r>
        <w:rPr>
          <w:rFonts w:ascii="宋体" w:hAnsi="宋体" w:eastAsia="宋体"/>
          <w:b w:val="0"/>
          <w:color w:val="000000"/>
          <w:sz w:val="24"/>
        </w:rPr>
        <w:t>MCP Server 提供轻量工具 query_diet_safety，演示 initialize、tools/list、tools/call 三段式调用，满足“融合 MCP 协议 / Agentic RAG”加分项。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30"/>
        </w:rPr>
        <w:t>4.9 可观测性、错误处理与安全防护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5"/>
      </w:tblGrid>
      <w:tr>
        <w:tc>
          <w:tcPr>
            <w:tcW w:type="dxa" w:w="9405"/>
          </w:tcPr>
          <w:p>
            <w:pPr>
              <w:spacing w:before="200" w:after="200"/>
              <w:jc w:val="center"/>
            </w:pPr>
            <w:r>
              <w:rPr>
                <w:rFonts w:ascii="宋体" w:hAnsi="宋体" w:eastAsia="宋体"/>
                <w:b/>
                <w:color w:val="000000"/>
                <w:sz w:val="24"/>
              </w:rPr>
              <w:t>【错误处理与可观测性图】</w:t>
              <w:br/>
              <w:br/>
              <w:t>请在 Obsidian Excalidraw 中打开源文件，截图后粘贴到此处。</w:t>
              <w:br/>
              <w:t>源文件：docs\coursework_assets\excalidraw\observability_error_handling.excalidraw.md</w:t>
            </w:r>
          </w:p>
        </w:tc>
      </w:tr>
    </w:tbl>
    <w:p/>
    <w:p>
      <w:pPr>
        <w:spacing w:line="300" w:lineRule="auto"/>
        <w:ind w:firstLine="420"/>
      </w:pPr>
      <w:r>
        <w:rPr>
          <w:rFonts w:ascii="宋体" w:hAnsi="宋体" w:eastAsia="宋体"/>
          <w:b w:val="0"/>
          <w:color w:val="000000"/>
          <w:sz w:val="24"/>
        </w:rPr>
        <w:t>生产级能力体现在四点：外部 API 超时后有本地兜底，图片代理失败后回退默认图，工具调用过程有 Timeline 和审计日志，调试字段默认隐藏且仅 debug=true 返回。安全上不把 .env、Cookie、API Key 写入报告和部署配置。</w:t>
      </w:r>
    </w:p>
    <w:p>
      <w:pPr>
        <w:pStyle w:val="Heading1"/>
        <w:spacing w:before="360" w:after="240"/>
      </w:pPr>
      <w:r>
        <w:rPr>
          <w:rFonts w:ascii="黑体" w:hAnsi="黑体" w:eastAsia="黑体"/>
          <w:b/>
          <w:color w:val="000000"/>
          <w:sz w:val="44"/>
        </w:rPr>
        <w:t>五、测试与评估（10 分）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30"/>
        </w:rPr>
        <w:t>5.1 功能 Demo 截图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67120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homep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6712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color w:val="64748B"/>
          <w:sz w:val="20"/>
        </w:rPr>
        <w:t>项目首页截图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813546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home_cooking_resul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81354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color w:val="64748B"/>
          <w:sz w:val="20"/>
        </w:rPr>
        <w:t>自己做推荐结果截图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820506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dining_out_resul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82050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color w:val="64748B"/>
          <w:sz w:val="20"/>
        </w:rPr>
        <w:t>出去吃餐厅推荐截图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820506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business_area_pick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82050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color w:val="64748B"/>
          <w:sz w:val="20"/>
        </w:rPr>
        <w:t>商圈选择与地图组件截图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30"/>
        </w:rPr>
        <w:t>5.2 小红书本地完整模式截图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503862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xhs_home_recipe_resul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50386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color w:val="64748B"/>
          <w:sz w:val="20"/>
        </w:rPr>
        <w:t>小红书本地完整模式图文抽取截图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587028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xhs_tool_timelin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58702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color w:val="64748B"/>
          <w:sz w:val="20"/>
        </w:rPr>
        <w:t>小红书 Tool Calling Timeline 截图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30"/>
        </w:rPr>
        <w:t>5.3 Tavily 图片容错截图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67031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ontend_tavily_images_ok_20260622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6703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color w:val="64748B"/>
          <w:sz w:val="20"/>
        </w:rPr>
        <w:t>Tavily 图片容错前端验证截图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30"/>
        </w:rPr>
        <w:t>5.4 MCP Smoke Test</w:t>
      </w:r>
    </w:p>
    <w:p>
      <w:pPr>
        <w:shd w:fill="F4F6F8"/>
      </w:pPr>
      <w:r>
        <w:rPr>
          <w:rFonts w:ascii="Consolas" w:hAnsi="Consolas" w:eastAsia="Consolas"/>
          <w:b w:val="0"/>
          <w:color w:val="000000"/>
          <w:sz w:val="18"/>
        </w:rPr>
        <w:t>﻿{"jsonrpc": "2.0", "id": 1, "result": {"protocolVersion": "2024-11-05", "capabilities": {"tools": {}}, "serverInfo": {"name": "superfoodie-mcp-server", "version": "1.0.0"}}}</w:t>
        <w:br/>
        <w:t>{"jsonrpc": "2.0", "id": 2, "result": {"tools": [{"name": "query_diet_safety", "description": "Evaluate food safety based on a user's disease and target food using GraphRAG.", "inputSchema": {"type": "object", "properties": {"disease": {"type": "string", "description": "The current health condition or disease of the user (e.g., gout, cold)."}, "food": {"type": "string", "description": "The food item to check for safety (e.g., beef, beer, seafood)."}}, "required": ["disease", "food"]}}, {"name": "search_recipes_online", "description": "Search for recipe details online, including ingredients, steps, and heat control info.", "inputSchema": {"type": "object", "properties": {"query": {"type": "string", "description": "The recipe or ingredient query (e.g., tomato egg)."}}, "required": ["query"]}}, {"name": "get_route_duration", "description": "Get transit routing duration estimation between origin and destination using Gaode Map.", "inputSchema": {"type": "object", "properties": {"origin": {"type": "string", "description": "Starting address or business district name."}, "destination": {"type": "string", "description": "Ending restaurant name."}}, "required": ["origin", "destination"]}}]}}</w:t>
        <w:br/>
        <w:t>{"jsonrpc": "2.0", "id": 3, "result": {"content": [{"type": "text", "text": "{\"safety\": true, \"reason\": \"��ͼ�׼�¼���� 'seafood' �� 'gout' �в�����Ӧ��\", \"conflict_node\": null, \"path\": []}"}]}}</w:t>
        <w:br/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30"/>
        </w:rPr>
        <w:t>5.5 测试摘要</w:t>
      </w:r>
    </w:p>
    <w:p>
      <w:pPr>
        <w:shd w:fill="F4F6F8"/>
      </w:pPr>
      <w:r>
        <w:rPr>
          <w:rFonts w:ascii="Consolas" w:hAnsi="Consolas" w:eastAsia="Consolas"/>
          <w:b w:val="0"/>
          <w:color w:val="000000"/>
          <w:sz w:val="18"/>
        </w:rPr>
        <w:t>CS599 SuperFoodie 测试与性能摘要</w:t>
        <w:br/>
        <w:br/>
        <w:t>环境：</w:t>
        <w:br/>
        <w:t>- Windows / Python venv</w:t>
        <w:br/>
        <w:t>- 核心命令：.\venv\Scripts\python.exe -m pytest tests/test_map_business_area_api.py tests/test_mcp_server.py tests/test_report_generator.py tests/test_restaurant_agent.py -q</w:t>
        <w:br/>
        <w:t>- 全量命令：.\venv\Scripts\python.exe -m pytest -q</w:t>
        <w:br/>
        <w:br/>
        <w:t>结果：</w:t>
        <w:br/>
        <w:t>- 核心测试：5 passed, 3 warnings，用时约 51.64s</w:t>
        <w:br/>
        <w:t>- 全量测试：21 passed, 1 skipped, 78 warnings，用时约 193.38s</w:t>
        <w:br/>
        <w:br/>
        <w:t>覆盖点：</w:t>
        <w:br/>
        <w:t>- 商圈接口默认瘦身响应：普通请求不返回 raw_results / excluded_results。</w:t>
        <w:br/>
        <w:t>- 商圈接口缓存：同一 query/city/radius/lnglat/explore_new 第二次请求不再调用高德。</w:t>
        <w:br/>
        <w:t>- MCP Server：initialize / tools/list / tools/call 均可返回 JSON-RPC 结果。</w:t>
        <w:br/>
        <w:t>- PDF 生成器：自己做与出去吃两种报告结构均可生成文件。</w:t>
        <w:br/>
        <w:t>- 餐厅 Agent：验证动态候选结构，不再依赖固定店名。</w:t>
        <w:br/>
        <w:t>- 多人餐自动规划：未指定菜名时稳定返回荤菜、素菜、汤槽位。</w:t>
        <w:br/>
        <w:br/>
        <w:t>真实接口性能记录：</w:t>
        <w:br/>
        <w:t>- 优化前：/api/foodie/map/business-areas 无输入 + 5km 周边请求约 19.5s，响应约 267KB。</w:t>
        <w:br/>
        <w:t>- 优化后冷请求：约 5.4s，响应约 8.4KB，debug calls 4。</w:t>
        <w:br/>
        <w:t>- 优化后缓存命中：约 26ms，响应约 8.4KB。</w:t>
        <w:br/>
        <w:t>- debug=true：缓存命中时仍可返回 raw_results / excluded_results，响应约 34KB。</w:t>
        <w:br/>
        <w:br/>
        <w:t>限制：</w:t>
        <w:br/>
        <w:t>- 警告主要来自 PyMilvus ORM API deprecation、Starlette TestClient deprecation 和 datetime.utcnow deprecation，不影响当前 Demo。</w:t>
        <w:br/>
        <w:t>- 小红书评论抓取默认关闭，避免账号风控。</w:t>
        <w:br/>
        <w:br/>
        <w:t>2026-06-21 自己做链路性能优化补充：</w:t>
        <w:br/>
        <w:t>- 明确菜名不再先扩展成 3 个检索词；模糊口味/宽泛食材才扩展。</w:t>
        <w:br/>
        <w:t>- 小红书详情抽取改为有限并发，并默认只让 1 条候选进入 LLM 菜谱结构化。</w:t>
        <w:br/>
        <w:t>- 增加小红书搜索详情缓存与菜谱抽取成功缓存。</w:t>
        <w:br/>
        <w:t>- 弱菜谱正文直接跳过 LLM，避免普通种草短文拖慢链路。</w:t>
        <w:br/>
        <w:t>- 小红书/Tavily 联网候选不足 3 条时，Agent 层使用本地模板补齐展示位，并保留补位来源标识。</w:t>
        <w:br/>
        <w:t>- 实测样例 `/api/foodie/start`，home_cooking + “小炒黄牛肉”：缓存命中后 API 总耗时约 4.9s，返回 3 个推荐；搜索阶段最终约 1.9s。</w:t>
        <w:br/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30"/>
        </w:rPr>
        <w:t>5.6 性能与 Benchmark</w:t>
      </w:r>
    </w:p>
    <w:p>
      <w:pPr>
        <w:pStyle w:val="Heading1"/>
        <w:spacing w:before="360" w:after="240"/>
      </w:pPr>
      <w:r>
        <w:rPr>
          <w:rFonts w:ascii="黑体" w:hAnsi="黑体" w:eastAsia="黑体"/>
          <w:b/>
          <w:color w:val="000000"/>
          <w:sz w:val="44"/>
        </w:rPr>
        <w:t>六、系统升级与扩展（10 分）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30"/>
        </w:rPr>
        <w:t>6.1 Render 部署架构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5"/>
      </w:tblGrid>
      <w:tr>
        <w:tc>
          <w:tcPr>
            <w:tcW w:type="dxa" w:w="9405"/>
          </w:tcPr>
          <w:p>
            <w:pPr>
              <w:spacing w:before="200" w:after="200"/>
              <w:jc w:val="center"/>
            </w:pPr>
            <w:r>
              <w:rPr>
                <w:rFonts w:ascii="宋体" w:hAnsi="宋体" w:eastAsia="宋体"/>
                <w:b/>
                <w:color w:val="000000"/>
                <w:sz w:val="24"/>
              </w:rPr>
              <w:t>【Render 部署架构图】</w:t>
              <w:br/>
              <w:br/>
              <w:t>请在 Obsidian Excalidraw 中打开源文件，截图后粘贴到此处。</w:t>
              <w:br/>
              <w:t>源文件：docs\coursework_assets\excalidraw\render_deployment_architecture.excalidraw.md</w:t>
            </w:r>
          </w:p>
        </w:tc>
      </w:tr>
    </w:tbl>
    <w:p/>
    <w:p>
      <w:pPr>
        <w:spacing w:line="300" w:lineRule="auto"/>
        <w:ind w:firstLine="420"/>
      </w:pPr>
      <w:r>
        <w:rPr>
          <w:rFonts w:ascii="宋体" w:hAnsi="宋体" w:eastAsia="宋体"/>
          <w:b w:val="0"/>
          <w:color w:val="000000"/>
          <w:sz w:val="24"/>
        </w:rPr>
        <w:t>部署计划采用 Render Web Service。线上环境启用 DeepSeek、高德和 Tavily；禁用小红书 Cookie；Milvus 可先使用 JSON/mock fallback。这样可以先拿到可访问 URL，满足课程部署加分项，同时避免个人小红书账号风险。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30"/>
        </w:rPr>
        <w:t>6.2 未来 Obsidian 商圈知识图谱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5"/>
      </w:tblGrid>
      <w:tr>
        <w:tc>
          <w:tcPr>
            <w:tcW w:type="dxa" w:w="9405"/>
          </w:tcPr>
          <w:p>
            <w:pPr>
              <w:spacing w:before="200" w:after="200"/>
              <w:jc w:val="center"/>
            </w:pPr>
            <w:r>
              <w:rPr>
                <w:rFonts w:ascii="宋体" w:hAnsi="宋体" w:eastAsia="宋体"/>
                <w:b/>
                <w:color w:val="000000"/>
                <w:sz w:val="24"/>
              </w:rPr>
              <w:t>【未来商圈知识图谱演进图】</w:t>
              <w:br/>
              <w:br/>
              <w:t>请在 Obsidian Excalidraw 中打开源文件，截图后粘贴到此处。</w:t>
              <w:br/>
              <w:t>源文件：docs\coursework_assets\excalidraw\memory_graph.excalidraw.md</w:t>
            </w:r>
          </w:p>
        </w:tc>
      </w:tr>
    </w:tbl>
    <w:p/>
    <w:p>
      <w:pPr>
        <w:spacing w:line="300" w:lineRule="auto"/>
        <w:ind w:firstLine="420"/>
      </w:pPr>
      <w:r>
        <w:rPr>
          <w:rFonts w:ascii="宋体" w:hAnsi="宋体" w:eastAsia="宋体"/>
          <w:b w:val="0"/>
          <w:color w:val="000000"/>
          <w:sz w:val="24"/>
        </w:rPr>
        <w:t>下一阶段可以把 Obsidian 换成“商圈知识卡片库”：一个商圈下面沉淀餐厅、小红书种草信息、图片、楼层、饭后娱乐、用户真实反馈。导出 PDF 后对应边权重 +1，逐渐形成用户习性画像。Milvus 不被替代，它负责相似检索和近期足迹，Obsidian/Markdown 负责人可读知识资产。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30"/>
        </w:rPr>
        <w:t>6.3 AI 能力演进路径</w:t>
      </w:r>
    </w:p>
    <w:p>
      <w:pPr>
        <w:pStyle w:val="ListBullet"/>
      </w:pPr>
      <w:r>
        <w:rPr>
          <w:rFonts w:ascii="宋体" w:hAnsi="宋体" w:eastAsia="宋体"/>
          <w:b w:val="0"/>
          <w:color w:val="000000"/>
          <w:sz w:val="24"/>
        </w:rPr>
        <w:t>接入微博等公开内容源，扩展探店覆盖。</w:t>
      </w:r>
    </w:p>
    <w:p>
      <w:pPr>
        <w:pStyle w:val="ListBullet"/>
      </w:pPr>
      <w:r>
        <w:rPr>
          <w:rFonts w:ascii="宋体" w:hAnsi="宋体" w:eastAsia="宋体"/>
          <w:b w:val="0"/>
          <w:color w:val="000000"/>
          <w:sz w:val="24"/>
        </w:rPr>
        <w:t>对无店名小红书笔记做后台低频处理，不进入实时链路。</w:t>
      </w:r>
    </w:p>
    <w:p>
      <w:pPr>
        <w:pStyle w:val="ListBullet"/>
      </w:pPr>
      <w:r>
        <w:rPr>
          <w:rFonts w:ascii="宋体" w:hAnsi="宋体" w:eastAsia="宋体"/>
          <w:b w:val="0"/>
          <w:color w:val="000000"/>
          <w:sz w:val="24"/>
        </w:rPr>
        <w:t>为商圈、餐厅、娱乐地点建立卡片缓存，减少重复请求。</w:t>
      </w:r>
    </w:p>
    <w:p>
      <w:pPr>
        <w:pStyle w:val="ListBullet"/>
      </w:pPr>
      <w:r>
        <w:rPr>
          <w:rFonts w:ascii="宋体" w:hAnsi="宋体" w:eastAsia="宋体"/>
          <w:b w:val="0"/>
          <w:color w:val="000000"/>
          <w:sz w:val="24"/>
        </w:rPr>
        <w:t>将 PDF 导出、地图检索和 MCP 调用纳入更完整的自动化测试。</w:t>
      </w:r>
    </w:p>
    <w:p>
      <w:pPr>
        <w:pStyle w:val="Heading1"/>
        <w:spacing w:before="360" w:after="240"/>
      </w:pPr>
      <w:r>
        <w:rPr>
          <w:rFonts w:ascii="黑体" w:hAnsi="黑体" w:eastAsia="黑体"/>
          <w:b/>
          <w:color w:val="000000"/>
          <w:sz w:val="44"/>
        </w:rPr>
        <w:t>七、课程总结（10 分）</w:t>
      </w:r>
    </w:p>
    <w:p>
      <w:pPr>
        <w:spacing w:line="300" w:lineRule="auto"/>
        <w:ind w:firstLine="420"/>
      </w:pPr>
      <w:r>
        <w:rPr>
          <w:rFonts w:ascii="宋体" w:hAnsi="宋体" w:eastAsia="宋体"/>
          <w:b w:val="0"/>
          <w:color w:val="000000"/>
          <w:sz w:val="24"/>
        </w:rPr>
        <w:t>本项目最大的收获是从“做一个能跑的功能”转向“设计一个可观测、可降级、可扩展的 Agent 系统”。真实项目中的 Agent 不只是调用大模型，还要管理状态、选择工具、处理超时、隔离密钥、记录日志、产出可复现报告。</w:t>
      </w:r>
    </w:p>
    <w:p>
      <w:pPr>
        <w:spacing w:line="300" w:lineRule="auto"/>
        <w:ind w:firstLine="420"/>
      </w:pPr>
      <w:r>
        <w:rPr>
          <w:rFonts w:ascii="宋体" w:hAnsi="宋体" w:eastAsia="宋体"/>
          <w:b w:val="0"/>
          <w:color w:val="000000"/>
          <w:sz w:val="24"/>
        </w:rPr>
        <w:t>SDD 方法在本项目中很有价值：Product Spec 明确目标，Architecture Spec 明确边界，API Spec 明确可执行接口。后续功能反复变化时，系统仍能围绕“自己做”和“出去吃”两条主链路演进，而不是堆临时逻辑。</w:t>
      </w:r>
    </w:p>
    <w:p>
      <w:pPr>
        <w:spacing w:line="300" w:lineRule="auto"/>
        <w:ind w:firstLine="420"/>
      </w:pPr>
      <w:r>
        <w:rPr>
          <w:rFonts w:ascii="宋体" w:hAnsi="宋体" w:eastAsia="宋体"/>
          <w:b w:val="0"/>
          <w:color w:val="000000"/>
          <w:sz w:val="24"/>
        </w:rPr>
        <w:t>对课程的建议是增加一次部署与验收演练，让学生更早处理环境变量、外部 API、冷启动、日志、安全防护和可访问 URL 等工程问题。这些问题往往决定一个 AI 应用是否能从本地 Demo 走向可提交项目。</w:t>
      </w:r>
    </w:p>
    <w:sectPr w:rsidR="00FC693F" w:rsidRPr="0006063C" w:rsidSect="00034616">
      <w:pgSz w:w="12240" w:h="15840"/>
      <w:pgMar w:top="1247" w:right="1361" w:bottom="1134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b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365F91" w:themeColor="accent1" w:themeShade="BF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