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维修百事通</w:t>
      </w:r>
      <w:r>
        <w:t xml:space="preserve"> · </w:t>
      </w:r>
      <w:r>
        <w:rPr>
          <w:rFonts w:hint="eastAsia"/>
        </w:rPr>
        <w:t xml:space="preserve">项目方案</w:t>
      </w:r>
    </w:p>
    <w:p>
      <w:pPr>
        <w:pStyle w:val="Subtitle"/>
      </w:pPr>
      <w:r>
        <w:rPr>
          <w:rFonts w:hint="eastAsia"/>
        </w:rPr>
        <w:t xml:space="preserve">面向日照职业技术大学智能冶金系的设备故障诊断与点检智能体</w:t>
      </w:r>
    </w:p>
    <w:p>
      <w:pPr>
        <w:pStyle w:val="Author"/>
      </w:pPr>
      <w:r>
        <w:rPr>
          <w:rFonts w:hint="eastAsia"/>
        </w:rPr>
        <w:t xml:space="preserve">项目负责人：张庆涛（日照职业技术大学</w:t>
      </w:r>
      <w:r>
        <w:t xml:space="preserve"> </w:t>
      </w:r>
      <w:r>
        <w:rPr>
          <w:rFonts w:hint="eastAsia"/>
        </w:rPr>
        <w:t xml:space="preserve">智能冶金系</w:t>
      </w:r>
      <w:r>
        <w:t xml:space="preserve"> </w:t>
      </w:r>
      <w:r>
        <w:rPr>
          <w:rFonts w:hint="eastAsia"/>
        </w:rPr>
        <w:t xml:space="preserve">工业互联网）</w:t>
      </w:r>
    </w:p>
    <w:p>
      <w:pPr>
        <w:pStyle w:val="Author"/>
      </w:pPr>
      <w:r>
        <w:rPr>
          <w:rFonts w:hint="eastAsia"/>
        </w:rPr>
        <w:t xml:space="preserve">指导教师：张海波</w:t>
      </w:r>
      <w:r>
        <w:t xml:space="preserve">　</w:t>
      </w:r>
      <w:r>
        <w:rPr>
          <w:rFonts w:hint="eastAsia"/>
        </w:rPr>
        <w:t xml:space="preserve">团队成员：刘宝硕、刘信泽</w:t>
      </w:r>
    </w:p>
    <w:p>
      <w:pPr>
        <w:pStyle w:val="Date"/>
      </w:pPr>
      <w:r>
        <w:t xml:space="preserve">2026-10-28</w:t>
      </w:r>
    </w:p>
    <w:bookmarkStart w:id="9" w:name="一项目背景来自智能冶金系实训现场的真实需求"/>
    <w:p>
      <w:pPr>
        <w:pStyle w:val="Heading1"/>
      </w:pPr>
      <w:r>
        <w:rPr>
          <w:rFonts w:hint="eastAsia"/>
        </w:rPr>
        <w:t xml:space="preserve">一、项目背景：来自智能冶金系实训现场的真实需求</w:t>
      </w:r>
    </w:p>
    <w:p>
      <w:pPr>
        <w:pStyle w:val="FirstParagraph"/>
      </w:pPr>
      <w:r>
        <w:rPr>
          <w:rFonts w:hint="eastAsia"/>
        </w:rPr>
        <w:t xml:space="preserve">日照职业技术大学智能冶金系面向冶金智能装备、工业互联网与设备运维培养技术技能人才。系部实训中心拥有车床、加工中心、3D</w:t>
      </w:r>
      <w:r>
        <w:t xml:space="preserve"> </w:t>
      </w:r>
      <w:r>
        <w:rPr>
          <w:rFonts w:hint="eastAsia"/>
        </w:rPr>
        <w:t xml:space="preserve">打印、激光、空压机、电机、配电、连铸、加热炉、轧机、除尘风机、液压站、电弧炉、球磨机、回转窑、浓密机等多类设备，设备台账与维护任务逐年增加。</w:t>
      </w:r>
    </w:p>
    <w:p>
      <w:pPr>
        <w:pStyle w:val="BodyText"/>
      </w:pPr>
      <w:r>
        <w:rPr>
          <w:rFonts w:hint="eastAsia"/>
        </w:rPr>
        <w:t xml:space="preserve">当前主要痛点：</w:t>
      </w:r>
    </w:p>
    <w:p>
      <w:pPr>
        <w:pStyle w:val="Compact"/>
        <w:numPr>
          <w:ilvl w:val="0"/>
          <w:numId w:val="1001"/>
        </w:numPr>
      </w:pPr>
      <w:r>
        <w:rPr>
          <w:rFonts w:hint="eastAsia"/>
        </w:rPr>
        <w:t xml:space="preserve">设备说明书、维修手册、故障案例分散在纸质文档、教师经验和个别工单中，学生遇到问题时难以快速检索；</w:t>
      </w:r>
    </w:p>
    <w:p>
      <w:pPr>
        <w:pStyle w:val="Compact"/>
        <w:numPr>
          <w:ilvl w:val="0"/>
          <w:numId w:val="1001"/>
        </w:numPr>
      </w:pPr>
      <w:r>
        <w:rPr>
          <w:rFonts w:hint="eastAsia"/>
        </w:rPr>
        <w:t xml:space="preserve">新学生排查依赖教师口头指导，步骤不统一，点检记录与异常处理难闭环；</w:t>
      </w:r>
    </w:p>
    <w:p>
      <w:pPr>
        <w:pStyle w:val="Compact"/>
        <w:numPr>
          <w:ilvl w:val="0"/>
          <w:numId w:val="1001"/>
        </w:numPr>
      </w:pPr>
      <w:r>
        <w:rPr>
          <w:rFonts w:hint="eastAsia"/>
        </w:rPr>
        <w:t xml:space="preserve">通用大模型直接回答设备问题容易编造参数、引用不可追溯，不能直接用于实训现场；</w:t>
      </w:r>
    </w:p>
    <w:p>
      <w:pPr>
        <w:pStyle w:val="Compact"/>
        <w:numPr>
          <w:ilvl w:val="0"/>
          <w:numId w:val="1001"/>
        </w:numPr>
      </w:pPr>
      <w:r>
        <w:rPr>
          <w:rFonts w:hint="eastAsia"/>
        </w:rPr>
        <w:t xml:space="preserve">工业互联网专业需要“设备数据</w:t>
      </w:r>
      <w:r>
        <w:t xml:space="preserve"> + </w:t>
      </w:r>
      <w:r>
        <w:rPr>
          <w:rFonts w:hint="eastAsia"/>
        </w:rPr>
        <w:t xml:space="preserve">智能体”的落地载体，把采集、诊断、处置与知识沉淀串起来。</w:t>
      </w:r>
    </w:p>
    <w:p>
      <w:pPr>
        <w:pStyle w:val="FirstParagraph"/>
      </w:pPr>
      <w:r>
        <w:rPr>
          <w:rFonts w:hint="eastAsia"/>
        </w:rPr>
        <w:t xml:space="preserve">本项目以智能冶金系实训设备为原型，建设“维修百事通”设备故障诊断与点检智能体，服务系部实训教学、设备管理与区域中小企业设备运维。</w:t>
      </w:r>
    </w:p>
    <w:bookmarkEnd w:id="9"/>
    <w:bookmarkStart w:id="10" w:name="二建设定位与目标"/>
    <w:p>
      <w:pPr>
        <w:pStyle w:val="Heading1"/>
      </w:pPr>
      <w:r>
        <w:rPr>
          <w:rFonts w:hint="eastAsia"/>
        </w:rPr>
        <w:t xml:space="preserve">二、建设定位与目标</w:t>
      </w:r>
    </w:p>
    <w:p>
      <w:pPr>
        <w:pStyle w:val="FirstParagraph"/>
      </w:pPr>
      <w:r>
        <w:rPr>
          <w:rFonts w:hint="eastAsia"/>
          <w:b/>
          <w:bCs/>
        </w:rPr>
        <w:t xml:space="preserve">定位</w:t>
      </w:r>
      <w:r>
        <w:rPr>
          <w:rFonts w:hint="eastAsia"/>
        </w:rPr>
        <w:t xml:space="preserve">：面向智能冶金系的“设备知识库</w:t>
      </w:r>
      <w:r>
        <w:t xml:space="preserve"> + </w:t>
      </w:r>
      <w:r>
        <w:rPr>
          <w:rFonts w:hint="eastAsia"/>
        </w:rPr>
        <w:t xml:space="preserve">智能体问答</w:t>
      </w:r>
      <w:r>
        <w:t xml:space="preserve"> + </w:t>
      </w:r>
      <w:r>
        <w:rPr>
          <w:rFonts w:hint="eastAsia"/>
        </w:rPr>
        <w:t xml:space="preserve">点检闭环”一体化教学与实训工具，形成“教学—实训—社会服务”三位一体的应用载体。</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pPr>
            <w:r>
              <w:rPr>
                <w:rFonts w:hint="eastAsia"/>
                <w:sz w:val="16"/>
              </w:rPr>
              <w:t xml:space="preserve">阶段</w:t>
            </w:r>
          </w:p>
        </w:tc>
        <w:tc>
          <w:tcPr/>
          <w:p>
            <w:pPr>
              <w:pStyle w:val="Compact"/>
            </w:pPr>
            <w:r>
              <w:rPr>
                <w:rFonts w:hint="eastAsia"/>
                <w:sz w:val="16"/>
              </w:rPr>
              <w:t xml:space="preserve">目标</w:t>
            </w:r>
          </w:p>
        </w:tc>
      </w:tr>
      <w:tr>
        <w:trPr>
          <w:cantSplit/>
        </w:trPr>
        <w:tc>
          <w:tcPr/>
          <w:p>
            <w:pPr>
              <w:pStyle w:val="Compact"/>
            </w:pPr>
            <w:r>
              <w:rPr>
                <w:rFonts w:hint="eastAsia"/>
                <w:sz w:val="16"/>
              </w:rPr>
              <w:t xml:space="preserve">近期（2026）</w:t>
            </w:r>
          </w:p>
        </w:tc>
        <w:tc>
          <w:tcPr/>
          <w:p>
            <w:pPr>
              <w:pStyle w:val="Compact"/>
            </w:pPr>
            <w:r>
              <w:rPr>
                <w:rFonts w:hint="eastAsia"/>
                <w:sz w:val="16"/>
              </w:rPr>
              <w:t xml:space="preserve">覆盖智能冶金系实训中心</w:t>
            </w:r>
            <w:r>
              <w:rPr>
                <w:sz w:val="16"/>
              </w:rPr>
              <w:t xml:space="preserve"> 16 </w:t>
            </w:r>
            <w:r>
              <w:rPr>
                <w:rFonts w:hint="eastAsia"/>
                <w:sz w:val="16"/>
              </w:rPr>
              <w:t xml:space="preserve">台典型设备、63</w:t>
            </w:r>
            <w:r>
              <w:rPr>
                <w:sz w:val="16"/>
              </w:rPr>
              <w:t xml:space="preserve"> </w:t>
            </w:r>
            <w:r>
              <w:rPr>
                <w:rFonts w:hint="eastAsia"/>
                <w:sz w:val="16"/>
              </w:rPr>
              <w:t xml:space="preserve">条知识与</w:t>
            </w:r>
            <w:r>
              <w:rPr>
                <w:sz w:val="16"/>
              </w:rPr>
              <w:t xml:space="preserve"> 119 </w:t>
            </w:r>
            <w:r>
              <w:rPr>
                <w:rFonts w:hint="eastAsia"/>
                <w:sz w:val="16"/>
              </w:rPr>
              <w:t xml:space="preserve">项点检，完成系部试点</w:t>
            </w:r>
          </w:p>
        </w:tc>
      </w:tr>
      <w:tr>
        <w:trPr>
          <w:cantSplit/>
        </w:trPr>
        <w:tc>
          <w:tcPr/>
          <w:p>
            <w:pPr>
              <w:pStyle w:val="Compact"/>
            </w:pPr>
            <w:r>
              <w:rPr>
                <w:rFonts w:hint="eastAsia"/>
                <w:sz w:val="16"/>
              </w:rPr>
              <w:t xml:space="preserve">中期（2027）</w:t>
            </w:r>
          </w:p>
        </w:tc>
        <w:tc>
          <w:tcPr/>
          <w:p>
            <w:pPr>
              <w:pStyle w:val="Compact"/>
            </w:pPr>
            <w:r>
              <w:rPr>
                <w:rFonts w:hint="eastAsia"/>
                <w:sz w:val="16"/>
              </w:rPr>
              <w:t xml:space="preserve">知识扩容至</w:t>
            </w:r>
            <w:r>
              <w:rPr>
                <w:sz w:val="16"/>
              </w:rPr>
              <w:t xml:space="preserve"> 100 </w:t>
            </w:r>
            <w:r>
              <w:rPr>
                <w:rFonts w:hint="eastAsia"/>
                <w:sz w:val="16"/>
              </w:rPr>
              <w:t xml:space="preserve">条以上，接入系部设备台账与工单流程，支撑工业互联网专业课程案例</w:t>
            </w:r>
          </w:p>
        </w:tc>
      </w:tr>
      <w:tr>
        <w:trPr>
          <w:cantSplit/>
        </w:trPr>
        <w:tc>
          <w:tcPr/>
          <w:p>
            <w:pPr>
              <w:pStyle w:val="Compact"/>
            </w:pPr>
            <w:r>
              <w:rPr>
                <w:rFonts w:hint="eastAsia"/>
                <w:sz w:val="16"/>
              </w:rPr>
              <w:t xml:space="preserve">长期</w:t>
            </w:r>
          </w:p>
        </w:tc>
        <w:tc>
          <w:tcPr/>
          <w:p>
            <w:pPr>
              <w:pStyle w:val="Compact"/>
            </w:pPr>
            <w:r>
              <w:rPr>
                <w:rFonts w:hint="eastAsia"/>
                <w:sz w:val="16"/>
              </w:rPr>
              <w:t xml:space="preserve">形成可复制到区域冶金与装备制造企业的设备运维智能体，预留工业互联网数据接口</w:t>
            </w:r>
          </w:p>
        </w:tc>
      </w:tr>
    </w:tbl>
    <w:bookmarkEnd w:id="10"/>
    <w:bookmarkStart w:id="14" w:name="三系部场景与目标用户"/>
    <w:p>
      <w:pPr>
        <w:pStyle w:val="Heading1"/>
      </w:pPr>
      <w:r>
        <w:rPr>
          <w:rFonts w:hint="eastAsia"/>
        </w:rPr>
        <w:t xml:space="preserve">三、系部场景与目标用户</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pPr>
            <w:r>
              <w:rPr>
                <w:rFonts w:hint="eastAsia"/>
                <w:sz w:val="16"/>
              </w:rPr>
              <w:t xml:space="preserve">用户</w:t>
            </w:r>
          </w:p>
        </w:tc>
        <w:tc>
          <w:tcPr/>
          <w:p>
            <w:pPr>
              <w:pStyle w:val="Compact"/>
            </w:pPr>
            <w:r>
              <w:rPr>
                <w:rFonts w:hint="eastAsia"/>
                <w:sz w:val="16"/>
              </w:rPr>
              <w:t xml:space="preserve">场景</w:t>
            </w:r>
          </w:p>
        </w:tc>
        <w:tc>
          <w:tcPr/>
          <w:p>
            <w:pPr>
              <w:pStyle w:val="Compact"/>
            </w:pPr>
            <w:r>
              <w:rPr>
                <w:rFonts w:hint="eastAsia"/>
                <w:sz w:val="16"/>
              </w:rPr>
              <w:t xml:space="preserve">价值</w:t>
            </w:r>
          </w:p>
        </w:tc>
      </w:tr>
      <w:tr>
        <w:trPr>
          <w:cantSplit/>
        </w:trPr>
        <w:tc>
          <w:tcPr/>
          <w:p>
            <w:pPr>
              <w:pStyle w:val="Compact"/>
            </w:pPr>
            <w:r>
              <w:rPr>
                <w:rFonts w:hint="eastAsia"/>
                <w:sz w:val="16"/>
              </w:rPr>
              <w:t xml:space="preserve">智能冶金系实训学生</w:t>
            </w:r>
          </w:p>
        </w:tc>
        <w:tc>
          <w:tcPr/>
          <w:p>
            <w:pPr>
              <w:pStyle w:val="Compact"/>
            </w:pPr>
            <w:r>
              <w:rPr>
                <w:rFonts w:hint="eastAsia"/>
                <w:sz w:val="16"/>
              </w:rPr>
              <w:t xml:space="preserve">故障现象问答、排查引导、点检填报</w:t>
            </w:r>
          </w:p>
        </w:tc>
        <w:tc>
          <w:tcPr/>
          <w:p>
            <w:pPr>
              <w:pStyle w:val="Compact"/>
            </w:pPr>
            <w:r>
              <w:rPr>
                <w:rFonts w:hint="eastAsia"/>
                <w:sz w:val="16"/>
              </w:rPr>
              <w:t xml:space="preserve">按标准步骤排查，先安全后操作</w:t>
            </w:r>
          </w:p>
        </w:tc>
      </w:tr>
      <w:tr>
        <w:trPr>
          <w:cantSplit/>
        </w:trPr>
        <w:tc>
          <w:tcPr/>
          <w:p>
            <w:pPr>
              <w:pStyle w:val="Compact"/>
            </w:pPr>
            <w:r>
              <w:rPr>
                <w:rFonts w:hint="eastAsia"/>
                <w:sz w:val="16"/>
              </w:rPr>
              <w:t xml:space="preserve">系部教师/设备管理员</w:t>
            </w:r>
          </w:p>
        </w:tc>
        <w:tc>
          <w:tcPr/>
          <w:p>
            <w:pPr>
              <w:pStyle w:val="Compact"/>
            </w:pPr>
            <w:r>
              <w:rPr>
                <w:rFonts w:hint="eastAsia"/>
                <w:sz w:val="16"/>
              </w:rPr>
              <w:t xml:space="preserve">异常看板、工单派发与结案、知识复核</w:t>
            </w:r>
          </w:p>
        </w:tc>
        <w:tc>
          <w:tcPr/>
          <w:p>
            <w:pPr>
              <w:pStyle w:val="Compact"/>
            </w:pPr>
            <w:r>
              <w:rPr>
                <w:rFonts w:hint="eastAsia"/>
                <w:sz w:val="16"/>
              </w:rPr>
              <w:t xml:space="preserve">掌握设备状态，沉淀教学案例</w:t>
            </w:r>
          </w:p>
        </w:tc>
      </w:tr>
      <w:tr>
        <w:trPr>
          <w:cantSplit/>
        </w:trPr>
        <w:tc>
          <w:tcPr/>
          <w:p>
            <w:pPr>
              <w:pStyle w:val="Compact"/>
            </w:pPr>
            <w:r>
              <w:rPr>
                <w:rFonts w:hint="eastAsia"/>
                <w:sz w:val="16"/>
              </w:rPr>
              <w:t xml:space="preserve">工业互联网专业学生</w:t>
            </w:r>
          </w:p>
        </w:tc>
        <w:tc>
          <w:tcPr/>
          <w:p>
            <w:pPr>
              <w:pStyle w:val="Compact"/>
            </w:pPr>
            <w:r>
              <w:rPr>
                <w:rFonts w:hint="eastAsia"/>
                <w:sz w:val="16"/>
              </w:rPr>
              <w:t xml:space="preserve">智能体工具编排、数据与知识库、部署运维</w:t>
            </w:r>
          </w:p>
        </w:tc>
        <w:tc>
          <w:tcPr/>
          <w:p>
            <w:pPr>
              <w:pStyle w:val="Compact"/>
            </w:pPr>
            <w:r>
              <w:rPr>
                <w:rFonts w:hint="eastAsia"/>
                <w:sz w:val="16"/>
              </w:rPr>
              <w:t xml:space="preserve">真实项目式学习载体</w:t>
            </w:r>
          </w:p>
        </w:tc>
      </w:tr>
      <w:tr>
        <w:trPr>
          <w:cantSplit/>
        </w:trPr>
        <w:tc>
          <w:tcPr/>
          <w:p>
            <w:pPr>
              <w:pStyle w:val="Compact"/>
            </w:pPr>
            <w:r>
              <w:rPr>
                <w:rFonts w:hint="eastAsia"/>
                <w:sz w:val="16"/>
              </w:rPr>
              <w:t xml:space="preserve">区域中小企业设备班组</w:t>
            </w:r>
          </w:p>
        </w:tc>
        <w:tc>
          <w:tcPr/>
          <w:p>
            <w:pPr>
              <w:pStyle w:val="Compact"/>
            </w:pPr>
            <w:r>
              <w:rPr>
                <w:rFonts w:hint="eastAsia"/>
                <w:sz w:val="16"/>
              </w:rPr>
              <w:t xml:space="preserve">点检标准化、故障经验留存、维修闭环</w:t>
            </w:r>
          </w:p>
        </w:tc>
        <w:tc>
          <w:tcPr/>
          <w:p>
            <w:pPr>
              <w:pStyle w:val="Compact"/>
            </w:pPr>
            <w:r>
              <w:rPr>
                <w:rFonts w:hint="eastAsia"/>
                <w:sz w:val="16"/>
              </w:rPr>
              <w:t xml:space="preserve">低成本设备运维数字化起步</w:t>
            </w:r>
          </w:p>
        </w:tc>
      </w:tr>
    </w:tbl>
    <w:p>
      <w:pPr>
        <w:pStyle w:val="BodyText"/>
      </w:pPr>
      <w:r>
        <w:rPr>
          <w:rFonts w:hint="eastAsia"/>
        </w:rPr>
        <w:t xml:space="preserve">核心流程：学生描述现象</w:t>
      </w:r>
      <w:r>
        <w:t xml:space="preserve"> → </w:t>
      </w:r>
      <w:r>
        <w:rPr>
          <w:rFonts w:hint="eastAsia"/>
        </w:rPr>
        <w:t xml:space="preserve">智能体路由到知识诊断/排查引导/点检/看板/工单工具</w:t>
      </w:r>
      <w:r>
        <w:t xml:space="preserve"> → </w:t>
      </w:r>
      <w:r>
        <w:rPr>
          <w:rFonts w:hint="eastAsia"/>
        </w:rPr>
        <w:t xml:space="preserve">给出原因排序、判定依据、处置步骤、风险与引用</w:t>
      </w:r>
      <w:r>
        <w:t xml:space="preserve"> → </w:t>
      </w:r>
      <w:r>
        <w:rPr>
          <w:rFonts w:hint="eastAsia"/>
        </w:rPr>
        <w:t xml:space="preserve">点检异常汇总</w:t>
      </w:r>
      <w:r>
        <w:t xml:space="preserve"> → </w:t>
      </w:r>
      <w:r>
        <w:rPr>
          <w:rFonts w:hint="eastAsia"/>
        </w:rPr>
        <w:t xml:space="preserve">建单/结案</w:t>
      </w:r>
      <w:r>
        <w:t xml:space="preserve"> → </w:t>
      </w:r>
      <w:r>
        <w:rPr>
          <w:rFonts w:hint="eastAsia"/>
        </w:rPr>
        <w:t xml:space="preserve">知识候选回流系部知识库。</w:t>
      </w:r>
    </w:p>
    <w:p>
      <w:pPr>
        <w:pStyle w:val="CaptionedFigure"/>
      </w:pPr>
      <w:r>
        <w:drawing>
          <wp:inline>
            <wp:extent cx="5580000" cy="3592285"/>
            <wp:effectExtent b="0" l="0" r="0" t="0"/>
            <wp:docPr descr="知识库与案例库界面（局部）" title="" id="12" name="Picture"/>
            <a:graphic>
              <a:graphicData uri="http://schemas.openxmlformats.org/drawingml/2006/picture">
                <pic:pic>
                  <pic:nvPicPr>
                    <pic:cNvPr descr="images/ui-knowledge-crop.png" id="13" name="Picture"/>
                    <pic:cNvPicPr>
                      <a:picLocks noChangeArrowheads="1" noChangeAspect="1"/>
                    </pic:cNvPicPr>
                  </pic:nvPicPr>
                  <pic:blipFill>
                    <a:blip r:embed="rId11"/>
                    <a:stretch>
                      <a:fillRect/>
                    </a:stretch>
                  </pic:blipFill>
                  <pic:spPr bwMode="auto">
                    <a:xfrm>
                      <a:off x="0" y="0"/>
                      <a:ext cx="5580000" cy="3592285"/>
                    </a:xfrm>
                    <a:prstGeom prst="rect">
                      <a:avLst/>
                    </a:prstGeom>
                    <a:noFill/>
                    <a:ln w="9525">
                      <a:noFill/>
                      <a:headEnd/>
                      <a:tailEnd/>
                    </a:ln>
                  </pic:spPr>
                </pic:pic>
              </a:graphicData>
            </a:graphic>
          </wp:inline>
        </w:drawing>
      </w:r>
    </w:p>
    <w:p>
      <w:pPr>
        <w:pStyle w:val="ImageCaption"/>
      </w:pPr>
      <w:r>
        <w:rPr>
          <w:rFonts w:hint="eastAsia"/>
        </w:rPr>
        <w:t xml:space="preserve">知识库与案例库界面（局部）</w:t>
      </w:r>
    </w:p>
    <w:bookmarkEnd w:id="14"/>
    <w:bookmarkStart w:id="15" w:name="四功能与技术方案"/>
    <w:p>
      <w:pPr>
        <w:pStyle w:val="Heading1"/>
      </w:pPr>
      <w:r>
        <w:rPr>
          <w:rFonts w:hint="eastAsia"/>
        </w:rPr>
        <w:t xml:space="preserve">四、功能与技术方案</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pPr>
            <w:r>
              <w:rPr>
                <w:rFonts w:hint="eastAsia"/>
                <w:sz w:val="16"/>
              </w:rPr>
              <w:t xml:space="preserve">模块</w:t>
            </w:r>
          </w:p>
        </w:tc>
        <w:tc>
          <w:tcPr/>
          <w:p>
            <w:pPr>
              <w:pStyle w:val="Compact"/>
            </w:pPr>
            <w:r>
              <w:rPr>
                <w:rFonts w:hint="eastAsia"/>
                <w:sz w:val="16"/>
              </w:rPr>
              <w:t xml:space="preserve">内容</w:t>
            </w:r>
          </w:p>
        </w:tc>
      </w:tr>
      <w:tr>
        <w:trPr>
          <w:cantSplit/>
        </w:trPr>
        <w:tc>
          <w:tcPr/>
          <w:p>
            <w:pPr>
              <w:pStyle w:val="Compact"/>
            </w:pPr>
            <w:r>
              <w:rPr>
                <w:rFonts w:hint="eastAsia"/>
                <w:sz w:val="16"/>
              </w:rPr>
              <w:t xml:space="preserve">智能体工具</w:t>
            </w:r>
          </w:p>
        </w:tc>
        <w:tc>
          <w:tcPr/>
          <w:p>
            <w:pPr>
              <w:pStyle w:val="Compact"/>
            </w:pPr>
            <w:r>
              <w:rPr>
                <w:rFonts w:hint="eastAsia"/>
                <w:sz w:val="16"/>
              </w:rPr>
              <w:t xml:space="preserve">知识库诊断、排查引导、点检清单、异常看板、工单流转、设备台账</w:t>
            </w:r>
          </w:p>
        </w:tc>
      </w:tr>
      <w:tr>
        <w:trPr>
          <w:cantSplit/>
        </w:trPr>
        <w:tc>
          <w:tcPr/>
          <w:p>
            <w:pPr>
              <w:pStyle w:val="Compact"/>
            </w:pPr>
            <w:r>
              <w:rPr>
                <w:rFonts w:hint="eastAsia"/>
                <w:sz w:val="16"/>
              </w:rPr>
              <w:t xml:space="preserve">知识库/案例库</w:t>
            </w:r>
          </w:p>
        </w:tc>
        <w:tc>
          <w:tcPr/>
          <w:p>
            <w:pPr>
              <w:pStyle w:val="Compact"/>
            </w:pPr>
            <w:r>
              <w:rPr>
                <w:rFonts w:hint="eastAsia"/>
                <w:sz w:val="16"/>
              </w:rPr>
              <w:t xml:space="preserve">按设备类别与来源检索</w:t>
            </w:r>
            <w:r>
              <w:rPr>
                <w:sz w:val="16"/>
              </w:rPr>
              <w:t xml:space="preserve"> 63 </w:t>
            </w:r>
            <w:r>
              <w:rPr>
                <w:rFonts w:hint="eastAsia"/>
                <w:sz w:val="16"/>
              </w:rPr>
              <w:t xml:space="preserve">条知识，展开原因、判据、处置步骤、风险与来源；教师口述案例可追溯</w:t>
            </w:r>
          </w:p>
        </w:tc>
      </w:tr>
      <w:tr>
        <w:trPr>
          <w:cantSplit/>
        </w:trPr>
        <w:tc>
          <w:tcPr/>
          <w:p>
            <w:pPr>
              <w:pStyle w:val="Compact"/>
            </w:pPr>
            <w:r>
              <w:rPr>
                <w:rFonts w:hint="eastAsia"/>
                <w:sz w:val="16"/>
              </w:rPr>
              <w:t xml:space="preserve">知识库</w:t>
            </w:r>
          </w:p>
        </w:tc>
        <w:tc>
          <w:tcPr/>
          <w:p>
            <w:pPr>
              <w:pStyle w:val="Compact"/>
            </w:pPr>
            <w:r>
              <w:rPr>
                <w:sz w:val="16"/>
              </w:rPr>
              <w:t xml:space="preserve">16 </w:t>
            </w:r>
            <w:r>
              <w:rPr>
                <w:rFonts w:hint="eastAsia"/>
                <w:sz w:val="16"/>
              </w:rPr>
              <w:t xml:space="preserve">台设备、63</w:t>
            </w:r>
            <w:r>
              <w:rPr>
                <w:sz w:val="16"/>
              </w:rPr>
              <w:t xml:space="preserve"> </w:t>
            </w:r>
            <w:r>
              <w:rPr>
                <w:rFonts w:hint="eastAsia"/>
                <w:sz w:val="16"/>
              </w:rPr>
              <w:t xml:space="preserve">条知识、119</w:t>
            </w:r>
            <w:r>
              <w:rPr>
                <w:sz w:val="16"/>
              </w:rPr>
              <w:t xml:space="preserve"> </w:t>
            </w:r>
            <w:r>
              <w:rPr>
                <w:rFonts w:hint="eastAsia"/>
                <w:sz w:val="16"/>
              </w:rPr>
              <w:t xml:space="preserve">项点检、5</w:t>
            </w:r>
            <w:r>
              <w:rPr>
                <w:sz w:val="16"/>
              </w:rPr>
              <w:t xml:space="preserve"> </w:t>
            </w:r>
            <w:r>
              <w:rPr>
                <w:rFonts w:hint="eastAsia"/>
                <w:sz w:val="16"/>
              </w:rPr>
              <w:t xml:space="preserve">棵决策树；每条含来源、审核人、生效日期与安全等级</w:t>
            </w:r>
          </w:p>
        </w:tc>
      </w:tr>
      <w:tr>
        <w:trPr>
          <w:cantSplit/>
        </w:trPr>
        <w:tc>
          <w:tcPr/>
          <w:p>
            <w:pPr>
              <w:pStyle w:val="Compact"/>
            </w:pPr>
            <w:r>
              <w:rPr>
                <w:rFonts w:hint="eastAsia"/>
                <w:sz w:val="16"/>
              </w:rPr>
              <w:t xml:space="preserve">检索增强</w:t>
            </w:r>
          </w:p>
        </w:tc>
        <w:tc>
          <w:tcPr/>
          <w:p>
            <w:pPr>
              <w:pStyle w:val="Compact"/>
            </w:pPr>
            <w:r>
              <w:rPr>
                <w:rFonts w:hint="eastAsia"/>
                <w:sz w:val="16"/>
              </w:rPr>
              <w:t xml:space="preserve">关键词</w:t>
            </w:r>
            <w:r>
              <w:rPr>
                <w:sz w:val="16"/>
              </w:rPr>
              <w:t xml:space="preserve"> BM25 + 512 </w:t>
            </w:r>
            <w:r>
              <w:rPr>
                <w:rFonts w:hint="eastAsia"/>
                <w:sz w:val="16"/>
              </w:rPr>
              <w:t xml:space="preserve">维字符哈希向量混合召回；可切换远端</w:t>
            </w:r>
            <w:r>
              <w:rPr>
                <w:sz w:val="16"/>
              </w:rPr>
              <w:t xml:space="preserve"> Embedding</w:t>
            </w:r>
          </w:p>
        </w:tc>
      </w:tr>
      <w:tr>
        <w:trPr>
          <w:cantSplit/>
        </w:trPr>
        <w:tc>
          <w:tcPr/>
          <w:p>
            <w:pPr>
              <w:pStyle w:val="Compact"/>
            </w:pPr>
            <w:r>
              <w:rPr>
                <w:rFonts w:hint="eastAsia"/>
                <w:sz w:val="16"/>
              </w:rPr>
              <w:t xml:space="preserve">大模型</w:t>
            </w:r>
          </w:p>
        </w:tc>
        <w:tc>
          <w:tcPr/>
          <w:p>
            <w:pPr>
              <w:pStyle w:val="Compact"/>
            </w:pPr>
            <w:r>
              <w:rPr>
                <w:rFonts w:hint="eastAsia"/>
                <w:sz w:val="16"/>
              </w:rPr>
              <w:t xml:space="preserve">可选接入自定义模型</w:t>
            </w:r>
            <w:r>
              <w:rPr>
                <w:sz w:val="16"/>
              </w:rPr>
              <w:t xml:space="preserve"> </w:t>
            </w:r>
            <w:r>
              <w:rPr>
                <w:rFonts w:hint="eastAsia"/>
                <w:sz w:val="16"/>
              </w:rPr>
              <w:t xml:space="preserve">Z（deepseek-v4.1-flash）；提示词运行时加载</w:t>
            </w:r>
            <w:r>
              <w:rPr>
                <w:sz w:val="16"/>
              </w:rPr>
              <w:t xml:space="preserve"> </w:t>
            </w:r>
            <w:r>
              <w:rPr>
                <w:rFonts w:hint="eastAsia"/>
                <w:sz w:val="16"/>
              </w:rPr>
              <w:t xml:space="preserve">WXBST-SYS-001/QA-001，异常自动回退离线</w:t>
            </w:r>
          </w:p>
        </w:tc>
      </w:tr>
      <w:tr>
        <w:trPr>
          <w:cantSplit/>
        </w:trPr>
        <w:tc>
          <w:tcPr/>
          <w:p>
            <w:pPr>
              <w:pStyle w:val="Compact"/>
            </w:pPr>
            <w:r>
              <w:rPr>
                <w:rFonts w:hint="eastAsia"/>
                <w:sz w:val="16"/>
              </w:rPr>
              <w:t xml:space="preserve">安全</w:t>
            </w:r>
          </w:p>
        </w:tc>
        <w:tc>
          <w:tcPr/>
          <w:p>
            <w:pPr>
              <w:pStyle w:val="Compact"/>
            </w:pPr>
            <w:r>
              <w:rPr>
                <w:rFonts w:hint="eastAsia"/>
                <w:sz w:val="16"/>
              </w:rPr>
              <w:t xml:space="preserve">危险请求拦截、提示词注入防护、引用校验、审计与限流</w:t>
            </w:r>
          </w:p>
        </w:tc>
      </w:tr>
      <w:tr>
        <w:trPr>
          <w:cantSplit/>
        </w:trPr>
        <w:tc>
          <w:tcPr/>
          <w:p>
            <w:pPr>
              <w:pStyle w:val="Compact"/>
            </w:pPr>
            <w:r>
              <w:rPr>
                <w:rFonts w:hint="eastAsia"/>
                <w:sz w:val="16"/>
              </w:rPr>
              <w:t xml:space="preserve">产品化</w:t>
            </w:r>
          </w:p>
        </w:tc>
        <w:tc>
          <w:tcPr/>
          <w:p>
            <w:pPr>
              <w:pStyle w:val="Compact"/>
            </w:pPr>
            <w:r>
              <w:rPr>
                <w:sz w:val="16"/>
              </w:rPr>
              <w:t xml:space="preserve">SQLite WAL </w:t>
            </w:r>
            <w:r>
              <w:rPr>
                <w:rFonts w:hint="eastAsia"/>
                <w:sz w:val="16"/>
              </w:rPr>
              <w:t xml:space="preserve">持久化、Token</w:t>
            </w:r>
            <w:r>
              <w:rPr>
                <w:sz w:val="16"/>
              </w:rPr>
              <w:t xml:space="preserve"> </w:t>
            </w:r>
            <w:r>
              <w:rPr>
                <w:rFonts w:hint="eastAsia"/>
                <w:sz w:val="16"/>
              </w:rPr>
              <w:t xml:space="preserve">鉴权、/api/ready</w:t>
            </w:r>
            <w:r>
              <w:rPr>
                <w:sz w:val="16"/>
              </w:rPr>
              <w:t xml:space="preserve"> </w:t>
            </w:r>
            <w:r>
              <w:rPr>
                <w:rFonts w:hint="eastAsia"/>
                <w:sz w:val="16"/>
              </w:rPr>
              <w:t xml:space="preserve">与</w:t>
            </w:r>
            <w:r>
              <w:rPr>
                <w:sz w:val="16"/>
              </w:rPr>
              <w:t xml:space="preserve"> </w:t>
            </w:r>
            <w:r>
              <w:rPr>
                <w:rFonts w:hint="eastAsia"/>
                <w:sz w:val="16"/>
              </w:rPr>
              <w:t xml:space="preserve">/api/metrics、备份恢复、Docker/nginx/systemd</w:t>
            </w:r>
          </w:p>
        </w:tc>
      </w:tr>
      <w:tr>
        <w:trPr>
          <w:cantSplit/>
        </w:trPr>
        <w:tc>
          <w:tcPr/>
          <w:p>
            <w:pPr>
              <w:pStyle w:val="Compact"/>
            </w:pPr>
            <w:r>
              <w:rPr>
                <w:rFonts w:hint="eastAsia"/>
                <w:sz w:val="16"/>
              </w:rPr>
              <w:t xml:space="preserve">工业互联网接口（规划）</w:t>
            </w:r>
          </w:p>
        </w:tc>
        <w:tc>
          <w:tcPr/>
          <w:p>
            <w:pPr>
              <w:pStyle w:val="Compact"/>
            </w:pPr>
            <w:r>
              <w:rPr>
                <w:rFonts w:hint="eastAsia"/>
                <w:sz w:val="16"/>
              </w:rPr>
              <w:t xml:space="preserve">预留</w:t>
            </w:r>
            <w:r>
              <w:rPr>
                <w:sz w:val="16"/>
              </w:rPr>
              <w:t xml:space="preserve"> OPC UA/Modbus/SCADA </w:t>
            </w:r>
            <w:r>
              <w:rPr>
                <w:rFonts w:hint="eastAsia"/>
                <w:sz w:val="16"/>
              </w:rPr>
              <w:t xml:space="preserve">数据接入与工单系统对接，R2</w:t>
            </w:r>
            <w:r>
              <w:rPr>
                <w:sz w:val="16"/>
              </w:rPr>
              <w:t xml:space="preserve"> </w:t>
            </w:r>
            <w:r>
              <w:rPr>
                <w:rFonts w:hint="eastAsia"/>
                <w:sz w:val="16"/>
              </w:rPr>
              <w:t xml:space="preserve">起逐步落地</w:t>
            </w:r>
          </w:p>
        </w:tc>
      </w:tr>
    </w:tbl>
    <w:bookmarkEnd w:id="15"/>
    <w:bookmarkStart w:id="16" w:name="五与智能冶金系教学的融合"/>
    <w:p>
      <w:pPr>
        <w:pStyle w:val="Heading1"/>
      </w:pPr>
      <w:r>
        <w:rPr>
          <w:rFonts w:hint="eastAsia"/>
        </w:rPr>
        <w:t xml:space="preserve">五、与智能冶金系教学的融合</w:t>
      </w:r>
    </w:p>
    <w:p>
      <w:pPr>
        <w:pStyle w:val="Compact"/>
        <w:numPr>
          <w:ilvl w:val="0"/>
          <w:numId w:val="1002"/>
        </w:numPr>
      </w:pPr>
      <w:r>
        <w:rPr>
          <w:rFonts w:hint="eastAsia"/>
          <w:b/>
          <w:bCs/>
        </w:rPr>
        <w:t xml:space="preserve">课程案例</w:t>
      </w:r>
      <w:r>
        <w:rPr>
          <w:rFonts w:hint="eastAsia"/>
        </w:rPr>
        <w:t xml:space="preserve">：作为“冶金设备维护”“工业互联网数据采集”“智能体应用开发”等课程的</w:t>
      </w:r>
      <w:r>
        <w:t xml:space="preserve"> project-based </w:t>
      </w:r>
      <w:r>
        <w:rPr>
          <w:rFonts w:hint="eastAsia"/>
        </w:rPr>
        <w:t xml:space="preserve">案例；</w:t>
      </w:r>
    </w:p>
    <w:p>
      <w:pPr>
        <w:pStyle w:val="Compact"/>
        <w:numPr>
          <w:ilvl w:val="0"/>
          <w:numId w:val="1002"/>
        </w:numPr>
      </w:pPr>
      <w:r>
        <w:rPr>
          <w:rFonts w:hint="eastAsia"/>
          <w:b/>
          <w:bCs/>
        </w:rPr>
        <w:t xml:space="preserve">实训管理</w:t>
      </w:r>
      <w:r>
        <w:rPr>
          <w:rFonts w:hint="eastAsia"/>
        </w:rPr>
        <w:t xml:space="preserve">：点检清单与异常看板直接用于系部实训室日常管理，工单结案形成教学案例；</w:t>
      </w:r>
    </w:p>
    <w:p>
      <w:pPr>
        <w:pStyle w:val="Compact"/>
        <w:numPr>
          <w:ilvl w:val="0"/>
          <w:numId w:val="1002"/>
        </w:numPr>
      </w:pPr>
      <w:r>
        <w:rPr>
          <w:rFonts w:hint="eastAsia"/>
          <w:b/>
          <w:bCs/>
        </w:rPr>
        <w:t xml:space="preserve">学生参与</w:t>
      </w:r>
      <w:r>
        <w:rPr>
          <w:rFonts w:hint="eastAsia"/>
        </w:rPr>
        <w:t xml:space="preserve">：学生参与设备台账整理、知识条目校对、评测用例编写与系统测试，理解“数据—知识—智能体—现场”的完整链路；</w:t>
      </w:r>
    </w:p>
    <w:p>
      <w:pPr>
        <w:pStyle w:val="Compact"/>
        <w:numPr>
          <w:ilvl w:val="0"/>
          <w:numId w:val="1002"/>
        </w:numPr>
      </w:pPr>
      <w:r>
        <w:rPr>
          <w:rFonts w:hint="eastAsia"/>
          <w:b/>
          <w:bCs/>
        </w:rPr>
        <w:t xml:space="preserve">岗课赛证融通</w:t>
      </w:r>
      <w:r>
        <w:rPr>
          <w:rFonts w:hint="eastAsia"/>
        </w:rPr>
        <w:t xml:space="preserve">：对标设备点检、工业互联网运维等岗位能力，支撑技能竞赛与</w:t>
      </w:r>
      <w:r>
        <w:t xml:space="preserve"> 1+X </w:t>
      </w:r>
      <w:r>
        <w:rPr>
          <w:rFonts w:hint="eastAsia"/>
        </w:rPr>
        <w:t xml:space="preserve">证书训练；</w:t>
      </w:r>
    </w:p>
    <w:p>
      <w:pPr>
        <w:pStyle w:val="Compact"/>
        <w:numPr>
          <w:ilvl w:val="0"/>
          <w:numId w:val="1002"/>
        </w:numPr>
      </w:pPr>
      <w:r>
        <w:rPr>
          <w:rFonts w:hint="eastAsia"/>
          <w:b/>
          <w:bCs/>
        </w:rPr>
        <w:t xml:space="preserve">教师成长</w:t>
      </w:r>
      <w:r>
        <w:rPr>
          <w:rFonts w:hint="eastAsia"/>
        </w:rPr>
        <w:t xml:space="preserve">：教师访谈与知识复核沉淀为系部教学资源，减少重复口头指导。</w:t>
      </w:r>
    </w:p>
    <w:bookmarkEnd w:id="16"/>
    <w:bookmarkStart w:id="17" w:name="六数据与验证"/>
    <w:p>
      <w:pPr>
        <w:pStyle w:val="Heading1"/>
      </w:pPr>
      <w:r>
        <w:rPr>
          <w:rFonts w:hint="eastAsia"/>
        </w:rPr>
        <w:t xml:space="preserve">六、数据与验证</w:t>
      </w:r>
    </w:p>
    <w:tbl>
      <w:tblPr>
        <w:tblStyle w:val="Table"/>
        <w:tblW w:type="auto" w:w="0"/>
        <w:tblLook w:firstRow="1" w:lastRow="0" w:firstColumn="0" w:lastColumn="0" w:noHBand="0" w:noVBand="0" w:val="0020"/>
      </w:tblPr>
      <w:tblGrid>
        <w:gridCol w:w="3960"/>
        <w:gridCol w:w="3960"/>
      </w:tblGrid>
      <w:tr>
        <w:trPr>
          <w:tblHeader w:val="on"/>
          <w:cantSplit/>
          <w:tblHeader/>
        </w:trPr>
        <w:tc>
          <w:tcPr/>
          <w:p>
            <w:pPr>
              <w:pStyle w:val="Compact"/>
            </w:pPr>
            <w:r>
              <w:rPr>
                <w:rFonts w:hint="eastAsia"/>
                <w:sz w:val="16"/>
              </w:rPr>
              <w:t xml:space="preserve">维度</w:t>
            </w:r>
          </w:p>
        </w:tc>
        <w:tc>
          <w:tcPr/>
          <w:p>
            <w:pPr>
              <w:pStyle w:val="Compact"/>
            </w:pPr>
            <w:r>
              <w:rPr>
                <w:rFonts w:hint="eastAsia"/>
                <w:sz w:val="16"/>
              </w:rPr>
              <w:t xml:space="preserve">规模</w:t>
            </w:r>
          </w:p>
        </w:tc>
      </w:tr>
      <w:tr>
        <w:trPr>
          <w:cantSplit/>
        </w:trPr>
        <w:tc>
          <w:tcPr/>
          <w:p>
            <w:pPr>
              <w:pStyle w:val="Compact"/>
            </w:pPr>
            <w:r>
              <w:rPr>
                <w:rFonts w:hint="eastAsia"/>
                <w:sz w:val="16"/>
              </w:rPr>
              <w:t xml:space="preserve">设备台账</w:t>
            </w:r>
          </w:p>
        </w:tc>
        <w:tc>
          <w:tcPr/>
          <w:p>
            <w:pPr>
              <w:pStyle w:val="Compact"/>
            </w:pPr>
            <w:r>
              <w:rPr>
                <w:sz w:val="16"/>
              </w:rPr>
              <w:t xml:space="preserve">16 </w:t>
            </w:r>
            <w:r>
              <w:rPr>
                <w:rFonts w:hint="eastAsia"/>
                <w:sz w:val="16"/>
              </w:rPr>
              <w:t xml:space="preserve">台（7</w:t>
            </w:r>
            <w:r>
              <w:rPr>
                <w:sz w:val="16"/>
              </w:rPr>
              <w:t xml:space="preserve"> </w:t>
            </w:r>
            <w:r>
              <w:rPr>
                <w:rFonts w:hint="eastAsia"/>
                <w:sz w:val="16"/>
              </w:rPr>
              <w:t xml:space="preserve">类实训</w:t>
            </w:r>
            <w:r>
              <w:rPr>
                <w:sz w:val="16"/>
              </w:rPr>
              <w:t xml:space="preserve"> + 9 </w:t>
            </w:r>
            <w:r>
              <w:rPr>
                <w:rFonts w:hint="eastAsia"/>
                <w:sz w:val="16"/>
              </w:rPr>
              <w:t xml:space="preserve">类智能冶金）</w:t>
            </w:r>
          </w:p>
        </w:tc>
      </w:tr>
      <w:tr>
        <w:trPr>
          <w:cantSplit/>
        </w:trPr>
        <w:tc>
          <w:tcPr/>
          <w:p>
            <w:pPr>
              <w:pStyle w:val="Compact"/>
            </w:pPr>
            <w:r>
              <w:rPr>
                <w:rFonts w:hint="eastAsia"/>
                <w:sz w:val="16"/>
              </w:rPr>
              <w:t xml:space="preserve">知识条目</w:t>
            </w:r>
          </w:p>
        </w:tc>
        <w:tc>
          <w:tcPr/>
          <w:p>
            <w:pPr>
              <w:pStyle w:val="Compact"/>
            </w:pPr>
            <w:r>
              <w:rPr>
                <w:sz w:val="16"/>
              </w:rPr>
              <w:t xml:space="preserve">63 </w:t>
            </w:r>
            <w:r>
              <w:rPr>
                <w:rFonts w:hint="eastAsia"/>
                <w:sz w:val="16"/>
              </w:rPr>
              <w:t xml:space="preserve">条（含</w:t>
            </w:r>
            <w:r>
              <w:rPr>
                <w:sz w:val="16"/>
              </w:rPr>
              <w:t xml:space="preserve"> 28 </w:t>
            </w:r>
            <w:r>
              <w:rPr>
                <w:rFonts w:hint="eastAsia"/>
                <w:sz w:val="16"/>
              </w:rPr>
              <w:t xml:space="preserve">条智能冶金、14</w:t>
            </w:r>
            <w:r>
              <w:rPr>
                <w:sz w:val="16"/>
              </w:rPr>
              <w:t xml:space="preserve"> </w:t>
            </w:r>
            <w:r>
              <w:rPr>
                <w:rFonts w:hint="eastAsia"/>
                <w:sz w:val="16"/>
              </w:rPr>
              <w:t xml:space="preserve">条通用设备）</w:t>
            </w:r>
          </w:p>
        </w:tc>
      </w:tr>
      <w:tr>
        <w:trPr>
          <w:cantSplit/>
        </w:trPr>
        <w:tc>
          <w:tcPr/>
          <w:p>
            <w:pPr>
              <w:pStyle w:val="Compact"/>
            </w:pPr>
            <w:r>
              <w:rPr>
                <w:rFonts w:hint="eastAsia"/>
                <w:sz w:val="16"/>
              </w:rPr>
              <w:t xml:space="preserve">点检模板</w:t>
            </w:r>
          </w:p>
        </w:tc>
        <w:tc>
          <w:tcPr/>
          <w:p>
            <w:pPr>
              <w:pStyle w:val="Compact"/>
            </w:pPr>
            <w:r>
              <w:rPr>
                <w:sz w:val="16"/>
              </w:rPr>
              <w:t xml:space="preserve">119 </w:t>
            </w:r>
            <w:r>
              <w:rPr>
                <w:rFonts w:hint="eastAsia"/>
                <w:sz w:val="16"/>
              </w:rPr>
              <w:t xml:space="preserve">项</w:t>
            </w:r>
          </w:p>
        </w:tc>
      </w:tr>
      <w:tr>
        <w:trPr>
          <w:cantSplit/>
        </w:trPr>
        <w:tc>
          <w:tcPr/>
          <w:p>
            <w:pPr>
              <w:pStyle w:val="Compact"/>
            </w:pPr>
            <w:r>
              <w:rPr>
                <w:rFonts w:hint="eastAsia"/>
                <w:sz w:val="16"/>
              </w:rPr>
              <w:t xml:space="preserve">诊断决策树</w:t>
            </w:r>
          </w:p>
        </w:tc>
        <w:tc>
          <w:tcPr/>
          <w:p>
            <w:pPr>
              <w:pStyle w:val="Compact"/>
            </w:pPr>
            <w:r>
              <w:rPr>
                <w:sz w:val="16"/>
              </w:rPr>
              <w:t xml:space="preserve">5 </w:t>
            </w:r>
            <w:r>
              <w:rPr>
                <w:rFonts w:hint="eastAsia"/>
                <w:sz w:val="16"/>
              </w:rPr>
              <w:t xml:space="preserve">棵</w:t>
            </w:r>
            <w:r>
              <w:rPr>
                <w:sz w:val="16"/>
              </w:rPr>
              <w:t xml:space="preserve"> / 63 </w:t>
            </w:r>
            <w:r>
              <w:rPr>
                <w:rFonts w:hint="eastAsia"/>
                <w:sz w:val="16"/>
              </w:rPr>
              <w:t xml:space="preserve">节点</w:t>
            </w:r>
          </w:p>
        </w:tc>
      </w:tr>
      <w:tr>
        <w:trPr>
          <w:cantSplit/>
        </w:trPr>
        <w:tc>
          <w:tcPr/>
          <w:p>
            <w:pPr>
              <w:pStyle w:val="Compact"/>
            </w:pPr>
            <w:r>
              <w:rPr>
                <w:rFonts w:hint="eastAsia"/>
                <w:sz w:val="16"/>
              </w:rPr>
              <w:t xml:space="preserve">评测用例</w:t>
            </w:r>
          </w:p>
        </w:tc>
        <w:tc>
          <w:tcPr/>
          <w:p>
            <w:pPr>
              <w:pStyle w:val="Compact"/>
            </w:pPr>
            <w:r>
              <w:rPr>
                <w:sz w:val="16"/>
              </w:rPr>
              <w:t xml:space="preserve">78 </w:t>
            </w:r>
            <w:r>
              <w:rPr>
                <w:rFonts w:hint="eastAsia"/>
                <w:sz w:val="16"/>
              </w:rPr>
              <w:t xml:space="preserve">条</w:t>
            </w:r>
          </w:p>
        </w:tc>
      </w:tr>
    </w:tbl>
    <w:p>
      <w:pPr>
        <w:pStyle w:val="BodyText"/>
      </w:pPr>
      <w:r>
        <w:rPr>
          <w:rFonts w:hint="eastAsia"/>
        </w:rPr>
        <w:t xml:space="preserve">验证结果：评测</w:t>
      </w:r>
      <w:r>
        <w:t xml:space="preserve"> </w:t>
      </w:r>
      <w:r>
        <w:rPr>
          <w:rFonts w:hint="eastAsia"/>
        </w:rPr>
        <w:t xml:space="preserve">78/78、离线垫片</w:t>
      </w:r>
      <w:r>
        <w:t xml:space="preserve"> </w:t>
      </w:r>
      <w:r>
        <w:rPr>
          <w:rFonts w:hint="eastAsia"/>
        </w:rPr>
        <w:t xml:space="preserve">43/43、工业门禁</w:t>
      </w:r>
      <w:r>
        <w:t xml:space="preserve"> </w:t>
      </w:r>
      <w:r>
        <w:rPr>
          <w:rFonts w:hint="eastAsia"/>
        </w:rPr>
        <w:t xml:space="preserve">53/53、生产基础验收</w:t>
      </w:r>
      <w:r>
        <w:t xml:space="preserve"> </w:t>
      </w:r>
      <w:r>
        <w:rPr>
          <w:rFonts w:hint="eastAsia"/>
        </w:rPr>
        <w:t xml:space="preserve">31/31；危险请求拦截与提示词注入拒答均为</w:t>
      </w:r>
      <w:r>
        <w:t xml:space="preserve"> </w:t>
      </w:r>
      <w:r>
        <w:rPr>
          <w:rFonts w:hint="eastAsia"/>
        </w:rPr>
        <w:t xml:space="preserve">100%。数据为实训教学样例，落地时替换为系部真实手册与教师访谈。</w:t>
      </w:r>
    </w:p>
    <w:bookmarkEnd w:id="17"/>
    <w:bookmarkStart w:id="18" w:name="七建设计划"/>
    <w:p>
      <w:pPr>
        <w:pStyle w:val="Heading1"/>
      </w:pPr>
      <w:r>
        <w:rPr>
          <w:rFonts w:hint="eastAsia"/>
        </w:rPr>
        <w:t xml:space="preserve">七、建设计划</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pPr>
            <w:r>
              <w:rPr>
                <w:rFonts w:hint="eastAsia"/>
                <w:sz w:val="16"/>
              </w:rPr>
              <w:t xml:space="preserve">时间</w:t>
            </w:r>
          </w:p>
        </w:tc>
        <w:tc>
          <w:tcPr/>
          <w:p>
            <w:pPr>
              <w:pStyle w:val="Compact"/>
            </w:pPr>
            <w:r>
              <w:rPr>
                <w:rFonts w:hint="eastAsia"/>
                <w:sz w:val="16"/>
              </w:rPr>
              <w:t xml:space="preserve">任务</w:t>
            </w:r>
          </w:p>
        </w:tc>
        <w:tc>
          <w:tcPr/>
          <w:p>
            <w:pPr>
              <w:pStyle w:val="Compact"/>
            </w:pPr>
            <w:r>
              <w:rPr>
                <w:rFonts w:hint="eastAsia"/>
                <w:sz w:val="16"/>
              </w:rPr>
              <w:t xml:space="preserve">交付</w:t>
            </w:r>
          </w:p>
        </w:tc>
      </w:tr>
      <w:tr>
        <w:trPr>
          <w:cantSplit/>
        </w:trPr>
        <w:tc>
          <w:tcPr/>
          <w:p>
            <w:pPr>
              <w:pStyle w:val="Compact"/>
            </w:pPr>
            <w:r>
              <w:rPr>
                <w:sz w:val="16"/>
              </w:rPr>
              <w:t xml:space="preserve">2026 Q4</w:t>
            </w:r>
          </w:p>
        </w:tc>
        <w:tc>
          <w:tcPr/>
          <w:p>
            <w:pPr>
              <w:pStyle w:val="Compact"/>
            </w:pPr>
            <w:r>
              <w:rPr>
                <w:rFonts w:hint="eastAsia"/>
                <w:sz w:val="16"/>
              </w:rPr>
              <w:t xml:space="preserve">系部实训中心试点；完善</w:t>
            </w:r>
            <w:r>
              <w:rPr>
                <w:sz w:val="16"/>
              </w:rPr>
              <w:t xml:space="preserve"> 16 </w:t>
            </w:r>
            <w:r>
              <w:rPr>
                <w:rFonts w:hint="eastAsia"/>
                <w:sz w:val="16"/>
              </w:rPr>
              <w:t xml:space="preserve">台设备知识库；教师培训</w:t>
            </w:r>
          </w:p>
        </w:tc>
        <w:tc>
          <w:tcPr/>
          <w:p>
            <w:pPr>
              <w:pStyle w:val="Compact"/>
            </w:pPr>
            <w:r>
              <w:rPr>
                <w:rFonts w:hint="eastAsia"/>
                <w:sz w:val="16"/>
              </w:rPr>
              <w:t xml:space="preserve">系部试点报告、使用手册</w:t>
            </w:r>
          </w:p>
        </w:tc>
      </w:tr>
      <w:tr>
        <w:trPr>
          <w:cantSplit/>
        </w:trPr>
        <w:tc>
          <w:tcPr/>
          <w:p>
            <w:pPr>
              <w:pStyle w:val="Compact"/>
            </w:pPr>
            <w:r>
              <w:rPr>
                <w:sz w:val="16"/>
              </w:rPr>
              <w:t xml:space="preserve">2027 Q1</w:t>
            </w:r>
          </w:p>
        </w:tc>
        <w:tc>
          <w:tcPr/>
          <w:p>
            <w:pPr>
              <w:pStyle w:val="Compact"/>
            </w:pPr>
            <w:r>
              <w:rPr>
                <w:rFonts w:hint="eastAsia"/>
                <w:sz w:val="16"/>
              </w:rPr>
              <w:t xml:space="preserve">知识扩容至</w:t>
            </w:r>
            <w:r>
              <w:rPr>
                <w:sz w:val="16"/>
              </w:rPr>
              <w:t xml:space="preserve"> 100 </w:t>
            </w:r>
            <w:r>
              <w:rPr>
                <w:rFonts w:hint="eastAsia"/>
                <w:sz w:val="16"/>
              </w:rPr>
              <w:t xml:space="preserve">条；接入系部设备台账与工单；R2</w:t>
            </w:r>
            <w:r>
              <w:rPr>
                <w:sz w:val="16"/>
              </w:rPr>
              <w:t xml:space="preserve"> </w:t>
            </w:r>
            <w:r>
              <w:rPr>
                <w:rFonts w:hint="eastAsia"/>
                <w:sz w:val="16"/>
              </w:rPr>
              <w:t xml:space="preserve">登录/RBAC</w:t>
            </w:r>
          </w:p>
        </w:tc>
        <w:tc>
          <w:tcPr/>
          <w:p>
            <w:pPr>
              <w:pStyle w:val="Compact"/>
            </w:pPr>
            <w:r>
              <w:rPr>
                <w:rFonts w:hint="eastAsia"/>
                <w:sz w:val="16"/>
              </w:rPr>
              <w:t xml:space="preserve">系部版系统、课程案例包</w:t>
            </w:r>
          </w:p>
        </w:tc>
      </w:tr>
      <w:tr>
        <w:trPr>
          <w:cantSplit/>
        </w:trPr>
        <w:tc>
          <w:tcPr/>
          <w:p>
            <w:pPr>
              <w:pStyle w:val="Compact"/>
            </w:pPr>
            <w:r>
              <w:rPr>
                <w:sz w:val="16"/>
              </w:rPr>
              <w:t xml:space="preserve">2027 Q2</w:t>
            </w:r>
          </w:p>
        </w:tc>
        <w:tc>
          <w:tcPr/>
          <w:p>
            <w:pPr>
              <w:pStyle w:val="Compact"/>
            </w:pPr>
            <w:r>
              <w:rPr>
                <w:rFonts w:hint="eastAsia"/>
                <w:sz w:val="16"/>
              </w:rPr>
              <w:t xml:space="preserve">工业互联网数据接口试点；学生项目组；校级推广</w:t>
            </w:r>
          </w:p>
        </w:tc>
        <w:tc>
          <w:tcPr/>
          <w:p>
            <w:pPr>
              <w:pStyle w:val="Compact"/>
            </w:pPr>
            <w:r>
              <w:rPr>
                <w:rFonts w:hint="eastAsia"/>
                <w:sz w:val="16"/>
              </w:rPr>
              <w:t xml:space="preserve">数据接口规范、校级案例</w:t>
            </w:r>
          </w:p>
        </w:tc>
      </w:tr>
      <w:tr>
        <w:trPr>
          <w:cantSplit/>
        </w:trPr>
        <w:tc>
          <w:tcPr/>
          <w:p>
            <w:pPr>
              <w:pStyle w:val="Compact"/>
            </w:pPr>
            <w:r>
              <w:rPr>
                <w:sz w:val="16"/>
              </w:rPr>
              <w:t xml:space="preserve">2027 Q3-Q4</w:t>
            </w:r>
          </w:p>
        </w:tc>
        <w:tc>
          <w:tcPr/>
          <w:p>
            <w:pPr>
              <w:pStyle w:val="Compact"/>
            </w:pPr>
            <w:r>
              <w:rPr>
                <w:rFonts w:hint="eastAsia"/>
                <w:sz w:val="16"/>
              </w:rPr>
              <w:t xml:space="preserve">区域中小企业试点；形成可复制方案</w:t>
            </w:r>
          </w:p>
        </w:tc>
        <w:tc>
          <w:tcPr/>
          <w:p>
            <w:pPr>
              <w:pStyle w:val="Compact"/>
            </w:pPr>
            <w:r>
              <w:rPr>
                <w:rFonts w:hint="eastAsia"/>
                <w:sz w:val="16"/>
              </w:rPr>
              <w:t xml:space="preserve">社会服务案例、总结报告</w:t>
            </w:r>
          </w:p>
        </w:tc>
      </w:tr>
    </w:tbl>
    <w:bookmarkEnd w:id="18"/>
    <w:bookmarkStart w:id="19" w:name="八团队与保障"/>
    <w:p>
      <w:pPr>
        <w:pStyle w:val="Heading1"/>
      </w:pPr>
      <w:r>
        <w:rPr>
          <w:rFonts w:hint="eastAsia"/>
        </w:rPr>
        <w:t xml:space="preserve">八、团队与保障</w:t>
      </w:r>
    </w:p>
    <w:tbl>
      <w:tblPr>
        <w:tblStyle w:val="Table"/>
        <w:tblW w:type="pct" w:w="5000"/>
        <w:tblLayout w:type="fixed"/>
        <w:tblLook w:firstRow="1" w:lastRow="0" w:firstColumn="0" w:lastColumn="0" w:noHBand="0" w:noVBand="0" w:val="0020"/>
      </w:tblPr>
      <w:tblGrid>
        <w:gridCol w:w="2640"/>
        <w:gridCol w:w="2640"/>
        <w:gridCol w:w="2640"/>
      </w:tblGrid>
      <w:tr>
        <w:trPr>
          <w:tblHeader w:val="on"/>
          <w:cantSplit/>
          <w:tblHeader/>
        </w:trPr>
        <w:tc>
          <w:tcPr/>
          <w:p>
            <w:pPr>
              <w:pStyle w:val="Compact"/>
            </w:pPr>
            <w:r>
              <w:rPr>
                <w:rFonts w:hint="eastAsia"/>
                <w:sz w:val="16"/>
              </w:rPr>
              <w:t xml:space="preserve">姓名</w:t>
            </w:r>
          </w:p>
        </w:tc>
        <w:tc>
          <w:tcPr/>
          <w:p>
            <w:pPr>
              <w:pStyle w:val="Compact"/>
            </w:pPr>
            <w:r>
              <w:rPr>
                <w:rFonts w:hint="eastAsia"/>
                <w:sz w:val="16"/>
              </w:rPr>
              <w:t xml:space="preserve">角色</w:t>
            </w:r>
          </w:p>
        </w:tc>
        <w:tc>
          <w:tcPr/>
          <w:p>
            <w:pPr>
              <w:pStyle w:val="Compact"/>
            </w:pPr>
            <w:r>
              <w:rPr>
                <w:rFonts w:hint="eastAsia"/>
                <w:sz w:val="16"/>
              </w:rPr>
              <w:t xml:space="preserve">职责</w:t>
            </w:r>
          </w:p>
        </w:tc>
      </w:tr>
      <w:tr>
        <w:trPr>
          <w:cantSplit/>
        </w:trPr>
        <w:tc>
          <w:tcPr/>
          <w:p>
            <w:pPr>
              <w:pStyle w:val="Compact"/>
            </w:pPr>
            <w:r>
              <w:rPr>
                <w:rFonts w:hint="eastAsia"/>
                <w:sz w:val="16"/>
              </w:rPr>
              <w:t xml:space="preserve">张庆涛</w:t>
            </w:r>
          </w:p>
        </w:tc>
        <w:tc>
          <w:tcPr/>
          <w:p>
            <w:pPr>
              <w:pStyle w:val="Compact"/>
            </w:pPr>
            <w:r>
              <w:rPr>
                <w:rFonts w:hint="eastAsia"/>
                <w:sz w:val="16"/>
              </w:rPr>
              <w:t xml:space="preserve">项目负责人（智能冶金系</w:t>
            </w:r>
            <w:r>
              <w:rPr>
                <w:sz w:val="16"/>
              </w:rPr>
              <w:t xml:space="preserve"> </w:t>
            </w:r>
            <w:r>
              <w:rPr>
                <w:rFonts w:hint="eastAsia"/>
                <w:sz w:val="16"/>
              </w:rPr>
              <w:t xml:space="preserve">工业互联网）</w:t>
            </w:r>
          </w:p>
        </w:tc>
        <w:tc>
          <w:tcPr/>
          <w:p>
            <w:pPr>
              <w:pStyle w:val="Compact"/>
            </w:pPr>
            <w:r>
              <w:rPr>
                <w:rFonts w:hint="eastAsia"/>
                <w:sz w:val="16"/>
              </w:rPr>
              <w:t xml:space="preserve">总体设计、知识库、智能体编排、系部协调与答辩</w:t>
            </w:r>
          </w:p>
        </w:tc>
      </w:tr>
      <w:tr>
        <w:trPr>
          <w:cantSplit/>
        </w:trPr>
        <w:tc>
          <w:tcPr/>
          <w:p>
            <w:pPr>
              <w:pStyle w:val="Compact"/>
            </w:pPr>
            <w:r>
              <w:rPr>
                <w:rFonts w:hint="eastAsia"/>
                <w:sz w:val="16"/>
              </w:rPr>
              <w:t xml:space="preserve">张海波</w:t>
            </w:r>
          </w:p>
        </w:tc>
        <w:tc>
          <w:tcPr/>
          <w:p>
            <w:pPr>
              <w:pStyle w:val="Compact"/>
            </w:pPr>
            <w:r>
              <w:rPr>
                <w:rFonts w:hint="eastAsia"/>
                <w:sz w:val="16"/>
              </w:rPr>
              <w:t xml:space="preserve">指导教师</w:t>
            </w:r>
          </w:p>
        </w:tc>
        <w:tc>
          <w:tcPr/>
          <w:p>
            <w:pPr>
              <w:pStyle w:val="Compact"/>
            </w:pPr>
            <w:r>
              <w:rPr>
                <w:rFonts w:hint="eastAsia"/>
                <w:sz w:val="16"/>
              </w:rPr>
              <w:t xml:space="preserve">设备场景审核、知识复核、安全把关、教学指导</w:t>
            </w:r>
          </w:p>
        </w:tc>
      </w:tr>
      <w:tr>
        <w:trPr>
          <w:cantSplit/>
        </w:trPr>
        <w:tc>
          <w:tcPr/>
          <w:p>
            <w:pPr>
              <w:pStyle w:val="Compact"/>
            </w:pPr>
            <w:r>
              <w:rPr>
                <w:rFonts w:hint="eastAsia"/>
                <w:sz w:val="16"/>
              </w:rPr>
              <w:t xml:space="preserve">刘宝硕</w:t>
            </w:r>
          </w:p>
        </w:tc>
        <w:tc>
          <w:tcPr/>
          <w:p>
            <w:pPr>
              <w:pStyle w:val="Compact"/>
            </w:pPr>
            <w:r>
              <w:rPr>
                <w:rFonts w:hint="eastAsia"/>
                <w:sz w:val="16"/>
              </w:rPr>
              <w:t xml:space="preserve">团队成员</w:t>
            </w:r>
          </w:p>
        </w:tc>
        <w:tc>
          <w:tcPr/>
          <w:p>
            <w:pPr>
              <w:pStyle w:val="Compact"/>
            </w:pPr>
            <w:r>
              <w:rPr>
                <w:rFonts w:hint="eastAsia"/>
                <w:sz w:val="16"/>
              </w:rPr>
              <w:t xml:space="preserve">前端交互、点检/看板、测试</w:t>
            </w:r>
          </w:p>
        </w:tc>
      </w:tr>
      <w:tr>
        <w:trPr>
          <w:cantSplit/>
        </w:trPr>
        <w:tc>
          <w:tcPr/>
          <w:p>
            <w:pPr>
              <w:pStyle w:val="Compact"/>
            </w:pPr>
            <w:r>
              <w:rPr>
                <w:rFonts w:hint="eastAsia"/>
                <w:sz w:val="16"/>
              </w:rPr>
              <w:t xml:space="preserve">刘信泽</w:t>
            </w:r>
          </w:p>
        </w:tc>
        <w:tc>
          <w:tcPr/>
          <w:p>
            <w:pPr>
              <w:pStyle w:val="Compact"/>
            </w:pPr>
            <w:r>
              <w:rPr>
                <w:rFonts w:hint="eastAsia"/>
                <w:sz w:val="16"/>
              </w:rPr>
              <w:t xml:space="preserve">团队成员</w:t>
            </w:r>
          </w:p>
        </w:tc>
        <w:tc>
          <w:tcPr/>
          <w:p>
            <w:pPr>
              <w:pStyle w:val="Compact"/>
            </w:pPr>
            <w:r>
              <w:rPr>
                <w:rFonts w:hint="eastAsia"/>
                <w:sz w:val="16"/>
              </w:rPr>
              <w:t xml:space="preserve">检索引擎、数据整理、部署运维</w:t>
            </w:r>
          </w:p>
        </w:tc>
      </w:tr>
    </w:tbl>
    <w:p>
      <w:pPr>
        <w:pStyle w:val="BodyText"/>
      </w:pPr>
      <w:r>
        <w:rPr>
          <w:rFonts w:hint="eastAsia"/>
        </w:rPr>
        <w:t xml:space="preserve">保障：依托智能冶金系实训中心设备与教师资源；采用离线优先、低成本部署，先在系部机房/实训室边缘服务器运行，数据不出校；按学校数据治理与安全要求逐步推广。</w:t>
      </w:r>
    </w:p>
    <w:bookmarkEnd w:id="19"/>
    <w:bookmarkStart w:id="20" w:name="九预期成果与应用价值"/>
    <w:p>
      <w:pPr>
        <w:pStyle w:val="Heading1"/>
      </w:pPr>
      <w:r>
        <w:rPr>
          <w:rFonts w:hint="eastAsia"/>
        </w:rPr>
        <w:t xml:space="preserve">九、预期成果与应用价值</w:t>
      </w:r>
    </w:p>
    <w:p>
      <w:pPr>
        <w:pStyle w:val="Compact"/>
        <w:numPr>
          <w:ilvl w:val="0"/>
          <w:numId w:val="1003"/>
        </w:numPr>
      </w:pPr>
      <w:r>
        <w:rPr>
          <w:rFonts w:hint="eastAsia"/>
          <w:b/>
          <w:bCs/>
        </w:rPr>
        <w:t xml:space="preserve">教学成果</w:t>
      </w:r>
      <w:r>
        <w:rPr>
          <w:rFonts w:hint="eastAsia"/>
        </w:rPr>
        <w:t xml:space="preserve">：形成</w:t>
      </w:r>
      <w:r>
        <w:t xml:space="preserve"> 1 </w:t>
      </w:r>
      <w:r>
        <w:rPr>
          <w:rFonts w:hint="eastAsia"/>
        </w:rPr>
        <w:t xml:space="preserve">套可复用的实训故障诊断与点检案例，支撑</w:t>
      </w:r>
      <w:r>
        <w:t xml:space="preserve"> 3 </w:t>
      </w:r>
      <w:r>
        <w:rPr>
          <w:rFonts w:hint="eastAsia"/>
        </w:rPr>
        <w:t xml:space="preserve">个班级试点；</w:t>
      </w:r>
    </w:p>
    <w:p>
      <w:pPr>
        <w:pStyle w:val="Compact"/>
        <w:numPr>
          <w:ilvl w:val="0"/>
          <w:numId w:val="1003"/>
        </w:numPr>
      </w:pPr>
      <w:r>
        <w:rPr>
          <w:rFonts w:hint="eastAsia"/>
          <w:b/>
          <w:bCs/>
        </w:rPr>
        <w:t xml:space="preserve">知识资产</w:t>
      </w:r>
      <w:r>
        <w:rPr>
          <w:rFonts w:hint="eastAsia"/>
        </w:rPr>
        <w:t xml:space="preserve">：建成系部设备知识库与教师访谈库，形成“维修—沉淀—复用”闭环；</w:t>
      </w:r>
    </w:p>
    <w:p>
      <w:pPr>
        <w:pStyle w:val="Compact"/>
        <w:numPr>
          <w:ilvl w:val="0"/>
          <w:numId w:val="1003"/>
        </w:numPr>
      </w:pPr>
      <w:r>
        <w:rPr>
          <w:rFonts w:hint="eastAsia"/>
          <w:b/>
          <w:bCs/>
        </w:rPr>
        <w:t xml:space="preserve">学生能力</w:t>
      </w:r>
      <w:r>
        <w:rPr>
          <w:rFonts w:hint="eastAsia"/>
        </w:rPr>
        <w:t xml:space="preserve">：学生掌握设备诊断、点检、智能体与工业互联网运维的复合技能；</w:t>
      </w:r>
    </w:p>
    <w:p>
      <w:pPr>
        <w:pStyle w:val="Compact"/>
        <w:numPr>
          <w:ilvl w:val="0"/>
          <w:numId w:val="1003"/>
        </w:numPr>
      </w:pPr>
      <w:r>
        <w:rPr>
          <w:rFonts w:hint="eastAsia"/>
          <w:b/>
          <w:bCs/>
        </w:rPr>
        <w:t xml:space="preserve">社会服务</w:t>
      </w:r>
      <w:r>
        <w:rPr>
          <w:rFonts w:hint="eastAsia"/>
        </w:rPr>
        <w:t xml:space="preserve">：为日照区域冶金与装备制造中小企业提供低成本设备运维数字化方案；</w:t>
      </w:r>
    </w:p>
    <w:p>
      <w:pPr>
        <w:pStyle w:val="Compact"/>
        <w:numPr>
          <w:ilvl w:val="0"/>
          <w:numId w:val="1003"/>
        </w:numPr>
      </w:pPr>
      <w:r>
        <w:rPr>
          <w:rFonts w:hint="eastAsia"/>
          <w:b/>
          <w:bCs/>
        </w:rPr>
        <w:t xml:space="preserve">可持续</w:t>
      </w:r>
      <w:r>
        <w:rPr>
          <w:rFonts w:hint="eastAsia"/>
        </w:rPr>
        <w:t xml:space="preserve">：每学期更新知识、每季度复盘故障案例，工单结案自动进入知识候选池。</w:t>
      </w:r>
    </w:p>
    <w:bookmarkEnd w:id="20"/>
    <w:bookmarkStart w:id="21" w:name="十风险与应对"/>
    <w:p>
      <w:pPr>
        <w:pStyle w:val="Heading1"/>
      </w:pPr>
      <w:r>
        <w:rPr>
          <w:rFonts w:hint="eastAsia"/>
        </w:rPr>
        <w:t xml:space="preserve">十、风险与应对</w:t>
      </w:r>
    </w:p>
    <w:tbl>
      <w:tblPr>
        <w:tblStyle w:val="Table"/>
        <w:tblW w:type="pct" w:w="5000"/>
        <w:tblLayout w:type="fixed"/>
        <w:tblLook w:firstRow="1" w:lastRow="0" w:firstColumn="0" w:lastColumn="0" w:noHBand="0" w:noVBand="0" w:val="0020"/>
      </w:tblPr>
      <w:tblGrid>
        <w:gridCol w:w="3960"/>
        <w:gridCol w:w="3960"/>
      </w:tblGrid>
      <w:tr>
        <w:trPr>
          <w:tblHeader w:val="on"/>
          <w:cantSplit/>
          <w:tblHeader/>
        </w:trPr>
        <w:tc>
          <w:tcPr/>
          <w:p>
            <w:pPr>
              <w:pStyle w:val="Compact"/>
            </w:pPr>
            <w:r>
              <w:rPr>
                <w:rFonts w:hint="eastAsia"/>
                <w:sz w:val="16"/>
              </w:rPr>
              <w:t xml:space="preserve">风险</w:t>
            </w:r>
          </w:p>
        </w:tc>
        <w:tc>
          <w:tcPr/>
          <w:p>
            <w:pPr>
              <w:pStyle w:val="Compact"/>
            </w:pPr>
            <w:r>
              <w:rPr>
                <w:rFonts w:hint="eastAsia"/>
                <w:sz w:val="16"/>
              </w:rPr>
              <w:t xml:space="preserve">应对</w:t>
            </w:r>
          </w:p>
        </w:tc>
      </w:tr>
      <w:tr>
        <w:trPr>
          <w:cantSplit/>
        </w:trPr>
        <w:tc>
          <w:tcPr/>
          <w:p>
            <w:pPr>
              <w:pStyle w:val="Compact"/>
            </w:pPr>
            <w:r>
              <w:rPr>
                <w:rFonts w:hint="eastAsia"/>
                <w:sz w:val="16"/>
              </w:rPr>
              <w:t xml:space="preserve">知识来源不真实或过期</w:t>
            </w:r>
          </w:p>
        </w:tc>
        <w:tc>
          <w:tcPr/>
          <w:p>
            <w:pPr>
              <w:pStyle w:val="Compact"/>
            </w:pPr>
            <w:r>
              <w:rPr>
                <w:rFonts w:hint="eastAsia"/>
                <w:sz w:val="16"/>
              </w:rPr>
              <w:t xml:space="preserve">来源、审核人、生效日期齐全；双人复核，过期下架不删除</w:t>
            </w:r>
          </w:p>
        </w:tc>
      </w:tr>
      <w:tr>
        <w:trPr>
          <w:cantSplit/>
        </w:trPr>
        <w:tc>
          <w:tcPr/>
          <w:p>
            <w:pPr>
              <w:pStyle w:val="Compact"/>
            </w:pPr>
            <w:r>
              <w:rPr>
                <w:rFonts w:hint="eastAsia"/>
                <w:sz w:val="16"/>
              </w:rPr>
              <w:t xml:space="preserve">大模型编造参数</w:t>
            </w:r>
          </w:p>
        </w:tc>
        <w:tc>
          <w:tcPr/>
          <w:p>
            <w:pPr>
              <w:pStyle w:val="Compact"/>
            </w:pPr>
            <w:r>
              <w:rPr>
                <w:rFonts w:hint="eastAsia"/>
                <w:sz w:val="16"/>
              </w:rPr>
              <w:t xml:space="preserve">证据过滤</w:t>
            </w:r>
            <w:r>
              <w:rPr>
                <w:sz w:val="16"/>
              </w:rPr>
              <w:t xml:space="preserve"> + </w:t>
            </w:r>
            <w:r>
              <w:rPr>
                <w:rFonts w:hint="eastAsia"/>
                <w:sz w:val="16"/>
              </w:rPr>
              <w:t xml:space="preserve">引用校验</w:t>
            </w:r>
            <w:r>
              <w:rPr>
                <w:sz w:val="16"/>
              </w:rPr>
              <w:t xml:space="preserve"> + </w:t>
            </w:r>
            <w:r>
              <w:rPr>
                <w:rFonts w:hint="eastAsia"/>
                <w:sz w:val="16"/>
              </w:rPr>
              <w:t xml:space="preserve">安全拦截；模型异常自动回退离线</w:t>
            </w:r>
          </w:p>
        </w:tc>
      </w:tr>
      <w:tr>
        <w:trPr>
          <w:cantSplit/>
        </w:trPr>
        <w:tc>
          <w:tcPr/>
          <w:p>
            <w:pPr>
              <w:pStyle w:val="Compact"/>
            </w:pPr>
            <w:r>
              <w:rPr>
                <w:rFonts w:hint="eastAsia"/>
                <w:sz w:val="16"/>
              </w:rPr>
              <w:t xml:space="preserve">现场操作安全</w:t>
            </w:r>
          </w:p>
        </w:tc>
        <w:tc>
          <w:tcPr/>
          <w:p>
            <w:pPr>
              <w:pStyle w:val="Compact"/>
            </w:pPr>
            <w:r>
              <w:rPr>
                <w:rFonts w:hint="eastAsia"/>
                <w:sz w:val="16"/>
              </w:rPr>
              <w:t xml:space="preserve">危险请求先停机断电；排查树设安全确认门；高风险动作要求教师/值班人员确认</w:t>
            </w:r>
          </w:p>
        </w:tc>
      </w:tr>
      <w:tr>
        <w:trPr>
          <w:cantSplit/>
        </w:trPr>
        <w:tc>
          <w:tcPr/>
          <w:p>
            <w:pPr>
              <w:pStyle w:val="Compact"/>
            </w:pPr>
            <w:r>
              <w:rPr>
                <w:rFonts w:hint="eastAsia"/>
                <w:sz w:val="16"/>
              </w:rPr>
              <w:t xml:space="preserve">部署与运维门槛</w:t>
            </w:r>
          </w:p>
        </w:tc>
        <w:tc>
          <w:tcPr/>
          <w:p>
            <w:pPr>
              <w:pStyle w:val="Compact"/>
            </w:pPr>
            <w:r>
              <w:rPr>
                <w:rFonts w:hint="eastAsia"/>
                <w:sz w:val="16"/>
              </w:rPr>
              <w:t xml:space="preserve">提供离线单文件、Docker/nginx/systemd</w:t>
            </w:r>
            <w:r>
              <w:rPr>
                <w:sz w:val="16"/>
              </w:rPr>
              <w:t xml:space="preserve"> </w:t>
            </w:r>
            <w:r>
              <w:rPr>
                <w:rFonts w:hint="eastAsia"/>
                <w:sz w:val="16"/>
              </w:rPr>
              <w:t xml:space="preserve">与备份脚本；系部先试点再推广</w:t>
            </w:r>
          </w:p>
        </w:tc>
      </w:tr>
      <w:tr>
        <w:trPr>
          <w:cantSplit/>
        </w:trPr>
        <w:tc>
          <w:tcPr/>
          <w:p>
            <w:pPr>
              <w:pStyle w:val="Compact"/>
            </w:pPr>
            <w:r>
              <w:rPr>
                <w:rFonts w:hint="eastAsia"/>
                <w:sz w:val="16"/>
              </w:rPr>
              <w:t xml:space="preserve">数据隐私</w:t>
            </w:r>
          </w:p>
        </w:tc>
        <w:tc>
          <w:tcPr/>
          <w:p>
            <w:pPr>
              <w:pStyle w:val="Compact"/>
            </w:pPr>
            <w:r>
              <w:rPr>
                <w:rFonts w:hint="eastAsia"/>
                <w:sz w:val="16"/>
              </w:rPr>
              <w:t xml:space="preserve">仅使用教学样例与公开手册；访谈稿匿名化，不采集企业敏感数据</w:t>
            </w:r>
          </w:p>
        </w:tc>
      </w:tr>
    </w:tbl>
    <w:p>
      <w:pPr>
        <w:pStyle w:val="BlockText"/>
      </w:pPr>
      <w:r>
        <w:rPr>
          <w:rFonts w:hint="eastAsia"/>
        </w:rPr>
        <w:t xml:space="preserve">说明：本方案中的设备与知识为智能冶金系实训教学样例，落地时替换为系部真实手册与教师访谈；系统可按学校数据治理要求部署在校内服务器或私有云。</w:t>
      </w:r>
    </w:p>
    <w:bookmarkEnd w:id="21"/>
    <w:sectPr>
      <w:footnotePr>
        <w:numRestart w:val="eachSect"/>
      </w:footnotePr>
      <w:pgMar w:top="794" w:bottom="794" w:left="964" w:right="9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40" w:lineRule="auto" w:after="40"/>
    </w:pPr>
    <w:rPr>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40" w:line="240" w:lineRule="auto" w:before="100"/>
      <w:contextualSpacing/>
      <w:jc w:val="center"/>
    </w:pPr>
    <w:rPr>
      <w:rFonts w:asciiTheme="majorHAnsi" w:cstheme="majorBidi" w:eastAsiaTheme="majorEastAsia" w:hAnsiTheme="majorHAnsi"/>
      <w:sz w:val="3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before="100" w:after="40"/>
    </w:pPr>
    <w:rPr>
      <w:rFonts w:cstheme="majorBidi" w:eastAsiaTheme="majorEastAsia"/>
      <w:spacing w:val="15"/>
      <w:sz w:val="23"/>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40" w:before="100"/>
      <w:outlineLvl w:val="0"/>
    </w:pPr>
    <w:rPr>
      <w:rFonts w:asciiTheme="majorHAnsi" w:cstheme="majorBidi" w:eastAsiaTheme="majorEastAsia" w:hAnsiTheme="majorHAnsi"/>
      <w:color w:themeColor="accent1" w:themeShade="BF" w:val="0F4761"/>
      <w:sz w:val="27"/>
      <w:szCs w:val="40"/>
    </w:rPr>
  </w:style>
  <w:style w:styleId="Heading2" w:type="paragraph">
    <w:name w:val="heading 2"/>
    <w:basedOn w:val="Normal"/>
    <w:next w:val="BodyText"/>
    <w:link w:val="Heading2Char"/>
    <w:uiPriority w:val="9"/>
    <w:semiHidden/>
    <w:unhideWhenUsed/>
    <w:qFormat/>
    <w:rsid w:val="00A10FD9"/>
    <w:pPr>
      <w:keepNext/>
      <w:keepLines/>
      <w:spacing w:after="40" w:before="100"/>
      <w:outlineLvl w:val="1"/>
    </w:pPr>
    <w:rPr>
      <w:rFonts w:asciiTheme="majorHAnsi" w:cstheme="majorBidi" w:eastAsiaTheme="majorEastAsia" w:hAnsiTheme="majorHAnsi"/>
      <w:color w:themeColor="accent1" w:themeShade="BF" w:val="0F4761"/>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维修百事通 · 项目方案</dc:title>
  <dc:creator>项目负责人：张庆涛（日照职业技术大学 智能冶金系 工业互联网）; 指导教师：张海波　团队成员：刘宝硕、刘信泽</dc:creator>
  <cp:keywords/>
  <dcterms:created xsi:type="dcterms:W3CDTF">2026-10-28T07:32:26Z</dcterms:created>
  <dcterms:modified xsi:type="dcterms:W3CDTF">2026-10-28T07:32:26Z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2026-10-28</vt:lpwstr>
  </property>
  <property fmtid="{D5CDD505-2E9C-101B-9397-08002B2CF9AE}" pid="3" name="subtitle">
    <vt:lpwstr>面向日照职业技术大学智能冶金系的设备故障诊断与点检智能体</vt:lpwstr>
  </property>
</Properties>
</file>