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sz w:val="4"/>
          <w:szCs w:val="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2.5"/>
        <w:gridCol w:w="1312.5"/>
        <w:gridCol w:w="1312.5"/>
        <w:gridCol w:w="1312.5"/>
        <w:gridCol w:w="1200"/>
        <w:gridCol w:w="1440"/>
        <w:gridCol w:w="1260"/>
        <w:gridCol w:w="1380"/>
        <w:tblGridChange w:id="0">
          <w:tblGrid>
            <w:gridCol w:w="1312.5"/>
            <w:gridCol w:w="1312.5"/>
            <w:gridCol w:w="1312.5"/>
            <w:gridCol w:w="1312.5"/>
            <w:gridCol w:w="1200"/>
            <w:gridCol w:w="1440"/>
            <w:gridCol w:w="126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Questão</w:t>
            </w:r>
          </w:p>
        </w:tc>
        <w:tc>
          <w:tcPr>
            <w:tcBorders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Alternativa correta</w:t>
            </w:r>
          </w:p>
        </w:tc>
        <w:tc>
          <w:tcPr>
            <w:tcBorders>
              <w:lef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Questão</w:t>
            </w:r>
          </w:p>
        </w:tc>
        <w:tc>
          <w:tcPr>
            <w:tcBorders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Alternativa correta</w:t>
            </w:r>
          </w:p>
        </w:tc>
        <w:tc>
          <w:tcPr>
            <w:tcBorders>
              <w:lef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Questão</w:t>
            </w:r>
          </w:p>
        </w:tc>
        <w:tc>
          <w:tcPr>
            <w:tcBorders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141.73228346456688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Alternativa correta</w:t>
            </w:r>
          </w:p>
        </w:tc>
        <w:tc>
          <w:tcPr>
            <w:tcBorders>
              <w:lef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Questão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firstLine="141.73228346456688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  <w:rtl w:val="0"/>
              </w:rPr>
              <w:t xml:space="preserve">Alternativa correta</w:t>
            </w:r>
          </w:p>
        </w:tc>
      </w:tr>
      <w:tr>
        <w:trPr>
          <w:cantSplit w:val="0"/>
          <w:trHeight w:val="262.890624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79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88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118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59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89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60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90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0" w:firstLine="0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16"/>
                <w:szCs w:val="16"/>
                <w:rtl w:val="0"/>
              </w:rPr>
              <w:t xml:space="preserve">120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425.19685039370086" w:hanging="283.464566929134"/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200" w:lineRule="auto"/>
        <w:ind w:left="425.19685039370086" w:hanging="283.464566929134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pStyle w:val="Heading1"/>
      <w:keepNext w:val="0"/>
      <w:keepLines w:val="0"/>
      <w:widowControl w:val="0"/>
      <w:spacing w:before="0" w:line="276" w:lineRule="auto"/>
      <w:jc w:val="center"/>
      <w:rPr>
        <w:rFonts w:ascii="Open Sans" w:cs="Open Sans" w:eastAsia="Open Sans" w:hAnsi="Open Sans"/>
      </w:rPr>
    </w:pPr>
    <w:bookmarkStart w:colFirst="0" w:colLast="0" w:name="_heading=h.30j0zll" w:id="1"/>
    <w:bookmarkEnd w:id="1"/>
    <w:r w:rsidDel="00000000" w:rsidR="00000000" w:rsidRPr="00000000">
      <w:rPr>
        <w:rFonts w:ascii="Open Sans" w:cs="Open Sans" w:eastAsia="Open Sans" w:hAnsi="Open Sans"/>
        <w:b w:val="1"/>
        <w:rtl w:val="0"/>
      </w:rPr>
      <w:t xml:space="preserve">Cartão para registro de respostas Certificação PMI-ACP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5867400</wp:posOffset>
          </wp:positionH>
          <wp:positionV relativeFrom="paragraph">
            <wp:posOffset>-342897</wp:posOffset>
          </wp:positionV>
          <wp:extent cx="523875" cy="3143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363" l="0" r="0" t="23635"/>
                  <a:stretch>
                    <a:fillRect/>
                  </a:stretch>
                </pic:blipFill>
                <pic:spPr>
                  <a:xfrm>
                    <a:off x="0" y="0"/>
                    <a:ext cx="523875" cy="314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qZoSImUD1TudryuUJRPhm9OHuw==">AMUW2mUxlF0oEIZmvgJfWS4WK5bCJBvwfaMPpgX5RIPiPBDK2dSCUb4YcqE7xImJpw8Lus4+rNeAYwTQ/nq4iWFqwxErshf1lgxjTSvbKhjeBJG8DWpAfItgi8VjJydc7h7YKs2UwRNq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