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F2D86" w14:textId="77777777" w:rsidR="00BA7B00" w:rsidRDefault="00000000">
      <w:pPr>
        <w:jc w:val="center"/>
        <w:rPr>
          <w:rFonts w:ascii="方正小标宋简体" w:eastAsia="方正小标宋简体"/>
          <w:sz w:val="36"/>
          <w:szCs w:val="36"/>
        </w:rPr>
      </w:pPr>
      <w:r>
        <w:rPr>
          <w:rFonts w:ascii="楷体_GB2312" w:eastAsia="楷体_GB2312" w:cs="楷体_GB2312" w:hint="eastAsia"/>
          <w:kern w:val="0"/>
          <w:sz w:val="32"/>
          <w:szCs w:val="32"/>
        </w:rPr>
        <w:t>课程目标达成评价分析及持续改进报告</w:t>
      </w:r>
    </w:p>
    <w:p w14:paraId="1332225B" w14:textId="77777777" w:rsidR="00BA7B00" w:rsidRDefault="00000000">
      <w:pPr>
        <w:ind w:firstLineChars="413" w:firstLine="991"/>
        <w:rPr>
          <w:rFonts w:ascii="方正小标宋简体" w:eastAsia="方正小标宋简体"/>
          <w:sz w:val="28"/>
          <w:szCs w:val="28"/>
        </w:rPr>
      </w:pPr>
      <w:r>
        <w:rPr>
          <w:rFonts w:ascii="仿宋_GB2312" w:eastAsia="仿宋_GB2312" w:cs="仿宋_GB2312" w:hint="eastAsia"/>
          <w:kern w:val="0"/>
          <w:sz w:val="24"/>
        </w:rPr>
        <w:t xml:space="preserve">评价专业：资源勘查工程           </w:t>
      </w:r>
      <w:r>
        <w:rPr>
          <w:rFonts w:ascii="仿宋_GB2312" w:eastAsia="仿宋_GB2312" w:cs="仿宋_GB2312"/>
          <w:kern w:val="0"/>
          <w:sz w:val="24"/>
        </w:rPr>
        <w:t xml:space="preserve"> </w:t>
      </w:r>
      <w:r>
        <w:rPr>
          <w:rFonts w:ascii="仿宋_GB2312" w:eastAsia="仿宋_GB2312" w:cs="仿宋_GB2312" w:hint="eastAsia"/>
          <w:kern w:val="0"/>
          <w:sz w:val="24"/>
        </w:rPr>
        <w:t>评价时间：2025.6.25</w:t>
      </w:r>
    </w:p>
    <w:p w14:paraId="055CCB23" w14:textId="77777777" w:rsidR="00BA7B00" w:rsidRDefault="00000000">
      <w:pPr>
        <w:snapToGrid w:val="0"/>
        <w:spacing w:beforeLines="50" w:before="156" w:afterLines="50" w:after="156"/>
        <w:ind w:firstLineChars="200" w:firstLine="560"/>
        <w:rPr>
          <w:rFonts w:ascii="仿宋_GB2312" w:eastAsia="仿宋_GB2312" w:hAnsi="黑体"/>
          <w:sz w:val="28"/>
        </w:rPr>
      </w:pPr>
      <w:r>
        <w:rPr>
          <w:rFonts w:ascii="仿宋_GB2312" w:eastAsia="仿宋_GB2312" w:hAnsi="黑体" w:hint="eastAsia"/>
          <w:sz w:val="28"/>
        </w:rPr>
        <w:t>一、课程基本情况介绍</w:t>
      </w:r>
    </w:p>
    <w:tbl>
      <w:tblPr>
        <w:tblW w:w="859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20"/>
        <w:gridCol w:w="2177"/>
        <w:gridCol w:w="1985"/>
        <w:gridCol w:w="425"/>
        <w:gridCol w:w="2790"/>
      </w:tblGrid>
      <w:tr w:rsidR="00BA7B00" w14:paraId="11BCC7A0" w14:textId="77777777">
        <w:trPr>
          <w:trHeight w:val="397"/>
          <w:jc w:val="center"/>
        </w:trPr>
        <w:tc>
          <w:tcPr>
            <w:tcW w:w="1220" w:type="dxa"/>
            <w:vAlign w:val="center"/>
          </w:tcPr>
          <w:p w14:paraId="53E9BB88" w14:textId="77777777" w:rsidR="00BA7B00" w:rsidRDefault="00000000">
            <w:pPr>
              <w:spacing w:after="100" w:afterAutospacing="1"/>
              <w:rPr>
                <w:rFonts w:ascii="仿宋_GB2312" w:eastAsia="仿宋_GB2312"/>
                <w:sz w:val="32"/>
              </w:rPr>
            </w:pPr>
            <w:r>
              <w:rPr>
                <w:rFonts w:ascii="仿宋_GB2312" w:eastAsia="仿宋_GB2312" w:hint="eastAsia"/>
                <w:szCs w:val="21"/>
              </w:rPr>
              <w:t>课程名称：</w:t>
            </w:r>
          </w:p>
        </w:tc>
        <w:tc>
          <w:tcPr>
            <w:tcW w:w="2177" w:type="dxa"/>
            <w:vAlign w:val="center"/>
          </w:tcPr>
          <w:p w14:paraId="48CC24A0" w14:textId="77777777" w:rsidR="00BA7B00" w:rsidRDefault="00000000">
            <w:pPr>
              <w:spacing w:after="100" w:afterAutospacing="1"/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勘查地球物理</w:t>
            </w:r>
          </w:p>
        </w:tc>
        <w:tc>
          <w:tcPr>
            <w:tcW w:w="2410" w:type="dxa"/>
            <w:gridSpan w:val="2"/>
            <w:vAlign w:val="center"/>
          </w:tcPr>
          <w:p w14:paraId="5AA5EE42" w14:textId="77777777" w:rsidR="00BA7B00" w:rsidRDefault="00000000">
            <w:pPr>
              <w:spacing w:after="100" w:afterAutospacing="1"/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开课学期：</w:t>
            </w:r>
          </w:p>
        </w:tc>
        <w:tc>
          <w:tcPr>
            <w:tcW w:w="2790" w:type="dxa"/>
            <w:vAlign w:val="center"/>
          </w:tcPr>
          <w:p w14:paraId="2AB2358A" w14:textId="77777777" w:rsidR="00BA7B00" w:rsidRDefault="00000000">
            <w:pPr>
              <w:snapToGrid w:val="0"/>
              <w:spacing w:line="300" w:lineRule="auto"/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2024-2025（2）</w:t>
            </w:r>
          </w:p>
        </w:tc>
      </w:tr>
      <w:tr w:rsidR="00BA7B00" w14:paraId="27C62B36" w14:textId="77777777">
        <w:trPr>
          <w:trHeight w:val="397"/>
          <w:jc w:val="center"/>
        </w:trPr>
        <w:tc>
          <w:tcPr>
            <w:tcW w:w="1220" w:type="dxa"/>
            <w:vAlign w:val="center"/>
          </w:tcPr>
          <w:p w14:paraId="12430C76" w14:textId="77777777" w:rsidR="00BA7B00" w:rsidRDefault="00000000">
            <w:pPr>
              <w:spacing w:after="100" w:afterAutospacing="1"/>
              <w:rPr>
                <w:rFonts w:ascii="仿宋_GB2312" w:eastAsia="仿宋_GB2312"/>
                <w:sz w:val="32"/>
              </w:rPr>
            </w:pPr>
            <w:r>
              <w:rPr>
                <w:rFonts w:ascii="仿宋_GB2312" w:eastAsia="仿宋_GB2312" w:hint="eastAsia"/>
              </w:rPr>
              <w:t>开课单位：</w:t>
            </w:r>
          </w:p>
        </w:tc>
        <w:tc>
          <w:tcPr>
            <w:tcW w:w="2177" w:type="dxa"/>
            <w:vAlign w:val="center"/>
          </w:tcPr>
          <w:p w14:paraId="3141BB59" w14:textId="77777777" w:rsidR="00BA7B00" w:rsidRDefault="00000000">
            <w:pPr>
              <w:spacing w:after="100" w:afterAutospacing="1"/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地球与行星科学学院</w:t>
            </w:r>
          </w:p>
        </w:tc>
        <w:tc>
          <w:tcPr>
            <w:tcW w:w="2410" w:type="dxa"/>
            <w:gridSpan w:val="2"/>
            <w:vAlign w:val="center"/>
          </w:tcPr>
          <w:p w14:paraId="41BD0CD0" w14:textId="77777777" w:rsidR="00BA7B00" w:rsidRDefault="00000000">
            <w:pPr>
              <w:spacing w:after="100" w:afterAutospacing="1"/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授课班级：</w:t>
            </w:r>
          </w:p>
        </w:tc>
        <w:tc>
          <w:tcPr>
            <w:tcW w:w="2790" w:type="dxa"/>
            <w:vAlign w:val="center"/>
          </w:tcPr>
          <w:p w14:paraId="0CA16C58" w14:textId="77777777" w:rsidR="00BA7B00" w:rsidRDefault="00000000">
            <w:pPr>
              <w:spacing w:after="100" w:afterAutospacing="1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2220101、2220102、2220103</w:t>
            </w:r>
          </w:p>
        </w:tc>
      </w:tr>
      <w:tr w:rsidR="00BA7B00" w14:paraId="439EA5A3" w14:textId="77777777">
        <w:trPr>
          <w:trHeight w:val="397"/>
          <w:jc w:val="center"/>
        </w:trPr>
        <w:tc>
          <w:tcPr>
            <w:tcW w:w="1220" w:type="dxa"/>
            <w:vAlign w:val="center"/>
          </w:tcPr>
          <w:p w14:paraId="787475C7" w14:textId="77777777" w:rsidR="00BA7B00" w:rsidRDefault="00000000">
            <w:pPr>
              <w:spacing w:after="100" w:afterAutospacing="1"/>
              <w:rPr>
                <w:rFonts w:ascii="仿宋_GB2312" w:eastAsia="仿宋_GB2312"/>
              </w:rPr>
            </w:pPr>
            <w:r>
              <w:rPr>
                <w:rFonts w:ascii="仿宋_GB2312" w:eastAsia="仿宋_GB2312" w:hint="eastAsia"/>
              </w:rPr>
              <w:t>总 学 分：</w:t>
            </w:r>
          </w:p>
        </w:tc>
        <w:tc>
          <w:tcPr>
            <w:tcW w:w="2177" w:type="dxa"/>
            <w:vAlign w:val="center"/>
          </w:tcPr>
          <w:p w14:paraId="26D75838" w14:textId="77777777" w:rsidR="00BA7B00" w:rsidRDefault="00000000">
            <w:pPr>
              <w:spacing w:after="100" w:afterAutospacing="1"/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2</w:t>
            </w:r>
          </w:p>
        </w:tc>
        <w:tc>
          <w:tcPr>
            <w:tcW w:w="2410" w:type="dxa"/>
            <w:gridSpan w:val="2"/>
            <w:vAlign w:val="center"/>
          </w:tcPr>
          <w:p w14:paraId="2E6018D0" w14:textId="77777777" w:rsidR="00BA7B00" w:rsidRDefault="00000000">
            <w:pPr>
              <w:spacing w:after="100" w:afterAutospacing="1"/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学时说明：</w:t>
            </w:r>
          </w:p>
        </w:tc>
        <w:tc>
          <w:tcPr>
            <w:tcW w:w="2790" w:type="dxa"/>
            <w:vAlign w:val="center"/>
          </w:tcPr>
          <w:p w14:paraId="37A4AD71" w14:textId="77777777" w:rsidR="00BA7B00" w:rsidRDefault="00000000">
            <w:pPr>
              <w:spacing w:after="100" w:afterAutospacing="1"/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讲课：32 学时</w:t>
            </w:r>
          </w:p>
        </w:tc>
      </w:tr>
      <w:tr w:rsidR="00BA7B00" w14:paraId="5A942F31" w14:textId="77777777">
        <w:trPr>
          <w:trHeight w:val="397"/>
          <w:jc w:val="center"/>
        </w:trPr>
        <w:tc>
          <w:tcPr>
            <w:tcW w:w="1220" w:type="dxa"/>
            <w:vAlign w:val="center"/>
          </w:tcPr>
          <w:p w14:paraId="38453309" w14:textId="77777777" w:rsidR="00BA7B00" w:rsidRDefault="00000000">
            <w:pPr>
              <w:spacing w:after="100" w:afterAutospacing="1"/>
              <w:rPr>
                <w:rFonts w:ascii="仿宋_GB2312" w:eastAsia="仿宋_GB2312"/>
              </w:rPr>
            </w:pPr>
            <w:r>
              <w:rPr>
                <w:rFonts w:ascii="仿宋_GB2312" w:eastAsia="仿宋_GB2312" w:hint="eastAsia"/>
              </w:rPr>
              <w:t>课程性质：</w:t>
            </w:r>
          </w:p>
        </w:tc>
        <w:tc>
          <w:tcPr>
            <w:tcW w:w="7377" w:type="dxa"/>
            <w:gridSpan w:val="4"/>
            <w:vAlign w:val="center"/>
          </w:tcPr>
          <w:p w14:paraId="51C3AB6C" w14:textId="77777777" w:rsidR="00BA7B00" w:rsidRDefault="00000000">
            <w:pPr>
              <w:spacing w:line="0" w:lineRule="atLeast"/>
              <w:rPr>
                <w:rFonts w:ascii="仿宋_GB2312" w:eastAsia="仿宋_GB2312"/>
                <w:color w:val="FF0000"/>
                <w:szCs w:val="21"/>
              </w:rPr>
            </w:pPr>
            <w:r>
              <w:rPr>
                <w:rFonts w:ascii="仿宋_GB2312" w:eastAsia="仿宋_GB2312" w:hint="eastAsia"/>
                <w:color w:val="000000"/>
                <w:szCs w:val="21"/>
              </w:rPr>
              <w:sym w:font="Wingdings 2" w:char="00A3"/>
            </w:r>
            <w:r>
              <w:rPr>
                <w:rFonts w:ascii="仿宋_GB2312" w:eastAsia="仿宋_GB2312" w:hint="eastAsia"/>
                <w:color w:val="000000"/>
                <w:szCs w:val="21"/>
              </w:rPr>
              <w:t xml:space="preserve">公共必修 </w:t>
            </w:r>
            <w:r>
              <w:rPr>
                <w:rFonts w:ascii="仿宋_GB2312" w:eastAsia="仿宋_GB2312" w:hint="eastAsia"/>
                <w:color w:val="000000"/>
                <w:szCs w:val="21"/>
              </w:rPr>
              <w:sym w:font="Wingdings 2" w:char="00A3"/>
            </w:r>
            <w:r>
              <w:rPr>
                <w:rFonts w:ascii="仿宋_GB2312" w:eastAsia="仿宋_GB2312" w:hint="eastAsia"/>
                <w:color w:val="000000"/>
                <w:szCs w:val="21"/>
              </w:rPr>
              <w:t xml:space="preserve">公共选修 </w:t>
            </w:r>
            <w:r>
              <w:rPr>
                <w:rFonts w:ascii="仿宋_GB2312" w:eastAsia="仿宋_GB2312" w:hint="eastAsia"/>
                <w:color w:val="000000"/>
                <w:szCs w:val="21"/>
              </w:rPr>
              <w:sym w:font="Wingdings 2" w:char="00A3"/>
            </w:r>
            <w:r>
              <w:rPr>
                <w:rFonts w:ascii="仿宋_GB2312" w:eastAsia="仿宋_GB2312" w:hint="eastAsia"/>
                <w:color w:val="000000"/>
                <w:szCs w:val="21"/>
              </w:rPr>
              <w:t xml:space="preserve">专业核心 </w:t>
            </w:r>
            <w:r>
              <w:rPr>
                <w:rFonts w:ascii="仿宋_GB2312" w:eastAsia="仿宋_GB2312" w:hint="eastAsia"/>
                <w:color w:val="000000"/>
                <w:szCs w:val="21"/>
              </w:rPr>
              <w:sym w:font="Wingdings 2" w:char="00A3"/>
            </w:r>
            <w:r>
              <w:rPr>
                <w:rFonts w:ascii="仿宋_GB2312" w:eastAsia="仿宋_GB2312" w:hint="eastAsia"/>
                <w:color w:val="000000"/>
                <w:szCs w:val="21"/>
              </w:rPr>
              <w:t xml:space="preserve">专业必修 </w:t>
            </w:r>
            <w:r>
              <w:rPr>
                <w:rFonts w:ascii="仿宋_GB2312" w:eastAsia="仿宋_GB2312" w:hint="eastAsia"/>
                <w:color w:val="000000"/>
                <w:szCs w:val="21"/>
              </w:rPr>
              <w:sym w:font="Wingdings 2" w:char="F052"/>
            </w:r>
            <w:r>
              <w:rPr>
                <w:rFonts w:ascii="仿宋_GB2312" w:eastAsia="仿宋_GB2312" w:hint="eastAsia"/>
                <w:color w:val="000000"/>
                <w:szCs w:val="21"/>
              </w:rPr>
              <w:t xml:space="preserve">专业选修 </w:t>
            </w:r>
            <w:r>
              <w:rPr>
                <w:rFonts w:ascii="仿宋_GB2312" w:eastAsia="仿宋_GB2312" w:hint="eastAsia"/>
                <w:color w:val="000000"/>
                <w:szCs w:val="21"/>
              </w:rPr>
              <w:sym w:font="Wingdings 2" w:char="00A3"/>
            </w:r>
            <w:r>
              <w:rPr>
                <w:rFonts w:ascii="仿宋_GB2312" w:eastAsia="仿宋_GB2312" w:hint="eastAsia"/>
                <w:color w:val="000000"/>
                <w:szCs w:val="21"/>
              </w:rPr>
              <w:t>实践教学</w:t>
            </w:r>
          </w:p>
        </w:tc>
      </w:tr>
      <w:tr w:rsidR="00BA7B00" w14:paraId="7741F310" w14:textId="77777777">
        <w:trPr>
          <w:trHeight w:val="397"/>
          <w:jc w:val="center"/>
        </w:trPr>
        <w:tc>
          <w:tcPr>
            <w:tcW w:w="1220" w:type="dxa"/>
            <w:vAlign w:val="center"/>
          </w:tcPr>
          <w:p w14:paraId="01E3464B" w14:textId="77777777" w:rsidR="00BA7B00" w:rsidRDefault="00000000">
            <w:pPr>
              <w:spacing w:after="100" w:afterAutospacing="1"/>
              <w:rPr>
                <w:rFonts w:ascii="仿宋_GB2312" w:eastAsia="仿宋_GB2312"/>
              </w:rPr>
            </w:pPr>
            <w:r>
              <w:rPr>
                <w:rFonts w:ascii="仿宋_GB2312" w:eastAsia="仿宋_GB2312" w:hint="eastAsia"/>
              </w:rPr>
              <w:t>考核方式：</w:t>
            </w:r>
          </w:p>
        </w:tc>
        <w:tc>
          <w:tcPr>
            <w:tcW w:w="2177" w:type="dxa"/>
            <w:vAlign w:val="center"/>
          </w:tcPr>
          <w:p w14:paraId="070C5669" w14:textId="77777777" w:rsidR="00BA7B00" w:rsidRDefault="00000000">
            <w:pPr>
              <w:spacing w:after="100" w:afterAutospacing="1"/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考试</w:t>
            </w:r>
          </w:p>
        </w:tc>
        <w:tc>
          <w:tcPr>
            <w:tcW w:w="1985" w:type="dxa"/>
            <w:vAlign w:val="center"/>
          </w:tcPr>
          <w:p w14:paraId="7F5B9F3C" w14:textId="77777777" w:rsidR="00BA7B00" w:rsidRDefault="00000000">
            <w:pPr>
              <w:spacing w:after="100" w:afterAutospacing="1"/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成绩评定：</w:t>
            </w:r>
          </w:p>
        </w:tc>
        <w:tc>
          <w:tcPr>
            <w:tcW w:w="3215" w:type="dxa"/>
            <w:gridSpan w:val="2"/>
            <w:vAlign w:val="center"/>
          </w:tcPr>
          <w:p w14:paraId="78F8AE41" w14:textId="77777777" w:rsidR="00BA7B00" w:rsidRDefault="00000000">
            <w:pPr>
              <w:spacing w:after="100" w:afterAutospacing="1"/>
              <w:rPr>
                <w:rFonts w:ascii="仿宋_GB2312" w:eastAsia="仿宋_GB2312"/>
                <w:color w:val="FF0000"/>
                <w:szCs w:val="21"/>
              </w:rPr>
            </w:pPr>
            <w:r>
              <w:rPr>
                <w:rFonts w:ascii="仿宋_GB2312" w:eastAsia="仿宋_GB2312" w:hint="eastAsia"/>
                <w:color w:val="000000"/>
                <w:szCs w:val="21"/>
              </w:rPr>
              <w:t>过程考核×40%+期终考核×60%</w:t>
            </w:r>
          </w:p>
        </w:tc>
      </w:tr>
      <w:tr w:rsidR="00BA7B00" w14:paraId="3374B400" w14:textId="77777777">
        <w:trPr>
          <w:trHeight w:val="397"/>
          <w:jc w:val="center"/>
        </w:trPr>
        <w:tc>
          <w:tcPr>
            <w:tcW w:w="1220" w:type="dxa"/>
            <w:vAlign w:val="center"/>
          </w:tcPr>
          <w:p w14:paraId="3816ABF7" w14:textId="77777777" w:rsidR="00BA7B00" w:rsidRDefault="00000000">
            <w:pPr>
              <w:spacing w:after="100" w:afterAutospacing="1"/>
              <w:rPr>
                <w:rFonts w:ascii="仿宋_GB2312" w:eastAsia="仿宋_GB2312"/>
              </w:rPr>
            </w:pPr>
            <w:r>
              <w:rPr>
                <w:rFonts w:ascii="仿宋_GB2312" w:eastAsia="仿宋_GB2312" w:hint="eastAsia"/>
              </w:rPr>
              <w:t>课程人数：</w:t>
            </w:r>
          </w:p>
        </w:tc>
        <w:tc>
          <w:tcPr>
            <w:tcW w:w="2177" w:type="dxa"/>
            <w:vAlign w:val="center"/>
          </w:tcPr>
          <w:p w14:paraId="58D00602" w14:textId="77777777" w:rsidR="00BA7B00" w:rsidRDefault="00000000">
            <w:pPr>
              <w:spacing w:after="100" w:afterAutospacing="1"/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29 + 28 + 27 人</w:t>
            </w:r>
          </w:p>
        </w:tc>
        <w:tc>
          <w:tcPr>
            <w:tcW w:w="2410" w:type="dxa"/>
            <w:gridSpan w:val="2"/>
            <w:vAlign w:val="center"/>
          </w:tcPr>
          <w:p w14:paraId="3F836E6B" w14:textId="77777777" w:rsidR="00BA7B00" w:rsidRDefault="00000000">
            <w:pPr>
              <w:spacing w:after="100" w:afterAutospacing="1"/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课程目标达成期望值：</w:t>
            </w:r>
          </w:p>
        </w:tc>
        <w:tc>
          <w:tcPr>
            <w:tcW w:w="2790" w:type="dxa"/>
            <w:vAlign w:val="center"/>
          </w:tcPr>
          <w:p w14:paraId="302FC3BB" w14:textId="77777777" w:rsidR="00BA7B00" w:rsidRDefault="00000000">
            <w:pPr>
              <w:spacing w:after="100" w:afterAutospacing="1"/>
              <w:jc w:val="center"/>
              <w:rPr>
                <w:rFonts w:ascii="仿宋_GB2312" w:eastAsia="仿宋_GB2312"/>
                <w:color w:val="000000"/>
                <w:szCs w:val="21"/>
              </w:rPr>
            </w:pPr>
            <w:r>
              <w:rPr>
                <w:rFonts w:ascii="仿宋_GB2312" w:eastAsia="仿宋_GB2312" w:hint="eastAsia"/>
                <w:color w:val="000000"/>
                <w:szCs w:val="21"/>
              </w:rPr>
              <w:t>0.6</w:t>
            </w:r>
          </w:p>
        </w:tc>
      </w:tr>
    </w:tbl>
    <w:p w14:paraId="1F2A4064" w14:textId="77777777" w:rsidR="00BA7B00" w:rsidRDefault="00000000">
      <w:pPr>
        <w:snapToGrid w:val="0"/>
        <w:spacing w:beforeLines="50" w:before="156" w:afterLines="50" w:after="156"/>
        <w:ind w:firstLineChars="200" w:firstLine="560"/>
        <w:rPr>
          <w:rFonts w:ascii="仿宋_GB2312" w:eastAsia="仿宋_GB2312" w:hAnsi="黑体"/>
          <w:sz w:val="28"/>
        </w:rPr>
      </w:pPr>
      <w:r>
        <w:rPr>
          <w:rFonts w:ascii="仿宋_GB2312" w:eastAsia="仿宋_GB2312" w:hAnsi="黑体" w:hint="eastAsia"/>
          <w:sz w:val="28"/>
        </w:rPr>
        <w:t>二、教学大纲中规定的课程目标与毕业要求指标点的对应关系</w:t>
      </w:r>
    </w:p>
    <w:tbl>
      <w:tblPr>
        <w:tblW w:w="85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38"/>
        <w:gridCol w:w="2835"/>
        <w:gridCol w:w="3898"/>
      </w:tblGrid>
      <w:tr w:rsidR="00BA7B00" w14:paraId="406EE6EC" w14:textId="77777777">
        <w:trPr>
          <w:trHeight w:val="397"/>
          <w:jc w:val="center"/>
        </w:trPr>
        <w:tc>
          <w:tcPr>
            <w:tcW w:w="1838" w:type="dxa"/>
            <w:shd w:val="clear" w:color="auto" w:fill="auto"/>
            <w:vAlign w:val="center"/>
          </w:tcPr>
          <w:p w14:paraId="32F4EE62" w14:textId="77777777" w:rsidR="00BA7B00" w:rsidRDefault="00000000">
            <w:pPr>
              <w:snapToGrid w:val="0"/>
              <w:jc w:val="center"/>
              <w:rPr>
                <w:rFonts w:ascii="仿宋_GB2312" w:eastAsia="仿宋_GB2312" w:hAnsi="宋体"/>
                <w:b/>
                <w:sz w:val="24"/>
                <w:szCs w:val="18"/>
              </w:rPr>
            </w:pPr>
            <w:r>
              <w:rPr>
                <w:rFonts w:ascii="仿宋_GB2312" w:eastAsia="仿宋_GB2312" w:hAnsi="宋体" w:hint="eastAsia"/>
                <w:b/>
                <w:sz w:val="24"/>
                <w:szCs w:val="18"/>
              </w:rPr>
              <w:t>毕业要求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7969E5F6" w14:textId="77777777" w:rsidR="00BA7B00" w:rsidRDefault="00000000">
            <w:pPr>
              <w:snapToGrid w:val="0"/>
              <w:jc w:val="center"/>
              <w:rPr>
                <w:rFonts w:ascii="仿宋_GB2312" w:eastAsia="仿宋_GB2312" w:hAnsi="宋体"/>
                <w:b/>
                <w:sz w:val="24"/>
                <w:szCs w:val="18"/>
              </w:rPr>
            </w:pPr>
            <w:r>
              <w:rPr>
                <w:rFonts w:ascii="仿宋_GB2312" w:eastAsia="仿宋_GB2312" w:hAnsi="宋体" w:hint="eastAsia"/>
                <w:b/>
                <w:sz w:val="24"/>
                <w:szCs w:val="18"/>
              </w:rPr>
              <w:t>毕业要求指标点</w:t>
            </w:r>
          </w:p>
        </w:tc>
        <w:tc>
          <w:tcPr>
            <w:tcW w:w="3898" w:type="dxa"/>
            <w:shd w:val="clear" w:color="auto" w:fill="auto"/>
            <w:vAlign w:val="center"/>
          </w:tcPr>
          <w:p w14:paraId="6EA80FB1" w14:textId="77777777" w:rsidR="00BA7B00" w:rsidRDefault="00000000">
            <w:pPr>
              <w:snapToGrid w:val="0"/>
              <w:jc w:val="center"/>
              <w:rPr>
                <w:rFonts w:ascii="仿宋_GB2312" w:eastAsia="仿宋_GB2312" w:hAnsi="宋体"/>
                <w:b/>
                <w:sz w:val="24"/>
                <w:szCs w:val="18"/>
              </w:rPr>
            </w:pPr>
            <w:r>
              <w:rPr>
                <w:rFonts w:ascii="仿宋_GB2312" w:eastAsia="仿宋_GB2312" w:hAnsi="宋体" w:hint="eastAsia"/>
                <w:b/>
                <w:sz w:val="24"/>
                <w:szCs w:val="18"/>
              </w:rPr>
              <w:t>课程目标</w:t>
            </w:r>
          </w:p>
        </w:tc>
      </w:tr>
      <w:tr w:rsidR="00BA7B00" w14:paraId="01725474" w14:textId="77777777">
        <w:trPr>
          <w:trHeight w:val="397"/>
          <w:jc w:val="center"/>
        </w:trPr>
        <w:tc>
          <w:tcPr>
            <w:tcW w:w="1838" w:type="dxa"/>
            <w:shd w:val="clear" w:color="auto" w:fill="auto"/>
            <w:vAlign w:val="center"/>
          </w:tcPr>
          <w:p w14:paraId="799DBBAE" w14:textId="77777777" w:rsidR="00BA7B00" w:rsidRDefault="00000000">
            <w:pPr>
              <w:snapToGrid w:val="0"/>
              <w:spacing w:line="300" w:lineRule="auto"/>
              <w:jc w:val="center"/>
              <w:rPr>
                <w:rFonts w:ascii="仿宋_GB2312" w:eastAsia="仿宋_GB2312" w:hAnsi="宋体"/>
                <w:color w:val="000000"/>
                <w:szCs w:val="21"/>
              </w:rPr>
            </w:pPr>
            <w:r>
              <w:rPr>
                <w:rFonts w:ascii="仿宋_GB2312" w:eastAsia="仿宋_GB2312" w:hAnsi="宋体" w:hint="eastAsia"/>
                <w:color w:val="000000"/>
                <w:szCs w:val="21"/>
              </w:rPr>
              <w:t>4、研究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3335FB25" w14:textId="77777777" w:rsidR="00BA7B00" w:rsidRDefault="00000000">
            <w:pPr>
              <w:snapToGrid w:val="0"/>
              <w:spacing w:line="300" w:lineRule="auto"/>
              <w:jc w:val="left"/>
              <w:rPr>
                <w:rFonts w:ascii="仿宋_GB2312" w:eastAsia="仿宋_GB2312" w:hAnsi="宋体"/>
                <w:color w:val="000000"/>
                <w:szCs w:val="21"/>
              </w:rPr>
            </w:pPr>
            <w:r>
              <w:rPr>
                <w:rFonts w:ascii="仿宋_GB2312" w:eastAsia="仿宋_GB2312" w:hAnsi="宋体" w:hint="eastAsia"/>
                <w:color w:val="000000"/>
                <w:szCs w:val="21"/>
              </w:rPr>
              <w:t>毕业要求4.2：能基于专业理论知识提出科学问题并设计解决问题的的可行性方案。</w:t>
            </w:r>
          </w:p>
        </w:tc>
        <w:tc>
          <w:tcPr>
            <w:tcW w:w="3898" w:type="dxa"/>
            <w:shd w:val="clear" w:color="auto" w:fill="auto"/>
            <w:vAlign w:val="center"/>
          </w:tcPr>
          <w:p w14:paraId="38F09AE0" w14:textId="77777777" w:rsidR="00BA7B00" w:rsidRDefault="00000000">
            <w:pPr>
              <w:snapToGrid w:val="0"/>
              <w:spacing w:line="300" w:lineRule="auto"/>
              <w:jc w:val="left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Ansi="宋体" w:cs="宋体" w:hint="eastAsia"/>
                <w:color w:val="333333"/>
                <w:kern w:val="0"/>
                <w:szCs w:val="21"/>
              </w:rPr>
              <w:t>课程目标</w:t>
            </w:r>
            <w:r>
              <w:rPr>
                <w:rFonts w:ascii="仿宋_GB2312" w:eastAsia="仿宋_GB2312" w:hAnsi="宋体" w:hint="eastAsia"/>
                <w:color w:val="000000"/>
                <w:szCs w:val="21"/>
              </w:rPr>
              <w:t>1：掌握地球物理的专业理论和知识，在实际的勘查工作中提出科学问题，并设计解决问题的可行性方案。</w:t>
            </w:r>
          </w:p>
        </w:tc>
      </w:tr>
      <w:tr w:rsidR="00BA7B00" w14:paraId="36CA5794" w14:textId="77777777">
        <w:trPr>
          <w:trHeight w:val="397"/>
          <w:jc w:val="center"/>
        </w:trPr>
        <w:tc>
          <w:tcPr>
            <w:tcW w:w="1838" w:type="dxa"/>
            <w:shd w:val="clear" w:color="auto" w:fill="auto"/>
            <w:vAlign w:val="center"/>
          </w:tcPr>
          <w:p w14:paraId="1A1E87C9" w14:textId="77777777" w:rsidR="00BA7B00" w:rsidRDefault="00000000">
            <w:pPr>
              <w:snapToGrid w:val="0"/>
              <w:spacing w:line="300" w:lineRule="auto"/>
              <w:jc w:val="center"/>
              <w:rPr>
                <w:rFonts w:ascii="仿宋_GB2312" w:eastAsia="仿宋_GB2312" w:hAnsi="宋体"/>
                <w:color w:val="000000"/>
                <w:szCs w:val="21"/>
              </w:rPr>
            </w:pPr>
            <w:r>
              <w:rPr>
                <w:rFonts w:ascii="仿宋_GB2312" w:eastAsia="仿宋_GB2312" w:hAnsi="宋体" w:hint="eastAsia"/>
                <w:color w:val="000000"/>
                <w:szCs w:val="21"/>
              </w:rPr>
              <w:t>5．使用现代工具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204BF2DA" w14:textId="77777777" w:rsidR="00BA7B00" w:rsidRDefault="00000000">
            <w:pPr>
              <w:snapToGrid w:val="0"/>
              <w:spacing w:line="300" w:lineRule="auto"/>
              <w:jc w:val="left"/>
              <w:rPr>
                <w:rFonts w:ascii="仿宋_GB2312" w:eastAsia="仿宋_GB2312" w:hAnsi="宋体"/>
                <w:color w:val="000000"/>
                <w:szCs w:val="21"/>
              </w:rPr>
            </w:pPr>
            <w:r>
              <w:rPr>
                <w:rFonts w:ascii="仿宋_GB2312" w:eastAsia="仿宋_GB2312" w:hAnsi="宋体" w:hint="eastAsia"/>
                <w:color w:val="000000"/>
                <w:szCs w:val="21"/>
              </w:rPr>
              <w:t>毕业要求5.1：能够熟练掌握先进专业仪器设备、专业软件、计算机等现代工具在资源勘查领域中的应用。</w:t>
            </w:r>
          </w:p>
        </w:tc>
        <w:tc>
          <w:tcPr>
            <w:tcW w:w="3898" w:type="dxa"/>
            <w:shd w:val="clear" w:color="auto" w:fill="auto"/>
            <w:vAlign w:val="center"/>
          </w:tcPr>
          <w:p w14:paraId="1CB06974" w14:textId="77777777" w:rsidR="00BA7B00" w:rsidRDefault="00000000">
            <w:pPr>
              <w:snapToGrid w:val="0"/>
              <w:spacing w:line="300" w:lineRule="auto"/>
              <w:jc w:val="left"/>
              <w:rPr>
                <w:rFonts w:ascii="仿宋_GB2312" w:eastAsia="仿宋_GB2312" w:hAnsi="宋体"/>
                <w:color w:val="000000"/>
                <w:szCs w:val="21"/>
              </w:rPr>
            </w:pPr>
            <w:r>
              <w:rPr>
                <w:rFonts w:ascii="仿宋_GB2312" w:eastAsia="仿宋_GB2312" w:hAnsi="宋体" w:cs="宋体" w:hint="eastAsia"/>
                <w:color w:val="333333"/>
                <w:kern w:val="0"/>
                <w:szCs w:val="21"/>
              </w:rPr>
              <w:t>课程目标</w:t>
            </w:r>
            <w:r>
              <w:rPr>
                <w:rFonts w:ascii="仿宋_GB2312" w:eastAsia="仿宋_GB2312" w:hAnsi="宋体" w:hint="eastAsia"/>
                <w:color w:val="000000"/>
                <w:szCs w:val="21"/>
              </w:rPr>
              <w:t>2：选择使用技术先进、性能稳定的物探专业仪器，选取合适的地球物理勘查方法，对深部复杂的矿产资源勘查工程问题进行分析与研究。</w:t>
            </w:r>
          </w:p>
        </w:tc>
      </w:tr>
    </w:tbl>
    <w:p w14:paraId="0B8E8F17" w14:textId="77777777" w:rsidR="00BA7B00" w:rsidRDefault="00000000">
      <w:pPr>
        <w:snapToGrid w:val="0"/>
        <w:spacing w:beforeLines="50" w:before="156"/>
        <w:ind w:firstLineChars="200" w:firstLine="560"/>
        <w:rPr>
          <w:rFonts w:ascii="仿宋_GB2312" w:eastAsia="仿宋_GB2312" w:hAnsi="黑体"/>
          <w:sz w:val="28"/>
        </w:rPr>
      </w:pPr>
      <w:r>
        <w:rPr>
          <w:rFonts w:ascii="仿宋_GB2312" w:eastAsia="仿宋_GB2312" w:hAnsi="黑体" w:hint="eastAsia"/>
          <w:sz w:val="28"/>
        </w:rPr>
        <w:t>三、课程考核方式</w:t>
      </w:r>
    </w:p>
    <w:p w14:paraId="771417B4" w14:textId="77777777" w:rsidR="00BA7B00" w:rsidRDefault="00000000">
      <w:pPr>
        <w:snapToGrid w:val="0"/>
        <w:ind w:firstLineChars="200" w:firstLine="560"/>
        <w:rPr>
          <w:rFonts w:ascii="仿宋_GB2312" w:eastAsia="仿宋_GB2312"/>
          <w:sz w:val="28"/>
        </w:rPr>
      </w:pPr>
      <w:r>
        <w:rPr>
          <w:rFonts w:ascii="仿宋_GB2312" w:eastAsia="仿宋_GB2312" w:hAnsi="黑体" w:hint="eastAsia"/>
          <w:sz w:val="28"/>
        </w:rPr>
        <w:t>1.</w:t>
      </w:r>
      <w:r>
        <w:rPr>
          <w:rFonts w:hint="eastAsia"/>
        </w:rPr>
        <w:t xml:space="preserve"> </w:t>
      </w:r>
      <w:r>
        <w:rPr>
          <w:rFonts w:ascii="仿宋_GB2312" w:eastAsia="仿宋_GB2312" w:hAnsi="黑体" w:hint="eastAsia"/>
          <w:sz w:val="28"/>
        </w:rPr>
        <w:t>课程目标过程</w:t>
      </w:r>
      <w:r>
        <w:rPr>
          <w:rFonts w:ascii="仿宋_GB2312" w:eastAsia="仿宋_GB2312" w:hint="eastAsia"/>
          <w:sz w:val="28"/>
        </w:rPr>
        <w:t>考核成绩分布情况</w:t>
      </w:r>
    </w:p>
    <w:tbl>
      <w:tblPr>
        <w:tblW w:w="8573" w:type="dxa"/>
        <w:jc w:val="center"/>
        <w:tblLook w:val="04A0" w:firstRow="1" w:lastRow="0" w:firstColumn="1" w:lastColumn="0" w:noHBand="0" w:noVBand="1"/>
      </w:tblPr>
      <w:tblGrid>
        <w:gridCol w:w="1555"/>
        <w:gridCol w:w="2732"/>
        <w:gridCol w:w="2143"/>
        <w:gridCol w:w="2143"/>
      </w:tblGrid>
      <w:tr w:rsidR="00BA7B00" w14:paraId="1847C2CE" w14:textId="77777777">
        <w:trPr>
          <w:trHeight w:val="398"/>
          <w:jc w:val="center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8DE56FD" w14:textId="77777777" w:rsidR="00BA7B00" w:rsidRDefault="00000000">
            <w:pPr>
              <w:widowControl/>
              <w:jc w:val="center"/>
              <w:rPr>
                <w:rFonts w:ascii="仿宋_GB2312" w:eastAsia="仿宋_GB2312" w:hAnsi="宋体" w:cs="宋体"/>
                <w:color w:val="333333"/>
                <w:kern w:val="0"/>
                <w:szCs w:val="21"/>
              </w:rPr>
            </w:pPr>
            <w:r>
              <w:rPr>
                <w:rFonts w:ascii="仿宋_GB2312" w:eastAsia="仿宋_GB2312" w:hAnsi="宋体" w:cs="宋体" w:hint="eastAsia"/>
                <w:color w:val="333333"/>
                <w:kern w:val="0"/>
                <w:szCs w:val="21"/>
              </w:rPr>
              <w:t>考核项目</w:t>
            </w:r>
          </w:p>
        </w:tc>
        <w:tc>
          <w:tcPr>
            <w:tcW w:w="27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4BC18D3" w14:textId="77777777" w:rsidR="00BA7B00" w:rsidRDefault="00000000">
            <w:pPr>
              <w:widowControl/>
              <w:jc w:val="center"/>
              <w:rPr>
                <w:rFonts w:ascii="仿宋_GB2312" w:eastAsia="仿宋_GB2312" w:hAnsi="宋体" w:cs="宋体"/>
                <w:color w:val="333333"/>
                <w:kern w:val="0"/>
                <w:szCs w:val="21"/>
              </w:rPr>
            </w:pPr>
            <w:r>
              <w:rPr>
                <w:rFonts w:ascii="仿宋_GB2312" w:eastAsia="仿宋_GB2312" w:hAnsi="宋体" w:cs="宋体" w:hint="eastAsia"/>
                <w:color w:val="333333"/>
                <w:kern w:val="0"/>
                <w:szCs w:val="21"/>
              </w:rPr>
              <w:t>考勤</w:t>
            </w:r>
          </w:p>
        </w:tc>
        <w:tc>
          <w:tcPr>
            <w:tcW w:w="2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F114C98" w14:textId="77777777" w:rsidR="00BA7B00" w:rsidRDefault="00000000">
            <w:pPr>
              <w:widowControl/>
              <w:jc w:val="center"/>
              <w:rPr>
                <w:rFonts w:ascii="仿宋_GB2312" w:eastAsia="仿宋_GB2312" w:hAnsi="宋体" w:cs="宋体"/>
                <w:color w:val="333333"/>
                <w:kern w:val="0"/>
                <w:szCs w:val="21"/>
              </w:rPr>
            </w:pPr>
            <w:r>
              <w:rPr>
                <w:rFonts w:ascii="仿宋_GB2312" w:eastAsia="仿宋_GB2312" w:hAnsi="宋体" w:cs="宋体" w:hint="eastAsia"/>
                <w:color w:val="333333"/>
                <w:kern w:val="0"/>
                <w:szCs w:val="21"/>
              </w:rPr>
              <w:t>作业</w:t>
            </w:r>
          </w:p>
        </w:tc>
        <w:tc>
          <w:tcPr>
            <w:tcW w:w="2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5B412F2" w14:textId="77777777" w:rsidR="00BA7B00" w:rsidRDefault="00000000">
            <w:pPr>
              <w:widowControl/>
              <w:jc w:val="center"/>
              <w:rPr>
                <w:rFonts w:ascii="仿宋_GB2312" w:eastAsia="仿宋_GB2312" w:hAnsi="宋体" w:cs="宋体"/>
                <w:color w:val="333333"/>
                <w:kern w:val="0"/>
                <w:szCs w:val="21"/>
              </w:rPr>
            </w:pPr>
            <w:r>
              <w:rPr>
                <w:rFonts w:ascii="仿宋_GB2312" w:eastAsia="仿宋_GB2312" w:hAnsi="宋体" w:cs="宋体" w:hint="eastAsia"/>
                <w:color w:val="333333"/>
                <w:kern w:val="0"/>
                <w:szCs w:val="21"/>
              </w:rPr>
              <w:t>合计</w:t>
            </w:r>
          </w:p>
        </w:tc>
      </w:tr>
      <w:tr w:rsidR="00BA7B00" w14:paraId="154657E9" w14:textId="77777777">
        <w:trPr>
          <w:trHeight w:val="398"/>
          <w:jc w:val="center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4091A1A" w14:textId="77777777" w:rsidR="00BA7B00" w:rsidRDefault="00000000">
            <w:pPr>
              <w:widowControl/>
              <w:jc w:val="center"/>
              <w:rPr>
                <w:rFonts w:ascii="仿宋_GB2312" w:eastAsia="仿宋_GB2312" w:hAnsi="宋体" w:cs="宋体"/>
                <w:color w:val="333333"/>
                <w:kern w:val="0"/>
                <w:szCs w:val="21"/>
              </w:rPr>
            </w:pPr>
            <w:r>
              <w:rPr>
                <w:rFonts w:ascii="仿宋_GB2312" w:eastAsia="仿宋_GB2312" w:hAnsi="宋体" w:cs="宋体" w:hint="eastAsia"/>
                <w:color w:val="333333"/>
                <w:kern w:val="0"/>
                <w:szCs w:val="21"/>
              </w:rPr>
              <w:t>分值</w:t>
            </w:r>
          </w:p>
        </w:tc>
        <w:tc>
          <w:tcPr>
            <w:tcW w:w="2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C3B12F0" w14:textId="77777777" w:rsidR="00BA7B00" w:rsidRDefault="00000000">
            <w:pPr>
              <w:widowControl/>
              <w:jc w:val="center"/>
              <w:rPr>
                <w:rFonts w:ascii="仿宋_GB2312" w:eastAsia="仿宋_GB2312"/>
                <w:color w:val="333333"/>
                <w:kern w:val="0"/>
                <w:szCs w:val="21"/>
              </w:rPr>
            </w:pPr>
            <w:r>
              <w:rPr>
                <w:rFonts w:ascii="仿宋_GB2312" w:eastAsia="仿宋_GB2312" w:hint="eastAsia"/>
                <w:color w:val="333333"/>
                <w:kern w:val="0"/>
                <w:szCs w:val="21"/>
              </w:rPr>
              <w:t>40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1526392" w14:textId="77777777" w:rsidR="00BA7B00" w:rsidRDefault="00000000">
            <w:pPr>
              <w:widowControl/>
              <w:jc w:val="center"/>
              <w:rPr>
                <w:rFonts w:ascii="仿宋_GB2312" w:eastAsia="仿宋_GB2312"/>
                <w:color w:val="333333"/>
                <w:kern w:val="0"/>
                <w:szCs w:val="21"/>
              </w:rPr>
            </w:pPr>
            <w:r>
              <w:rPr>
                <w:rFonts w:ascii="仿宋_GB2312" w:eastAsia="仿宋_GB2312" w:hint="eastAsia"/>
                <w:color w:val="333333"/>
                <w:kern w:val="0"/>
                <w:szCs w:val="21"/>
              </w:rPr>
              <w:t>60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0C29E7A" w14:textId="77777777" w:rsidR="00BA7B00" w:rsidRDefault="00000000">
            <w:pPr>
              <w:widowControl/>
              <w:jc w:val="center"/>
              <w:rPr>
                <w:rFonts w:ascii="仿宋_GB2312" w:eastAsia="仿宋_GB2312"/>
                <w:color w:val="333333"/>
                <w:kern w:val="0"/>
                <w:szCs w:val="21"/>
              </w:rPr>
            </w:pPr>
            <w:r>
              <w:rPr>
                <w:rFonts w:ascii="仿宋_GB2312" w:eastAsia="仿宋_GB2312" w:hint="eastAsia"/>
                <w:color w:val="333333"/>
                <w:kern w:val="0"/>
                <w:szCs w:val="21"/>
              </w:rPr>
              <w:t>100</w:t>
            </w:r>
          </w:p>
        </w:tc>
      </w:tr>
      <w:tr w:rsidR="00BA7B00" w14:paraId="2F43CF37" w14:textId="77777777">
        <w:trPr>
          <w:trHeight w:val="398"/>
          <w:jc w:val="center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6A731DA" w14:textId="77777777" w:rsidR="00BA7B00" w:rsidRDefault="00000000">
            <w:pPr>
              <w:widowControl/>
              <w:jc w:val="center"/>
              <w:rPr>
                <w:rFonts w:ascii="仿宋_GB2312" w:eastAsia="仿宋_GB2312" w:hAnsi="宋体" w:cs="宋体"/>
                <w:color w:val="333333"/>
                <w:kern w:val="0"/>
                <w:szCs w:val="21"/>
              </w:rPr>
            </w:pPr>
            <w:r>
              <w:rPr>
                <w:rFonts w:ascii="仿宋_GB2312" w:eastAsia="仿宋_GB2312" w:hAnsi="宋体" w:cs="宋体" w:hint="eastAsia"/>
                <w:color w:val="333333"/>
                <w:kern w:val="0"/>
                <w:szCs w:val="21"/>
              </w:rPr>
              <w:t>课程目标</w:t>
            </w:r>
            <w:r>
              <w:rPr>
                <w:rFonts w:ascii="仿宋_GB2312" w:eastAsia="仿宋_GB2312" w:hint="eastAsia"/>
                <w:color w:val="333333"/>
                <w:kern w:val="0"/>
                <w:szCs w:val="21"/>
              </w:rPr>
              <w:t>1</w:t>
            </w:r>
          </w:p>
        </w:tc>
        <w:tc>
          <w:tcPr>
            <w:tcW w:w="2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730587B" w14:textId="77777777" w:rsidR="00BA7B00" w:rsidRDefault="00000000">
            <w:pPr>
              <w:widowControl/>
              <w:jc w:val="center"/>
              <w:rPr>
                <w:rFonts w:ascii="仿宋_GB2312" w:eastAsia="仿宋_GB2312"/>
                <w:color w:val="333333"/>
                <w:kern w:val="0"/>
                <w:szCs w:val="21"/>
              </w:rPr>
            </w:pPr>
            <w:r>
              <w:rPr>
                <w:rFonts w:ascii="仿宋_GB2312" w:eastAsia="仿宋_GB2312" w:hint="eastAsia"/>
                <w:color w:val="333333"/>
                <w:kern w:val="0"/>
                <w:szCs w:val="21"/>
              </w:rPr>
              <w:t>40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4BF29D2" w14:textId="77777777" w:rsidR="00BA7B00" w:rsidRDefault="00000000">
            <w:pPr>
              <w:widowControl/>
              <w:jc w:val="center"/>
              <w:rPr>
                <w:rFonts w:ascii="仿宋_GB2312" w:eastAsia="仿宋_GB2312"/>
                <w:color w:val="333333"/>
                <w:kern w:val="0"/>
                <w:szCs w:val="21"/>
              </w:rPr>
            </w:pPr>
            <w:r>
              <w:rPr>
                <w:rFonts w:ascii="仿宋_GB2312" w:eastAsia="仿宋_GB2312" w:hint="eastAsia"/>
                <w:color w:val="333333"/>
                <w:kern w:val="0"/>
                <w:szCs w:val="21"/>
              </w:rPr>
              <w:t>60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4B42D8A" w14:textId="77777777" w:rsidR="00BA7B00" w:rsidRDefault="00000000">
            <w:pPr>
              <w:widowControl/>
              <w:jc w:val="center"/>
              <w:rPr>
                <w:rFonts w:ascii="仿宋_GB2312" w:eastAsia="仿宋_GB2312"/>
                <w:color w:val="333333"/>
                <w:kern w:val="0"/>
                <w:szCs w:val="21"/>
              </w:rPr>
            </w:pPr>
            <w:r>
              <w:rPr>
                <w:rFonts w:ascii="仿宋_GB2312" w:eastAsia="仿宋_GB2312" w:hint="eastAsia"/>
                <w:color w:val="333333"/>
                <w:kern w:val="0"/>
                <w:szCs w:val="21"/>
              </w:rPr>
              <w:t>100</w:t>
            </w:r>
          </w:p>
        </w:tc>
      </w:tr>
      <w:tr w:rsidR="00BA7B00" w14:paraId="13FC26B3" w14:textId="77777777">
        <w:trPr>
          <w:trHeight w:val="398"/>
          <w:jc w:val="center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77140C7" w14:textId="77777777" w:rsidR="00BA7B00" w:rsidRDefault="00000000">
            <w:pPr>
              <w:widowControl/>
              <w:jc w:val="center"/>
              <w:rPr>
                <w:rFonts w:ascii="仿宋_GB2312" w:eastAsia="仿宋_GB2312" w:hAnsi="宋体" w:cs="宋体"/>
                <w:color w:val="333333"/>
                <w:kern w:val="0"/>
                <w:szCs w:val="21"/>
              </w:rPr>
            </w:pPr>
            <w:r>
              <w:rPr>
                <w:rFonts w:ascii="仿宋_GB2312" w:eastAsia="仿宋_GB2312" w:hAnsi="宋体" w:cs="宋体" w:hint="eastAsia"/>
                <w:color w:val="333333"/>
                <w:kern w:val="0"/>
                <w:szCs w:val="21"/>
              </w:rPr>
              <w:t>课程目标</w:t>
            </w:r>
            <w:r>
              <w:rPr>
                <w:rFonts w:ascii="仿宋_GB2312" w:eastAsia="仿宋_GB2312" w:hint="eastAsia"/>
                <w:color w:val="333333"/>
                <w:kern w:val="0"/>
                <w:szCs w:val="21"/>
              </w:rPr>
              <w:t>2</w:t>
            </w:r>
          </w:p>
        </w:tc>
        <w:tc>
          <w:tcPr>
            <w:tcW w:w="2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ECEFD4B" w14:textId="77777777" w:rsidR="00BA7B00" w:rsidRDefault="00000000">
            <w:pPr>
              <w:widowControl/>
              <w:jc w:val="center"/>
              <w:rPr>
                <w:rFonts w:ascii="仿宋_GB2312" w:eastAsia="仿宋_GB2312"/>
                <w:color w:val="333333"/>
                <w:kern w:val="0"/>
                <w:szCs w:val="21"/>
              </w:rPr>
            </w:pPr>
            <w:r>
              <w:rPr>
                <w:rFonts w:ascii="仿宋_GB2312" w:eastAsia="仿宋_GB2312" w:hint="eastAsia"/>
                <w:color w:val="333333"/>
                <w:kern w:val="0"/>
                <w:szCs w:val="21"/>
              </w:rPr>
              <w:t>40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5D7E868" w14:textId="77777777" w:rsidR="00BA7B00" w:rsidRDefault="00000000">
            <w:pPr>
              <w:widowControl/>
              <w:jc w:val="center"/>
              <w:rPr>
                <w:rFonts w:ascii="仿宋_GB2312" w:eastAsia="仿宋_GB2312"/>
                <w:color w:val="333333"/>
                <w:kern w:val="0"/>
                <w:szCs w:val="21"/>
              </w:rPr>
            </w:pPr>
            <w:r>
              <w:rPr>
                <w:rFonts w:ascii="仿宋_GB2312" w:eastAsia="仿宋_GB2312" w:hint="eastAsia"/>
                <w:color w:val="333333"/>
                <w:kern w:val="0"/>
                <w:szCs w:val="21"/>
              </w:rPr>
              <w:t>60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6FBC688" w14:textId="77777777" w:rsidR="00BA7B00" w:rsidRDefault="00000000">
            <w:pPr>
              <w:widowControl/>
              <w:jc w:val="center"/>
              <w:rPr>
                <w:rFonts w:ascii="仿宋_GB2312" w:eastAsia="仿宋_GB2312"/>
                <w:color w:val="333333"/>
                <w:kern w:val="0"/>
                <w:szCs w:val="21"/>
              </w:rPr>
            </w:pPr>
            <w:r>
              <w:rPr>
                <w:rFonts w:ascii="仿宋_GB2312" w:eastAsia="仿宋_GB2312" w:hint="eastAsia"/>
                <w:color w:val="333333"/>
                <w:kern w:val="0"/>
                <w:szCs w:val="21"/>
              </w:rPr>
              <w:t>100</w:t>
            </w:r>
          </w:p>
        </w:tc>
      </w:tr>
    </w:tbl>
    <w:p w14:paraId="4B656BF5" w14:textId="77777777" w:rsidR="00BA7B00" w:rsidRDefault="00BA7B00">
      <w:pPr>
        <w:snapToGrid w:val="0"/>
        <w:ind w:firstLineChars="200" w:firstLine="560"/>
        <w:rPr>
          <w:rFonts w:ascii="仿宋_GB2312" w:eastAsia="仿宋_GB2312" w:hAnsi="黑体"/>
          <w:sz w:val="28"/>
        </w:rPr>
      </w:pPr>
    </w:p>
    <w:p w14:paraId="0CEB620F" w14:textId="77777777" w:rsidR="00BA7B00" w:rsidRDefault="00000000">
      <w:pPr>
        <w:snapToGrid w:val="0"/>
        <w:ind w:firstLineChars="200" w:firstLine="560"/>
        <w:rPr>
          <w:rFonts w:ascii="仿宋_GB2312" w:eastAsia="仿宋_GB2312" w:hAnsi="黑体"/>
          <w:sz w:val="28"/>
        </w:rPr>
      </w:pPr>
      <w:r>
        <w:rPr>
          <w:rFonts w:ascii="仿宋_GB2312" w:eastAsia="仿宋_GB2312" w:hAnsi="黑体" w:hint="eastAsia"/>
          <w:sz w:val="28"/>
        </w:rPr>
        <w:t>2. 课程目标期终考核</w:t>
      </w:r>
      <w:r>
        <w:rPr>
          <w:rFonts w:ascii="仿宋_GB2312" w:eastAsia="仿宋_GB2312" w:hint="eastAsia"/>
          <w:sz w:val="28"/>
        </w:rPr>
        <w:t>成绩分布情况</w:t>
      </w:r>
    </w:p>
    <w:tbl>
      <w:tblPr>
        <w:tblW w:w="8573" w:type="dxa"/>
        <w:jc w:val="center"/>
        <w:tblLayout w:type="fixed"/>
        <w:tblLook w:val="04A0" w:firstRow="1" w:lastRow="0" w:firstColumn="1" w:lastColumn="0" w:noHBand="0" w:noVBand="1"/>
      </w:tblPr>
      <w:tblGrid>
        <w:gridCol w:w="1227"/>
        <w:gridCol w:w="1484"/>
        <w:gridCol w:w="1330"/>
        <w:gridCol w:w="1274"/>
        <w:gridCol w:w="1287"/>
        <w:gridCol w:w="1331"/>
        <w:gridCol w:w="640"/>
      </w:tblGrid>
      <w:tr w:rsidR="00BA7B00" w14:paraId="49EFBA25" w14:textId="77777777">
        <w:trPr>
          <w:trHeight w:val="370"/>
          <w:jc w:val="center"/>
        </w:trPr>
        <w:tc>
          <w:tcPr>
            <w:tcW w:w="122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D1D9AF0" w14:textId="77777777" w:rsidR="00BA7B00" w:rsidRDefault="00000000">
            <w:pPr>
              <w:widowControl/>
              <w:jc w:val="center"/>
              <w:rPr>
                <w:rFonts w:ascii="仿宋_GB2312" w:eastAsia="仿宋_GB2312" w:hAnsi="宋体" w:cs="宋体"/>
                <w:color w:val="333333"/>
                <w:kern w:val="0"/>
                <w:szCs w:val="21"/>
              </w:rPr>
            </w:pPr>
            <w:r>
              <w:rPr>
                <w:rFonts w:ascii="仿宋_GB2312" w:eastAsia="仿宋_GB2312" w:hAnsi="宋体" w:cs="宋体" w:hint="eastAsia"/>
                <w:color w:val="333333"/>
                <w:kern w:val="0"/>
                <w:szCs w:val="21"/>
              </w:rPr>
              <w:t>试题号</w:t>
            </w:r>
          </w:p>
        </w:tc>
        <w:tc>
          <w:tcPr>
            <w:tcW w:w="6706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33CDB996" w14:textId="77777777" w:rsidR="00BA7B00" w:rsidRDefault="00000000">
            <w:pPr>
              <w:widowControl/>
              <w:jc w:val="center"/>
              <w:rPr>
                <w:rFonts w:ascii="仿宋_GB2312" w:eastAsia="仿宋_GB2312" w:hAnsi="宋体" w:cs="宋体"/>
                <w:color w:val="333333"/>
                <w:kern w:val="0"/>
                <w:szCs w:val="21"/>
              </w:rPr>
            </w:pPr>
            <w:r>
              <w:rPr>
                <w:rFonts w:ascii="仿宋_GB2312" w:eastAsia="仿宋_GB2312" w:hAnsi="宋体" w:cs="宋体" w:hint="eastAsia"/>
                <w:color w:val="333333"/>
                <w:kern w:val="0"/>
                <w:szCs w:val="21"/>
              </w:rPr>
              <w:t>试卷</w:t>
            </w:r>
          </w:p>
        </w:tc>
        <w:tc>
          <w:tcPr>
            <w:tcW w:w="64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6558582" w14:textId="77777777" w:rsidR="00BA7B00" w:rsidRDefault="00000000">
            <w:pPr>
              <w:widowControl/>
              <w:jc w:val="center"/>
              <w:rPr>
                <w:rFonts w:ascii="仿宋_GB2312" w:eastAsia="仿宋_GB2312" w:hAnsi="宋体" w:cs="宋体"/>
                <w:color w:val="333333"/>
                <w:kern w:val="0"/>
                <w:szCs w:val="21"/>
              </w:rPr>
            </w:pPr>
            <w:r>
              <w:rPr>
                <w:rFonts w:ascii="仿宋_GB2312" w:eastAsia="仿宋_GB2312" w:hAnsi="宋体" w:cs="宋体" w:hint="eastAsia"/>
                <w:color w:val="333333"/>
                <w:kern w:val="0"/>
                <w:szCs w:val="21"/>
              </w:rPr>
              <w:t>合计</w:t>
            </w:r>
          </w:p>
        </w:tc>
      </w:tr>
      <w:tr w:rsidR="00BA7B00" w14:paraId="3FBAA360" w14:textId="77777777">
        <w:trPr>
          <w:trHeight w:val="370"/>
          <w:jc w:val="center"/>
        </w:trPr>
        <w:tc>
          <w:tcPr>
            <w:tcW w:w="12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C50944" w14:textId="77777777" w:rsidR="00BA7B00" w:rsidRDefault="00BA7B00">
            <w:pPr>
              <w:widowControl/>
              <w:jc w:val="center"/>
              <w:rPr>
                <w:rFonts w:ascii="仿宋_GB2312" w:eastAsia="仿宋_GB2312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E0137C9" w14:textId="77777777" w:rsidR="00BA7B00" w:rsidRDefault="00000000">
            <w:pPr>
              <w:widowControl/>
              <w:jc w:val="center"/>
              <w:rPr>
                <w:rFonts w:ascii="仿宋_GB2312" w:eastAsia="仿宋_GB2312"/>
                <w:color w:val="333333"/>
                <w:kern w:val="0"/>
                <w:szCs w:val="21"/>
              </w:rPr>
            </w:pPr>
            <w:r>
              <w:rPr>
                <w:rFonts w:ascii="仿宋_GB2312" w:eastAsia="仿宋_GB2312" w:hint="eastAsia"/>
                <w:color w:val="333333"/>
                <w:kern w:val="0"/>
                <w:szCs w:val="21"/>
              </w:rPr>
              <w:t>一、名词解释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FC6222B" w14:textId="77777777" w:rsidR="00BA7B00" w:rsidRDefault="00000000">
            <w:pPr>
              <w:widowControl/>
              <w:jc w:val="center"/>
              <w:rPr>
                <w:rFonts w:ascii="仿宋_GB2312" w:eastAsia="仿宋_GB2312"/>
                <w:color w:val="333333"/>
                <w:kern w:val="0"/>
                <w:szCs w:val="21"/>
              </w:rPr>
            </w:pPr>
            <w:r>
              <w:rPr>
                <w:rFonts w:ascii="仿宋_GB2312" w:eastAsia="仿宋_GB2312" w:hint="eastAsia"/>
                <w:color w:val="333333"/>
                <w:kern w:val="0"/>
                <w:szCs w:val="21"/>
              </w:rPr>
              <w:t>二、选择题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F1980BF" w14:textId="77777777" w:rsidR="00BA7B00" w:rsidRDefault="00000000">
            <w:pPr>
              <w:widowControl/>
              <w:jc w:val="center"/>
              <w:rPr>
                <w:rFonts w:ascii="仿宋_GB2312" w:eastAsia="仿宋_GB2312"/>
                <w:color w:val="333333"/>
                <w:kern w:val="0"/>
                <w:szCs w:val="21"/>
              </w:rPr>
            </w:pPr>
            <w:r>
              <w:rPr>
                <w:rFonts w:ascii="仿宋_GB2312" w:eastAsia="仿宋_GB2312" w:hint="eastAsia"/>
                <w:color w:val="333333"/>
                <w:kern w:val="0"/>
                <w:szCs w:val="21"/>
              </w:rPr>
              <w:t>三、判断题</w:t>
            </w:r>
          </w:p>
        </w:tc>
        <w:tc>
          <w:tcPr>
            <w:tcW w:w="12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06CF0E8" w14:textId="77777777" w:rsidR="00BA7B00" w:rsidRDefault="00000000">
            <w:pPr>
              <w:widowControl/>
              <w:jc w:val="center"/>
              <w:rPr>
                <w:rFonts w:ascii="仿宋_GB2312" w:eastAsia="仿宋_GB2312"/>
                <w:color w:val="333333"/>
                <w:kern w:val="0"/>
                <w:szCs w:val="21"/>
              </w:rPr>
            </w:pPr>
            <w:r>
              <w:rPr>
                <w:rFonts w:ascii="仿宋_GB2312" w:eastAsia="仿宋_GB2312" w:hint="eastAsia"/>
                <w:color w:val="333333"/>
                <w:kern w:val="0"/>
                <w:szCs w:val="21"/>
              </w:rPr>
              <w:t>四、简答题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E62E618" w14:textId="77777777" w:rsidR="00BA7B00" w:rsidRDefault="00000000">
            <w:pPr>
              <w:widowControl/>
              <w:jc w:val="center"/>
              <w:rPr>
                <w:rFonts w:ascii="仿宋_GB2312" w:eastAsia="仿宋_GB2312"/>
                <w:color w:val="333333"/>
                <w:kern w:val="0"/>
                <w:szCs w:val="21"/>
              </w:rPr>
            </w:pPr>
            <w:r>
              <w:rPr>
                <w:rFonts w:ascii="仿宋_GB2312" w:eastAsia="仿宋_GB2312" w:hint="eastAsia"/>
                <w:color w:val="333333"/>
                <w:kern w:val="0"/>
                <w:szCs w:val="21"/>
              </w:rPr>
              <w:t>五、论述题</w:t>
            </w:r>
          </w:p>
        </w:tc>
        <w:tc>
          <w:tcPr>
            <w:tcW w:w="64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22238D" w14:textId="77777777" w:rsidR="00BA7B00" w:rsidRDefault="00BA7B00">
            <w:pPr>
              <w:widowControl/>
              <w:jc w:val="center"/>
              <w:rPr>
                <w:rFonts w:ascii="仿宋_GB2312" w:eastAsia="仿宋_GB2312" w:hAnsi="宋体" w:cs="宋体"/>
                <w:color w:val="333333"/>
                <w:kern w:val="0"/>
                <w:szCs w:val="21"/>
              </w:rPr>
            </w:pPr>
          </w:p>
        </w:tc>
      </w:tr>
      <w:tr w:rsidR="00BA7B00" w14:paraId="79BC247A" w14:textId="77777777">
        <w:trPr>
          <w:trHeight w:val="370"/>
          <w:jc w:val="center"/>
        </w:trPr>
        <w:tc>
          <w:tcPr>
            <w:tcW w:w="12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61A7AD4" w14:textId="77777777" w:rsidR="00BA7B00" w:rsidRDefault="00000000">
            <w:pPr>
              <w:widowControl/>
              <w:jc w:val="center"/>
              <w:rPr>
                <w:rFonts w:ascii="仿宋_GB2312" w:eastAsia="仿宋_GB2312" w:hAnsi="宋体" w:cs="宋体"/>
                <w:color w:val="333333"/>
                <w:kern w:val="0"/>
                <w:szCs w:val="21"/>
              </w:rPr>
            </w:pPr>
            <w:r>
              <w:rPr>
                <w:rFonts w:ascii="仿宋_GB2312" w:eastAsia="仿宋_GB2312" w:hAnsi="宋体" w:cs="宋体" w:hint="eastAsia"/>
                <w:color w:val="333333"/>
                <w:kern w:val="0"/>
                <w:szCs w:val="21"/>
              </w:rPr>
              <w:t>分值</w:t>
            </w: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0E718DD" w14:textId="77777777" w:rsidR="00BA7B00" w:rsidRDefault="00000000">
            <w:pPr>
              <w:widowControl/>
              <w:jc w:val="center"/>
              <w:rPr>
                <w:rFonts w:ascii="仿宋_GB2312" w:eastAsia="仿宋_GB2312"/>
                <w:color w:val="333333"/>
                <w:kern w:val="0"/>
                <w:szCs w:val="21"/>
              </w:rPr>
            </w:pPr>
            <w:r>
              <w:rPr>
                <w:rFonts w:ascii="仿宋_GB2312" w:eastAsia="仿宋_GB2312" w:hint="eastAsia"/>
                <w:color w:val="333333"/>
                <w:kern w:val="0"/>
                <w:szCs w:val="21"/>
              </w:rPr>
              <w:t>20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CB1CE3E" w14:textId="77777777" w:rsidR="00BA7B00" w:rsidRDefault="00000000">
            <w:pPr>
              <w:widowControl/>
              <w:jc w:val="center"/>
              <w:rPr>
                <w:rFonts w:ascii="仿宋_GB2312" w:eastAsia="仿宋_GB2312"/>
                <w:color w:val="333333"/>
                <w:kern w:val="0"/>
                <w:szCs w:val="21"/>
              </w:rPr>
            </w:pPr>
            <w:r>
              <w:rPr>
                <w:rFonts w:ascii="仿宋_GB2312" w:eastAsia="仿宋_GB2312" w:hint="eastAsia"/>
                <w:color w:val="333333"/>
                <w:kern w:val="0"/>
                <w:szCs w:val="21"/>
              </w:rPr>
              <w:t>20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C421961" w14:textId="77777777" w:rsidR="00BA7B00" w:rsidRDefault="00000000">
            <w:pPr>
              <w:widowControl/>
              <w:jc w:val="center"/>
              <w:rPr>
                <w:rFonts w:ascii="仿宋_GB2312" w:eastAsia="仿宋_GB2312"/>
                <w:color w:val="333333"/>
                <w:kern w:val="0"/>
                <w:szCs w:val="21"/>
              </w:rPr>
            </w:pPr>
            <w:r>
              <w:rPr>
                <w:rFonts w:ascii="仿宋_GB2312" w:eastAsia="仿宋_GB2312" w:hint="eastAsia"/>
                <w:color w:val="333333"/>
                <w:kern w:val="0"/>
                <w:szCs w:val="21"/>
              </w:rPr>
              <w:t>10</w:t>
            </w:r>
          </w:p>
        </w:tc>
        <w:tc>
          <w:tcPr>
            <w:tcW w:w="12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ED49DFF" w14:textId="77777777" w:rsidR="00BA7B00" w:rsidRDefault="00000000">
            <w:pPr>
              <w:widowControl/>
              <w:jc w:val="center"/>
              <w:rPr>
                <w:rFonts w:ascii="仿宋_GB2312" w:eastAsia="仿宋_GB2312"/>
                <w:color w:val="333333"/>
                <w:kern w:val="0"/>
                <w:szCs w:val="21"/>
              </w:rPr>
            </w:pPr>
            <w:r>
              <w:rPr>
                <w:rFonts w:ascii="仿宋_GB2312" w:eastAsia="仿宋_GB2312" w:hint="eastAsia"/>
                <w:color w:val="333333"/>
                <w:kern w:val="0"/>
                <w:szCs w:val="21"/>
              </w:rPr>
              <w:t>30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DBDE794" w14:textId="77777777" w:rsidR="00BA7B00" w:rsidRDefault="00000000">
            <w:pPr>
              <w:widowControl/>
              <w:jc w:val="center"/>
              <w:rPr>
                <w:rFonts w:ascii="仿宋_GB2312" w:eastAsia="仿宋_GB2312"/>
                <w:color w:val="333333"/>
                <w:kern w:val="0"/>
                <w:szCs w:val="21"/>
              </w:rPr>
            </w:pPr>
            <w:r>
              <w:rPr>
                <w:rFonts w:ascii="仿宋_GB2312" w:eastAsia="仿宋_GB2312" w:hint="eastAsia"/>
                <w:color w:val="333333"/>
                <w:kern w:val="0"/>
                <w:szCs w:val="21"/>
              </w:rPr>
              <w:t>20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969C51F" w14:textId="77777777" w:rsidR="00BA7B00" w:rsidRDefault="00000000">
            <w:pPr>
              <w:widowControl/>
              <w:jc w:val="center"/>
              <w:rPr>
                <w:rFonts w:ascii="仿宋_GB2312" w:eastAsia="仿宋_GB2312"/>
                <w:color w:val="333333"/>
                <w:kern w:val="0"/>
                <w:szCs w:val="21"/>
              </w:rPr>
            </w:pPr>
            <w:r>
              <w:rPr>
                <w:rFonts w:ascii="仿宋_GB2312" w:eastAsia="仿宋_GB2312" w:hint="eastAsia"/>
                <w:color w:val="333333"/>
                <w:kern w:val="0"/>
                <w:szCs w:val="21"/>
              </w:rPr>
              <w:t>100</w:t>
            </w:r>
          </w:p>
        </w:tc>
      </w:tr>
      <w:tr w:rsidR="00BA7B00" w14:paraId="50102CD5" w14:textId="77777777">
        <w:trPr>
          <w:trHeight w:val="370"/>
          <w:jc w:val="center"/>
        </w:trPr>
        <w:tc>
          <w:tcPr>
            <w:tcW w:w="12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1D063F1" w14:textId="77777777" w:rsidR="00BA7B00" w:rsidRDefault="00000000">
            <w:pPr>
              <w:widowControl/>
              <w:jc w:val="center"/>
              <w:rPr>
                <w:rFonts w:ascii="仿宋_GB2312" w:eastAsia="仿宋_GB2312" w:hAnsi="宋体" w:cs="宋体"/>
                <w:color w:val="333333"/>
                <w:kern w:val="0"/>
                <w:szCs w:val="21"/>
              </w:rPr>
            </w:pPr>
            <w:r>
              <w:rPr>
                <w:rFonts w:ascii="仿宋_GB2312" w:eastAsia="仿宋_GB2312" w:hAnsi="宋体" w:cs="宋体" w:hint="eastAsia"/>
                <w:color w:val="333333"/>
                <w:kern w:val="0"/>
                <w:szCs w:val="21"/>
              </w:rPr>
              <w:t>课程目标</w:t>
            </w:r>
            <w:r>
              <w:rPr>
                <w:rFonts w:ascii="仿宋_GB2312" w:eastAsia="仿宋_GB2312" w:hint="eastAsia"/>
                <w:color w:val="333333"/>
                <w:kern w:val="0"/>
                <w:szCs w:val="21"/>
              </w:rPr>
              <w:t>1</w:t>
            </w: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296E5B2" w14:textId="77777777" w:rsidR="00BA7B00" w:rsidRDefault="00000000">
            <w:pPr>
              <w:widowControl/>
              <w:jc w:val="center"/>
              <w:rPr>
                <w:rFonts w:ascii="仿宋_GB2312" w:eastAsia="仿宋_GB2312"/>
                <w:color w:val="333333"/>
                <w:kern w:val="0"/>
                <w:szCs w:val="21"/>
              </w:rPr>
            </w:pPr>
            <w:r>
              <w:rPr>
                <w:rFonts w:ascii="仿宋_GB2312" w:eastAsia="仿宋_GB2312" w:hint="eastAsia"/>
                <w:color w:val="333333"/>
                <w:kern w:val="0"/>
                <w:szCs w:val="21"/>
              </w:rPr>
              <w:t>20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1F6D301" w14:textId="77777777" w:rsidR="00BA7B00" w:rsidRDefault="00000000">
            <w:pPr>
              <w:widowControl/>
              <w:jc w:val="center"/>
              <w:rPr>
                <w:rFonts w:ascii="仿宋_GB2312" w:eastAsia="仿宋_GB2312"/>
                <w:color w:val="333333"/>
                <w:kern w:val="0"/>
                <w:szCs w:val="21"/>
              </w:rPr>
            </w:pPr>
            <w:r>
              <w:rPr>
                <w:rFonts w:ascii="仿宋_GB2312" w:eastAsia="仿宋_GB2312" w:hint="eastAsia"/>
                <w:color w:val="333333"/>
                <w:kern w:val="0"/>
                <w:szCs w:val="21"/>
              </w:rPr>
              <w:t>20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509923A" w14:textId="77777777" w:rsidR="00BA7B00" w:rsidRDefault="00000000">
            <w:pPr>
              <w:widowControl/>
              <w:jc w:val="center"/>
              <w:rPr>
                <w:rFonts w:ascii="仿宋_GB2312" w:eastAsia="仿宋_GB2312"/>
                <w:color w:val="333333"/>
                <w:kern w:val="0"/>
                <w:szCs w:val="21"/>
              </w:rPr>
            </w:pPr>
            <w:r>
              <w:rPr>
                <w:rFonts w:ascii="仿宋_GB2312" w:eastAsia="仿宋_GB2312" w:hint="eastAsia"/>
                <w:color w:val="333333"/>
                <w:kern w:val="0"/>
                <w:szCs w:val="21"/>
              </w:rPr>
              <w:t>10</w:t>
            </w:r>
          </w:p>
        </w:tc>
        <w:tc>
          <w:tcPr>
            <w:tcW w:w="12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B3B6BC6" w14:textId="77777777" w:rsidR="00BA7B00" w:rsidRDefault="00BA7B00">
            <w:pPr>
              <w:widowControl/>
              <w:jc w:val="center"/>
              <w:rPr>
                <w:rFonts w:ascii="仿宋_GB2312" w:eastAsia="仿宋_GB2312"/>
                <w:color w:val="333333"/>
                <w:kern w:val="0"/>
                <w:szCs w:val="21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1A26752" w14:textId="77777777" w:rsidR="00BA7B00" w:rsidRDefault="00BA7B00">
            <w:pPr>
              <w:widowControl/>
              <w:jc w:val="center"/>
              <w:rPr>
                <w:rFonts w:ascii="仿宋_GB2312" w:eastAsia="仿宋_GB2312"/>
                <w:color w:val="333333"/>
                <w:kern w:val="0"/>
                <w:szCs w:val="21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6266D7" w14:textId="77777777" w:rsidR="00BA7B00" w:rsidRDefault="00000000">
            <w:pPr>
              <w:widowControl/>
              <w:jc w:val="center"/>
              <w:rPr>
                <w:rFonts w:ascii="仿宋_GB2312" w:eastAsia="仿宋_GB2312"/>
                <w:color w:val="333333"/>
                <w:kern w:val="0"/>
                <w:szCs w:val="21"/>
              </w:rPr>
            </w:pPr>
            <w:r>
              <w:rPr>
                <w:rFonts w:ascii="仿宋_GB2312" w:eastAsia="仿宋_GB2312" w:hint="eastAsia"/>
                <w:color w:val="333333"/>
                <w:kern w:val="0"/>
                <w:szCs w:val="21"/>
              </w:rPr>
              <w:t>50</w:t>
            </w:r>
          </w:p>
        </w:tc>
      </w:tr>
      <w:tr w:rsidR="00BA7B00" w14:paraId="75BF1DC5" w14:textId="77777777">
        <w:trPr>
          <w:trHeight w:val="370"/>
          <w:jc w:val="center"/>
        </w:trPr>
        <w:tc>
          <w:tcPr>
            <w:tcW w:w="12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794C26B" w14:textId="77777777" w:rsidR="00BA7B00" w:rsidRDefault="00000000">
            <w:pPr>
              <w:widowControl/>
              <w:jc w:val="center"/>
              <w:rPr>
                <w:rFonts w:ascii="仿宋_GB2312" w:eastAsia="仿宋_GB2312" w:hAnsi="宋体" w:cs="宋体"/>
                <w:color w:val="333333"/>
                <w:kern w:val="0"/>
                <w:szCs w:val="21"/>
              </w:rPr>
            </w:pPr>
            <w:r>
              <w:rPr>
                <w:rFonts w:ascii="仿宋_GB2312" w:eastAsia="仿宋_GB2312" w:hAnsi="宋体" w:cs="宋体" w:hint="eastAsia"/>
                <w:color w:val="333333"/>
                <w:kern w:val="0"/>
                <w:szCs w:val="21"/>
              </w:rPr>
              <w:t>课程目标</w:t>
            </w:r>
            <w:r>
              <w:rPr>
                <w:rFonts w:ascii="仿宋_GB2312" w:eastAsia="仿宋_GB2312" w:hint="eastAsia"/>
                <w:color w:val="333333"/>
                <w:kern w:val="0"/>
                <w:szCs w:val="21"/>
              </w:rPr>
              <w:t>2</w:t>
            </w: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0F350F2" w14:textId="77777777" w:rsidR="00BA7B00" w:rsidRDefault="00BA7B00">
            <w:pPr>
              <w:widowControl/>
              <w:jc w:val="center"/>
              <w:rPr>
                <w:rFonts w:ascii="仿宋_GB2312" w:eastAsia="仿宋_GB2312"/>
                <w:color w:val="333333"/>
                <w:kern w:val="0"/>
                <w:szCs w:val="21"/>
              </w:rPr>
            </w:pP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1753818" w14:textId="77777777" w:rsidR="00BA7B00" w:rsidRDefault="00BA7B00">
            <w:pPr>
              <w:widowControl/>
              <w:jc w:val="center"/>
              <w:rPr>
                <w:rFonts w:ascii="仿宋_GB2312" w:eastAsia="仿宋_GB2312"/>
                <w:color w:val="333333"/>
                <w:kern w:val="0"/>
                <w:szCs w:val="21"/>
              </w:rPr>
            </w:pP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8F5C4F1" w14:textId="77777777" w:rsidR="00BA7B00" w:rsidRDefault="00BA7B00">
            <w:pPr>
              <w:widowControl/>
              <w:jc w:val="center"/>
              <w:rPr>
                <w:rFonts w:ascii="仿宋_GB2312" w:eastAsia="仿宋_GB2312"/>
                <w:color w:val="333333"/>
                <w:kern w:val="0"/>
                <w:szCs w:val="21"/>
              </w:rPr>
            </w:pPr>
          </w:p>
        </w:tc>
        <w:tc>
          <w:tcPr>
            <w:tcW w:w="12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7910B53" w14:textId="77777777" w:rsidR="00BA7B00" w:rsidRDefault="00000000">
            <w:pPr>
              <w:widowControl/>
              <w:jc w:val="center"/>
              <w:rPr>
                <w:rFonts w:ascii="仿宋_GB2312" w:eastAsia="仿宋_GB2312"/>
                <w:color w:val="333333"/>
                <w:kern w:val="0"/>
                <w:szCs w:val="21"/>
              </w:rPr>
            </w:pPr>
            <w:r>
              <w:rPr>
                <w:rFonts w:ascii="仿宋_GB2312" w:eastAsia="仿宋_GB2312" w:hint="eastAsia"/>
                <w:color w:val="333333"/>
                <w:kern w:val="0"/>
                <w:szCs w:val="21"/>
              </w:rPr>
              <w:t>30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26C245B" w14:textId="77777777" w:rsidR="00BA7B00" w:rsidRDefault="00000000">
            <w:pPr>
              <w:widowControl/>
              <w:jc w:val="center"/>
              <w:rPr>
                <w:rFonts w:ascii="仿宋_GB2312" w:eastAsia="仿宋_GB2312"/>
                <w:color w:val="333333"/>
                <w:kern w:val="0"/>
                <w:szCs w:val="21"/>
              </w:rPr>
            </w:pPr>
            <w:r>
              <w:rPr>
                <w:rFonts w:ascii="仿宋_GB2312" w:eastAsia="仿宋_GB2312" w:hint="eastAsia"/>
                <w:color w:val="333333"/>
                <w:kern w:val="0"/>
                <w:szCs w:val="21"/>
              </w:rPr>
              <w:t>20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9BB6930" w14:textId="77777777" w:rsidR="00BA7B00" w:rsidRDefault="00000000">
            <w:pPr>
              <w:widowControl/>
              <w:jc w:val="center"/>
              <w:rPr>
                <w:rFonts w:ascii="仿宋_GB2312" w:eastAsia="仿宋_GB2312"/>
                <w:color w:val="333333"/>
                <w:kern w:val="0"/>
                <w:szCs w:val="21"/>
              </w:rPr>
            </w:pPr>
            <w:r>
              <w:rPr>
                <w:rFonts w:ascii="仿宋_GB2312" w:eastAsia="仿宋_GB2312" w:hint="eastAsia"/>
                <w:color w:val="333333"/>
                <w:kern w:val="0"/>
                <w:szCs w:val="21"/>
              </w:rPr>
              <w:t>50</w:t>
            </w:r>
          </w:p>
        </w:tc>
      </w:tr>
    </w:tbl>
    <w:p w14:paraId="3FE5FC67" w14:textId="77777777" w:rsidR="00BA7B00" w:rsidRDefault="00BA7B00">
      <w:pPr>
        <w:snapToGrid w:val="0"/>
        <w:spacing w:line="300" w:lineRule="auto"/>
        <w:ind w:firstLineChars="200" w:firstLine="560"/>
        <w:rPr>
          <w:rFonts w:ascii="仿宋_GB2312" w:eastAsia="仿宋_GB2312"/>
          <w:bCs/>
          <w:sz w:val="28"/>
        </w:rPr>
      </w:pPr>
    </w:p>
    <w:p w14:paraId="7510D10F" w14:textId="77777777" w:rsidR="00BA7B00" w:rsidRDefault="00BA7B00">
      <w:pPr>
        <w:snapToGrid w:val="0"/>
        <w:spacing w:line="300" w:lineRule="auto"/>
        <w:ind w:firstLineChars="200" w:firstLine="560"/>
        <w:rPr>
          <w:rFonts w:ascii="仿宋_GB2312" w:eastAsia="仿宋_GB2312"/>
          <w:bCs/>
          <w:sz w:val="28"/>
        </w:rPr>
      </w:pPr>
    </w:p>
    <w:p w14:paraId="21311DE5" w14:textId="77777777" w:rsidR="00BA7B00" w:rsidRDefault="00000000">
      <w:pPr>
        <w:snapToGrid w:val="0"/>
        <w:spacing w:line="300" w:lineRule="auto"/>
        <w:ind w:firstLineChars="200" w:firstLine="560"/>
        <w:rPr>
          <w:rFonts w:ascii="仿宋_GB2312" w:eastAsia="仿宋_GB2312"/>
          <w:bCs/>
          <w:sz w:val="28"/>
        </w:rPr>
      </w:pPr>
      <w:r>
        <w:rPr>
          <w:rFonts w:ascii="仿宋_GB2312" w:eastAsia="仿宋_GB2312" w:hint="eastAsia"/>
          <w:bCs/>
          <w:sz w:val="28"/>
        </w:rPr>
        <w:lastRenderedPageBreak/>
        <w:t>3.支撑指标点的课程目标考核方式的权值分解说明</w:t>
      </w:r>
    </w:p>
    <w:tbl>
      <w:tblPr>
        <w:tblW w:w="83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14"/>
        <w:gridCol w:w="6684"/>
      </w:tblGrid>
      <w:tr w:rsidR="00BA7B00" w14:paraId="7FA99890" w14:textId="77777777">
        <w:trPr>
          <w:trHeight w:val="780"/>
          <w:jc w:val="center"/>
        </w:trPr>
        <w:tc>
          <w:tcPr>
            <w:tcW w:w="1714" w:type="dxa"/>
            <w:shd w:val="clear" w:color="auto" w:fill="auto"/>
            <w:vAlign w:val="center"/>
          </w:tcPr>
          <w:p w14:paraId="74548DF7" w14:textId="77777777" w:rsidR="00BA7B00" w:rsidRDefault="00000000">
            <w:pPr>
              <w:snapToGrid w:val="0"/>
              <w:spacing w:line="300" w:lineRule="auto"/>
              <w:jc w:val="center"/>
              <w:rPr>
                <w:rFonts w:ascii="仿宋_GB2312" w:eastAsia="仿宋_GB2312"/>
                <w:bCs/>
                <w:kern w:val="0"/>
                <w:szCs w:val="21"/>
              </w:rPr>
            </w:pPr>
            <w:r>
              <w:rPr>
                <w:rFonts w:ascii="仿宋_GB2312" w:eastAsia="仿宋_GB2312" w:hint="eastAsia"/>
                <w:bCs/>
                <w:kern w:val="0"/>
                <w:szCs w:val="21"/>
              </w:rPr>
              <w:t>课程目标</w:t>
            </w:r>
          </w:p>
          <w:p w14:paraId="6AD72A46" w14:textId="77777777" w:rsidR="00BA7B00" w:rsidRDefault="00000000">
            <w:pPr>
              <w:snapToGrid w:val="0"/>
              <w:spacing w:line="300" w:lineRule="auto"/>
              <w:jc w:val="center"/>
              <w:rPr>
                <w:rFonts w:ascii="仿宋_GB2312" w:eastAsia="仿宋_GB2312"/>
                <w:bCs/>
                <w:szCs w:val="21"/>
              </w:rPr>
            </w:pPr>
            <w:r>
              <w:rPr>
                <w:rFonts w:ascii="仿宋_GB2312" w:eastAsia="仿宋_GB2312" w:hint="eastAsia"/>
                <w:bCs/>
                <w:kern w:val="0"/>
                <w:szCs w:val="21"/>
              </w:rPr>
              <w:t>(支撑的指标点)</w:t>
            </w:r>
          </w:p>
        </w:tc>
        <w:tc>
          <w:tcPr>
            <w:tcW w:w="6684" w:type="dxa"/>
            <w:shd w:val="clear" w:color="auto" w:fill="auto"/>
            <w:vAlign w:val="center"/>
          </w:tcPr>
          <w:p w14:paraId="5B7DAED9" w14:textId="77777777" w:rsidR="00BA7B00" w:rsidRDefault="00000000">
            <w:pPr>
              <w:snapToGrid w:val="0"/>
              <w:spacing w:line="300" w:lineRule="auto"/>
              <w:jc w:val="center"/>
              <w:rPr>
                <w:rFonts w:ascii="仿宋_GB2312" w:eastAsia="仿宋_GB2312"/>
                <w:bCs/>
                <w:szCs w:val="21"/>
              </w:rPr>
            </w:pPr>
            <w:r>
              <w:rPr>
                <w:rFonts w:ascii="仿宋_GB2312" w:eastAsia="仿宋_GB2312" w:hint="eastAsia"/>
                <w:bCs/>
                <w:szCs w:val="21"/>
              </w:rPr>
              <w:t>支撑指标点权重分解的说明</w:t>
            </w:r>
          </w:p>
        </w:tc>
      </w:tr>
      <w:tr w:rsidR="00BA7B00" w14:paraId="5550763D" w14:textId="77777777">
        <w:trPr>
          <w:trHeight w:val="893"/>
          <w:jc w:val="center"/>
        </w:trPr>
        <w:tc>
          <w:tcPr>
            <w:tcW w:w="1714" w:type="dxa"/>
            <w:shd w:val="clear" w:color="auto" w:fill="auto"/>
            <w:vAlign w:val="center"/>
          </w:tcPr>
          <w:p w14:paraId="284ED56F" w14:textId="77777777" w:rsidR="00BA7B00" w:rsidRDefault="00000000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ascii="仿宋_GB2312" w:eastAsia="仿宋_GB2312"/>
                <w:kern w:val="0"/>
                <w:szCs w:val="21"/>
              </w:rPr>
            </w:pPr>
            <w:r>
              <w:rPr>
                <w:rFonts w:ascii="仿宋_GB2312" w:eastAsia="仿宋_GB2312" w:hint="eastAsia"/>
                <w:kern w:val="0"/>
                <w:szCs w:val="21"/>
              </w:rPr>
              <w:t>课程目标1</w:t>
            </w:r>
          </w:p>
          <w:p w14:paraId="735EC662" w14:textId="77777777" w:rsidR="00BA7B00" w:rsidRDefault="00000000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kern w:val="0"/>
                <w:szCs w:val="21"/>
              </w:rPr>
              <w:t>(毕业要求4.2)</w:t>
            </w:r>
          </w:p>
        </w:tc>
        <w:tc>
          <w:tcPr>
            <w:tcW w:w="6684" w:type="dxa"/>
            <w:shd w:val="clear" w:color="auto" w:fill="auto"/>
            <w:vAlign w:val="center"/>
          </w:tcPr>
          <w:p w14:paraId="15ED8D3F" w14:textId="77777777" w:rsidR="00BA7B00" w:rsidRDefault="00000000">
            <w:pPr>
              <w:snapToGrid w:val="0"/>
              <w:spacing w:line="300" w:lineRule="auto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Ansi="宋体" w:hint="eastAsia"/>
                <w:color w:val="000000"/>
                <w:szCs w:val="21"/>
              </w:rPr>
              <w:t>通过课程学习，能够掌握地球物理的专业理论和知识，在实际的勘查工作中提出科学问题，并设计解决问题的可行性方案，支撑毕业要求4.2，能基于专业理论知识提出科学问题并设计解决问题的的可行性方案。平时课堂表现和作业权重占40%，试卷中第一题、第二题和第三题考查基本知识点，权重占60%。</w:t>
            </w:r>
          </w:p>
        </w:tc>
      </w:tr>
      <w:tr w:rsidR="00BA7B00" w14:paraId="47384121" w14:textId="77777777">
        <w:trPr>
          <w:trHeight w:val="974"/>
          <w:jc w:val="center"/>
        </w:trPr>
        <w:tc>
          <w:tcPr>
            <w:tcW w:w="1714" w:type="dxa"/>
            <w:shd w:val="clear" w:color="auto" w:fill="auto"/>
            <w:vAlign w:val="center"/>
          </w:tcPr>
          <w:p w14:paraId="0AD4DF86" w14:textId="77777777" w:rsidR="00BA7B00" w:rsidRDefault="00000000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ascii="仿宋_GB2312" w:eastAsia="仿宋_GB2312"/>
                <w:kern w:val="0"/>
                <w:szCs w:val="21"/>
              </w:rPr>
            </w:pPr>
            <w:r>
              <w:rPr>
                <w:rFonts w:ascii="仿宋_GB2312" w:eastAsia="仿宋_GB2312" w:hint="eastAsia"/>
                <w:kern w:val="0"/>
                <w:szCs w:val="21"/>
              </w:rPr>
              <w:t>课程目标2</w:t>
            </w:r>
          </w:p>
          <w:p w14:paraId="238FD798" w14:textId="77777777" w:rsidR="00BA7B00" w:rsidRDefault="00000000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ascii="仿宋_GB2312" w:eastAsia="仿宋_GB2312"/>
                <w:kern w:val="0"/>
                <w:szCs w:val="21"/>
              </w:rPr>
            </w:pPr>
            <w:r>
              <w:rPr>
                <w:rFonts w:ascii="仿宋_GB2312" w:eastAsia="仿宋_GB2312" w:hint="eastAsia"/>
                <w:kern w:val="0"/>
                <w:szCs w:val="21"/>
              </w:rPr>
              <w:t>(毕业要求5.1)</w:t>
            </w:r>
          </w:p>
        </w:tc>
        <w:tc>
          <w:tcPr>
            <w:tcW w:w="6684" w:type="dxa"/>
            <w:shd w:val="clear" w:color="auto" w:fill="auto"/>
            <w:vAlign w:val="center"/>
          </w:tcPr>
          <w:p w14:paraId="604EB9BC" w14:textId="77777777" w:rsidR="00BA7B00" w:rsidRDefault="00000000">
            <w:pPr>
              <w:snapToGrid w:val="0"/>
              <w:spacing w:line="300" w:lineRule="auto"/>
              <w:rPr>
                <w:rFonts w:ascii="仿宋_GB2312" w:eastAsia="仿宋_GB2312" w:hAnsi="宋体"/>
                <w:color w:val="000000"/>
                <w:szCs w:val="21"/>
              </w:rPr>
            </w:pPr>
            <w:r>
              <w:rPr>
                <w:rFonts w:ascii="仿宋_GB2312" w:eastAsia="仿宋_GB2312" w:hAnsi="宋体" w:hint="eastAsia"/>
                <w:color w:val="000000"/>
                <w:szCs w:val="21"/>
              </w:rPr>
              <w:t>通过课程学习，能够选择使用技术先进、性能稳定的物探专业仪器，选取合适的地球物理勘查方法，对深部复杂的矿产资源勘查工程问题进行分析与研究，支撑毕业要求5.1，能够熟练掌握先进专业仪器设备、专业软件、计算机等现代工具在资源勘查领域中的应用。平时课堂表现和作业权重占40%，试卷中第四题和第五题考查知识点，权重占60%。</w:t>
            </w:r>
          </w:p>
        </w:tc>
      </w:tr>
    </w:tbl>
    <w:p w14:paraId="5427750A" w14:textId="77777777" w:rsidR="00BA7B00" w:rsidRDefault="00000000">
      <w:pPr>
        <w:snapToGrid w:val="0"/>
        <w:spacing w:beforeLines="50" w:before="156" w:afterLines="50" w:after="156"/>
        <w:ind w:firstLineChars="200" w:firstLine="560"/>
        <w:rPr>
          <w:rFonts w:ascii="仿宋_GB2312" w:eastAsia="仿宋_GB2312" w:hAnsi="黑体"/>
          <w:sz w:val="28"/>
        </w:rPr>
      </w:pPr>
      <w:r>
        <w:rPr>
          <w:rFonts w:ascii="仿宋_GB2312" w:eastAsia="仿宋_GB2312" w:hAnsi="黑体" w:hint="eastAsia"/>
          <w:sz w:val="28"/>
        </w:rPr>
        <w:t>四、课程目标达成度分析</w:t>
      </w:r>
    </w:p>
    <w:p w14:paraId="08C1E99C" w14:textId="77777777" w:rsidR="00BA7B00" w:rsidRDefault="00000000">
      <w:pPr>
        <w:snapToGrid w:val="0"/>
        <w:spacing w:line="300" w:lineRule="auto"/>
        <w:ind w:firstLineChars="200" w:firstLine="560"/>
        <w:rPr>
          <w:rFonts w:ascii="仿宋_GB2312" w:eastAsia="仿宋_GB2312"/>
          <w:bCs/>
          <w:sz w:val="28"/>
        </w:rPr>
      </w:pPr>
      <w:r>
        <w:rPr>
          <w:rFonts w:ascii="仿宋_GB2312" w:eastAsia="仿宋_GB2312" w:hint="eastAsia"/>
          <w:bCs/>
          <w:sz w:val="28"/>
        </w:rPr>
        <w:t>1、课程目标达成度结果及分析</w:t>
      </w:r>
    </w:p>
    <w:p w14:paraId="122BCB82" w14:textId="77777777" w:rsidR="00BA7B00" w:rsidRDefault="00000000">
      <w:pPr>
        <w:snapToGrid w:val="0"/>
        <w:spacing w:line="300" w:lineRule="auto"/>
        <w:ind w:firstLineChars="200" w:firstLine="560"/>
        <w:rPr>
          <w:rFonts w:ascii="仿宋_GB2312" w:eastAsia="仿宋_GB2312"/>
          <w:sz w:val="28"/>
        </w:rPr>
      </w:pPr>
      <w:r>
        <w:rPr>
          <w:rFonts w:ascii="仿宋_GB2312" w:eastAsia="仿宋_GB2312" w:hint="eastAsia"/>
          <w:sz w:val="28"/>
        </w:rPr>
        <w:t>(1) 课程目标达成结果</w:t>
      </w:r>
    </w:p>
    <w:p w14:paraId="352AF8CB" w14:textId="77777777" w:rsidR="00BA7B00" w:rsidRDefault="00000000">
      <w:pPr>
        <w:snapToGrid w:val="0"/>
        <w:spacing w:line="300" w:lineRule="auto"/>
        <w:ind w:firstLineChars="200" w:firstLine="560"/>
        <w:rPr>
          <w:rFonts w:ascii="仿宋_GB2312" w:eastAsia="仿宋_GB2312"/>
          <w:sz w:val="28"/>
        </w:rPr>
      </w:pPr>
      <w:r>
        <w:rPr>
          <w:rFonts w:ascii="仿宋_GB2312" w:eastAsia="仿宋_GB2312" w:hint="eastAsia"/>
          <w:sz w:val="28"/>
        </w:rPr>
        <w:t>《勘查地球物理》课程达成值为0.76，大于课程评价时确定的阈值0.6，可以判定《勘查地球物理》课程支撑毕业要求指标点已达成。</w:t>
      </w:r>
    </w:p>
    <w:p w14:paraId="4C9750EC" w14:textId="77777777" w:rsidR="00BA7B00" w:rsidRDefault="00000000">
      <w:pPr>
        <w:snapToGrid w:val="0"/>
        <w:spacing w:line="300" w:lineRule="auto"/>
        <w:ind w:firstLineChars="200" w:firstLine="560"/>
        <w:rPr>
          <w:rFonts w:ascii="仿宋_GB2312" w:eastAsia="仿宋_GB2312"/>
          <w:sz w:val="28"/>
        </w:rPr>
      </w:pPr>
      <w:r>
        <w:rPr>
          <w:rFonts w:ascii="仿宋_GB2312" w:eastAsia="仿宋_GB2312" w:hint="eastAsia"/>
          <w:sz w:val="28"/>
        </w:rPr>
        <w:t>(2) 课程目标达成度情况分析</w:t>
      </w:r>
    </w:p>
    <w:p w14:paraId="64084B05" w14:textId="77777777" w:rsidR="00BA7B00" w:rsidRDefault="00000000">
      <w:pPr>
        <w:snapToGrid w:val="0"/>
        <w:spacing w:line="300" w:lineRule="auto"/>
        <w:ind w:firstLineChars="200" w:firstLine="560"/>
        <w:rPr>
          <w:rFonts w:ascii="仿宋_GB2312" w:eastAsia="仿宋_GB2312"/>
          <w:sz w:val="28"/>
        </w:rPr>
      </w:pPr>
      <w:r>
        <w:rPr>
          <w:rFonts w:ascii="仿宋_GB2312" w:eastAsia="仿宋_GB2312" w:hint="eastAsia"/>
          <w:sz w:val="28"/>
        </w:rPr>
        <w:t>①该课程共包括2个课程目标，对应2个毕业要求的2级指标点，按照相应的课程评价标准计算得出课程目标达成度最低分（对应课程目标2）为0.76，最高分（对应课程目标1）为0.82，课程的培养目标达成度（取最小）0.76，大于设置的阈值0.6，即说明该课程的课程目标完全达成，达到了预期的教学目标；</w:t>
      </w:r>
    </w:p>
    <w:p w14:paraId="2D32DE20" w14:textId="77777777" w:rsidR="00BA7B00" w:rsidRDefault="00000000">
      <w:pPr>
        <w:snapToGrid w:val="0"/>
        <w:spacing w:line="300" w:lineRule="auto"/>
        <w:ind w:firstLineChars="200" w:firstLine="560"/>
        <w:rPr>
          <w:rFonts w:ascii="仿宋_GB2312" w:eastAsia="仿宋_GB2312"/>
          <w:sz w:val="28"/>
        </w:rPr>
      </w:pPr>
      <w:r>
        <w:rPr>
          <w:rFonts w:ascii="仿宋_GB2312" w:eastAsia="仿宋_GB2312" w:hint="eastAsia"/>
          <w:sz w:val="28"/>
        </w:rPr>
        <w:t>②尽管课程整体目标得以达成，但学生存在个体差异，通过分析最弱培养目标（课程目标2）达成的个体差异（如课程目标 - 达成度分布图）发现，存在较多的学生未能达成课程目标；</w:t>
      </w:r>
    </w:p>
    <w:p w14:paraId="13804D44" w14:textId="77777777" w:rsidR="00BA7B00" w:rsidRDefault="00000000">
      <w:pPr>
        <w:snapToGrid w:val="0"/>
        <w:spacing w:line="300" w:lineRule="auto"/>
        <w:ind w:firstLineChars="200" w:firstLine="560"/>
        <w:rPr>
          <w:rFonts w:ascii="仿宋_GB2312" w:eastAsia="仿宋_GB2312"/>
          <w:sz w:val="28"/>
        </w:rPr>
      </w:pPr>
      <w:r>
        <w:rPr>
          <w:rFonts w:ascii="仿宋_GB2312" w:eastAsia="仿宋_GB2312" w:hint="eastAsia"/>
          <w:sz w:val="28"/>
        </w:rPr>
        <w:t>③对于不同的授课班级，达成情况也存在一定差异。通过分析可以看出，2220101班有1人未能达成课程目标2，2220102班有4人未能达成课程目标2，2220103班全部达成课程目标，达成情况最为良好。</w:t>
      </w:r>
    </w:p>
    <w:p w14:paraId="3C20E2CD" w14:textId="77777777" w:rsidR="00BA7B00" w:rsidRDefault="00000000">
      <w:pPr>
        <w:snapToGrid w:val="0"/>
        <w:spacing w:line="300" w:lineRule="auto"/>
        <w:rPr>
          <w:rFonts w:ascii="仿宋_GB2312" w:eastAsia="仿宋_GB2312"/>
          <w:sz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259D1CB3" wp14:editId="1762D280">
            <wp:extent cx="5274310" cy="2018030"/>
            <wp:effectExtent l="0" t="0" r="2540" b="1270"/>
            <wp:docPr id="882411767" name="图表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54A995AF" w14:textId="77777777" w:rsidR="00BA7B00" w:rsidRDefault="00000000">
      <w:pPr>
        <w:snapToGrid w:val="0"/>
        <w:spacing w:line="300" w:lineRule="auto"/>
        <w:rPr>
          <w:rFonts w:ascii="仿宋_GB2312" w:eastAsia="仿宋_GB2312"/>
          <w:sz w:val="28"/>
        </w:rPr>
      </w:pPr>
      <w:r>
        <w:rPr>
          <w:noProof/>
          <w14:ligatures w14:val="standardContextual"/>
        </w:rPr>
        <w:drawing>
          <wp:inline distT="0" distB="0" distL="0" distR="0" wp14:anchorId="45323950" wp14:editId="32CD9079">
            <wp:extent cx="5274310" cy="2018030"/>
            <wp:effectExtent l="0" t="0" r="2540" b="1270"/>
            <wp:docPr id="1956879525" name="图表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08E031CB" w14:textId="77777777" w:rsidR="00BA7B00" w:rsidRDefault="00000000">
      <w:pPr>
        <w:snapToGrid w:val="0"/>
        <w:spacing w:line="300" w:lineRule="auto"/>
        <w:rPr>
          <w:rFonts w:ascii="仿宋_GB2312" w:eastAsia="仿宋_GB2312"/>
          <w:sz w:val="28"/>
        </w:rPr>
      </w:pPr>
      <w:r>
        <w:rPr>
          <w:noProof/>
          <w14:ligatures w14:val="standardContextual"/>
        </w:rPr>
        <w:drawing>
          <wp:inline distT="0" distB="0" distL="0" distR="0" wp14:anchorId="132C46B4" wp14:editId="24A12B94">
            <wp:extent cx="5274310" cy="2018030"/>
            <wp:effectExtent l="0" t="0" r="2540" b="1270"/>
            <wp:docPr id="1742423873" name="图表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1BE2FCB5" w14:textId="77777777" w:rsidR="00BA7B00" w:rsidRDefault="00BA7B00">
      <w:pPr>
        <w:snapToGrid w:val="0"/>
        <w:spacing w:line="300" w:lineRule="auto"/>
        <w:ind w:firstLineChars="200" w:firstLine="560"/>
        <w:rPr>
          <w:rFonts w:ascii="仿宋_GB2312" w:eastAsia="仿宋_GB2312"/>
          <w:sz w:val="28"/>
        </w:rPr>
      </w:pPr>
    </w:p>
    <w:p w14:paraId="6E057BED" w14:textId="77777777" w:rsidR="00BA7B00" w:rsidRDefault="00000000">
      <w:pPr>
        <w:snapToGrid w:val="0"/>
        <w:spacing w:line="300" w:lineRule="auto"/>
        <w:ind w:firstLineChars="200" w:firstLine="560"/>
        <w:rPr>
          <w:rFonts w:ascii="仿宋_GB2312" w:eastAsia="仿宋_GB2312"/>
          <w:bCs/>
          <w:sz w:val="28"/>
        </w:rPr>
      </w:pPr>
      <w:r>
        <w:rPr>
          <w:rFonts w:ascii="仿宋_GB2312" w:eastAsia="仿宋_GB2312" w:hint="eastAsia"/>
          <w:bCs/>
          <w:sz w:val="28"/>
        </w:rPr>
        <w:t>2、课程的评测结果及分析</w:t>
      </w:r>
    </w:p>
    <w:p w14:paraId="63701A92" w14:textId="77777777" w:rsidR="00BA7B00" w:rsidRDefault="00000000">
      <w:pPr>
        <w:snapToGrid w:val="0"/>
        <w:spacing w:line="300" w:lineRule="auto"/>
        <w:ind w:firstLineChars="200" w:firstLine="560"/>
        <w:rPr>
          <w:rFonts w:ascii="仿宋_GB2312" w:eastAsia="仿宋_GB2312"/>
          <w:sz w:val="28"/>
        </w:rPr>
      </w:pPr>
      <w:r>
        <w:rPr>
          <w:rFonts w:ascii="仿宋_GB2312" w:eastAsia="仿宋_GB2312" w:hint="eastAsia"/>
          <w:sz w:val="28"/>
        </w:rPr>
        <w:t>(1) 课程的学生评测内容及结果</w:t>
      </w:r>
    </w:p>
    <w:p w14:paraId="5EB84D65" w14:textId="77777777" w:rsidR="00BA7B00" w:rsidRDefault="00000000">
      <w:pPr>
        <w:snapToGrid w:val="0"/>
        <w:spacing w:line="300" w:lineRule="auto"/>
        <w:ind w:firstLineChars="200" w:firstLine="560"/>
        <w:rPr>
          <w:rFonts w:ascii="仿宋_GB2312" w:eastAsia="仿宋_GB2312"/>
          <w:sz w:val="28"/>
        </w:rPr>
      </w:pPr>
      <w:r>
        <w:rPr>
          <w:rFonts w:ascii="仿宋_GB2312" w:eastAsia="仿宋_GB2312" w:hint="eastAsia"/>
          <w:sz w:val="28"/>
        </w:rPr>
        <w:t>从教学目标、教学方法、教学内容、师德师风等多方面进行的学生测评。结果显示：</w:t>
      </w:r>
    </w:p>
    <w:p w14:paraId="5F7E0D48" w14:textId="77777777" w:rsidR="00BA7B00" w:rsidRDefault="00000000">
      <w:pPr>
        <w:snapToGrid w:val="0"/>
        <w:spacing w:line="300" w:lineRule="auto"/>
        <w:ind w:firstLineChars="200" w:firstLine="560"/>
        <w:rPr>
          <w:rFonts w:ascii="仿宋_GB2312" w:eastAsia="仿宋_GB2312"/>
          <w:sz w:val="28"/>
        </w:rPr>
      </w:pPr>
      <w:r>
        <w:rPr>
          <w:rFonts w:ascii="仿宋_GB2312" w:eastAsia="仿宋_GB2312" w:hint="eastAsia"/>
          <w:sz w:val="28"/>
        </w:rPr>
        <w:t>2220101班级共29位学生，</w:t>
      </w:r>
      <w:r>
        <w:rPr>
          <w:rFonts w:ascii="仿宋_GB2312" w:eastAsia="仿宋_GB2312"/>
          <w:sz w:val="28"/>
        </w:rPr>
        <w:t>有效参评学生人数27</w:t>
      </w:r>
      <w:r>
        <w:rPr>
          <w:rFonts w:ascii="仿宋_GB2312" w:eastAsia="仿宋_GB2312" w:hint="eastAsia"/>
          <w:sz w:val="28"/>
        </w:rPr>
        <w:t>人，评教平均分达到1</w:t>
      </w:r>
      <w:r>
        <w:rPr>
          <w:rFonts w:ascii="仿宋_GB2312" w:eastAsia="仿宋_GB2312"/>
          <w:sz w:val="28"/>
        </w:rPr>
        <w:t>00</w:t>
      </w:r>
      <w:r>
        <w:rPr>
          <w:rFonts w:ascii="仿宋_GB2312" w:eastAsia="仿宋_GB2312" w:hint="eastAsia"/>
          <w:sz w:val="28"/>
        </w:rPr>
        <w:t>分，高于院系评价平均分，学生反馈较好，该课程得分高于全院平均分，学生评价</w:t>
      </w:r>
      <w:r>
        <w:rPr>
          <w:rFonts w:ascii="仿宋_GB2312" w:eastAsia="仿宋_GB2312"/>
          <w:sz w:val="28"/>
        </w:rPr>
        <w:t>课堂氛围轻松活跃，知识讲解清晰明了，分析透彻，授课方式生动有趣，内容充实，老师认真负责，负责心强，</w:t>
      </w:r>
      <w:r>
        <w:rPr>
          <w:rFonts w:ascii="仿宋_GB2312" w:eastAsia="仿宋_GB2312"/>
          <w:sz w:val="28"/>
        </w:rPr>
        <w:lastRenderedPageBreak/>
        <w:t>老师公平对待每一位同学，不偏袒，不歧视，知识方面非常雄厚，是很好的老师。</w:t>
      </w:r>
    </w:p>
    <w:p w14:paraId="01D06B16" w14:textId="77777777" w:rsidR="00BA7B00" w:rsidRDefault="00000000">
      <w:pPr>
        <w:snapToGrid w:val="0"/>
        <w:spacing w:line="300" w:lineRule="auto"/>
        <w:ind w:firstLineChars="200" w:firstLine="560"/>
        <w:rPr>
          <w:rFonts w:ascii="仿宋_GB2312" w:eastAsia="仿宋_GB2312"/>
          <w:sz w:val="28"/>
        </w:rPr>
      </w:pPr>
      <w:r>
        <w:rPr>
          <w:rFonts w:ascii="仿宋_GB2312" w:eastAsia="仿宋_GB2312" w:hint="eastAsia"/>
          <w:sz w:val="28"/>
        </w:rPr>
        <w:t>2220102班级共28位学生，有效参评学生28人，评教平均分达到100分，高于院系评价平均分，学生反馈较好，该课程得分高于全院平均分，治学严谨，教书得法。学生评价课堂教学认真、备课充分、内容精炼，紧密结合专业实际并及时反映前沿成果；对课程的目的、意义和要求讲授清晰、方式方法灵活，能充分调动学生学习兴趣和课堂氛围。人倾心，爱生如子。在理想信念与人生目标、道德修养与价值标准、学习方法与综合素质、生活态度与习性养成等方面能给学生以正确引导。</w:t>
      </w:r>
    </w:p>
    <w:p w14:paraId="33A8DBFF" w14:textId="77777777" w:rsidR="00BA7B00" w:rsidRDefault="00000000">
      <w:pPr>
        <w:snapToGrid w:val="0"/>
        <w:spacing w:line="300" w:lineRule="auto"/>
        <w:ind w:firstLineChars="200" w:firstLine="560"/>
        <w:rPr>
          <w:rFonts w:ascii="仿宋_GB2312" w:eastAsia="仿宋_GB2312"/>
          <w:sz w:val="28"/>
        </w:rPr>
      </w:pPr>
      <w:r>
        <w:rPr>
          <w:rFonts w:ascii="仿宋_GB2312" w:eastAsia="仿宋_GB2312" w:hint="eastAsia"/>
          <w:sz w:val="28"/>
        </w:rPr>
        <w:t>2220103班级共29位学生，有效参评学生27人，评教平均分达到100分，高于院系评价平均分，学生反馈较好，该课程得分高于全院平均分，学生评价上课生动有趣，很能吸引学生，老师耐心细致解答学生疑问，互动积极有效，学识渊博，紧跟学科前沿，信息量大且新；教风“严谨、严慈、严格”，师德高尚，为人师表，是非常非常好的老师。</w:t>
      </w:r>
    </w:p>
    <w:p w14:paraId="700C9788" w14:textId="77777777" w:rsidR="00BA7B00" w:rsidRDefault="00000000">
      <w:pPr>
        <w:snapToGrid w:val="0"/>
        <w:spacing w:line="300" w:lineRule="auto"/>
        <w:ind w:firstLineChars="200" w:firstLine="560"/>
        <w:rPr>
          <w:rFonts w:ascii="仿宋_GB2312" w:eastAsia="仿宋_GB2312"/>
          <w:sz w:val="28"/>
        </w:rPr>
      </w:pPr>
      <w:r>
        <w:rPr>
          <w:rFonts w:ascii="仿宋_GB2312" w:eastAsia="仿宋_GB2312" w:hint="eastAsia"/>
          <w:sz w:val="28"/>
        </w:rPr>
        <w:t>(2) 领导和同行听课的评测结果</w:t>
      </w:r>
    </w:p>
    <w:p w14:paraId="2E1E41B5" w14:textId="77777777" w:rsidR="00BA7B00" w:rsidRDefault="00000000">
      <w:pPr>
        <w:snapToGrid w:val="0"/>
        <w:spacing w:line="300" w:lineRule="auto"/>
        <w:ind w:firstLineChars="200" w:firstLine="560"/>
        <w:rPr>
          <w:rFonts w:ascii="仿宋_GB2312" w:eastAsia="仿宋_GB2312"/>
          <w:sz w:val="28"/>
        </w:rPr>
      </w:pPr>
      <w:r>
        <w:rPr>
          <w:rFonts w:ascii="仿宋_GB2312" w:eastAsia="仿宋_GB2312" w:hint="eastAsia"/>
          <w:sz w:val="28"/>
        </w:rPr>
        <w:t>本学期督导对2220102班开展了一次随机听课，评价得分</w:t>
      </w:r>
      <w:r>
        <w:rPr>
          <w:rFonts w:ascii="仿宋_GB2312" w:eastAsia="仿宋_GB2312"/>
          <w:sz w:val="28"/>
        </w:rPr>
        <w:t>78</w:t>
      </w:r>
      <w:r>
        <w:rPr>
          <w:rFonts w:ascii="仿宋_GB2312" w:eastAsia="仿宋_GB2312" w:hint="eastAsia"/>
          <w:sz w:val="28"/>
        </w:rPr>
        <w:t>分。</w:t>
      </w:r>
      <w:r>
        <w:rPr>
          <w:rFonts w:ascii="仿宋_GB2312" w:eastAsia="仿宋_GB2312"/>
          <w:sz w:val="28"/>
        </w:rPr>
        <w:t xml:space="preserve"> </w:t>
      </w:r>
    </w:p>
    <w:p w14:paraId="59CB75A0" w14:textId="77777777" w:rsidR="00BA7B00" w:rsidRDefault="00000000">
      <w:pPr>
        <w:snapToGrid w:val="0"/>
        <w:spacing w:line="300" w:lineRule="auto"/>
        <w:ind w:firstLineChars="200" w:firstLine="560"/>
        <w:rPr>
          <w:rFonts w:ascii="仿宋_GB2312" w:eastAsia="仿宋_GB2312"/>
          <w:sz w:val="28"/>
        </w:rPr>
      </w:pPr>
      <w:r>
        <w:rPr>
          <w:rFonts w:ascii="仿宋_GB2312" w:eastAsia="仿宋_GB2312" w:hint="eastAsia"/>
          <w:sz w:val="28"/>
        </w:rPr>
        <w:t>(</w:t>
      </w:r>
      <w:r>
        <w:rPr>
          <w:rFonts w:ascii="仿宋_GB2312" w:eastAsia="仿宋_GB2312"/>
          <w:sz w:val="28"/>
        </w:rPr>
        <w:t xml:space="preserve">3) </w:t>
      </w:r>
      <w:r>
        <w:rPr>
          <w:rFonts w:ascii="仿宋_GB2312" w:eastAsia="仿宋_GB2312" w:hint="eastAsia"/>
          <w:sz w:val="28"/>
        </w:rPr>
        <w:t>课程评测结果的分析</w:t>
      </w:r>
    </w:p>
    <w:p w14:paraId="6D6C4FCB" w14:textId="77777777" w:rsidR="00BA7B00" w:rsidRDefault="00000000">
      <w:pPr>
        <w:snapToGrid w:val="0"/>
        <w:spacing w:line="300" w:lineRule="auto"/>
        <w:ind w:firstLineChars="200" w:firstLine="560"/>
        <w:rPr>
          <w:rFonts w:ascii="仿宋_GB2312" w:eastAsia="仿宋_GB2312"/>
          <w:sz w:val="28"/>
        </w:rPr>
      </w:pPr>
      <w:r>
        <w:rPr>
          <w:rFonts w:ascii="仿宋_GB2312" w:eastAsia="仿宋_GB2312" w:hint="eastAsia"/>
          <w:sz w:val="28"/>
        </w:rPr>
        <w:t>学</w:t>
      </w:r>
      <w:r>
        <w:rPr>
          <w:rFonts w:ascii="仿宋_GB2312" w:eastAsia="仿宋_GB2312"/>
          <w:sz w:val="28"/>
        </w:rPr>
        <w:t>生网上评教是我校教学质量保障和监控的重要活动，是师生进行交流的重要平台。通过学生评教，能够使教师真正了解自身的优点和不足，从而提高教师的积极性，促使教师在教学中投入更多的精力，不断更新教学观念，改进教学方法，提高教学质量；学生评教的相关数据也是加强教学管理，改进教学工作的重要依据，对提高教学质量具有重要作用。</w:t>
      </w:r>
    </w:p>
    <w:p w14:paraId="78BCEF24" w14:textId="77777777" w:rsidR="005931AB" w:rsidRDefault="005931AB">
      <w:pPr>
        <w:snapToGrid w:val="0"/>
        <w:spacing w:line="300" w:lineRule="auto"/>
        <w:ind w:firstLineChars="200" w:firstLine="560"/>
        <w:rPr>
          <w:rFonts w:ascii="仿宋_GB2312" w:eastAsia="仿宋_GB2312" w:hint="eastAsia"/>
          <w:sz w:val="28"/>
        </w:rPr>
      </w:pPr>
    </w:p>
    <w:p w14:paraId="6F3E0253" w14:textId="77777777" w:rsidR="00BA7B00" w:rsidRDefault="00000000">
      <w:pPr>
        <w:snapToGrid w:val="0"/>
        <w:spacing w:beforeLines="50" w:before="156" w:afterLines="50" w:after="156"/>
        <w:ind w:firstLineChars="200" w:firstLine="560"/>
        <w:rPr>
          <w:rFonts w:ascii="仿宋_GB2312" w:eastAsia="仿宋_GB2312" w:hAnsi="黑体"/>
          <w:sz w:val="28"/>
        </w:rPr>
      </w:pPr>
      <w:r>
        <w:rPr>
          <w:rFonts w:ascii="仿宋_GB2312" w:eastAsia="仿宋_GB2312" w:hAnsi="黑体" w:hint="eastAsia"/>
          <w:sz w:val="28"/>
        </w:rPr>
        <w:t>五、课程持续改进方案</w:t>
      </w:r>
    </w:p>
    <w:p w14:paraId="38EC136D" w14:textId="77777777" w:rsidR="00BA7B00" w:rsidRDefault="00000000">
      <w:pPr>
        <w:snapToGrid w:val="0"/>
        <w:spacing w:beforeLines="50" w:before="156" w:afterLines="50" w:after="156"/>
        <w:ind w:firstLineChars="200" w:firstLine="560"/>
        <w:rPr>
          <w:rFonts w:ascii="仿宋_GB2312" w:eastAsia="仿宋_GB2312"/>
          <w:sz w:val="28"/>
        </w:rPr>
      </w:pPr>
      <w:r>
        <w:rPr>
          <w:rFonts w:ascii="仿宋_GB2312" w:eastAsia="仿宋_GB2312" w:hint="eastAsia"/>
          <w:sz w:val="28"/>
        </w:rPr>
        <w:t>1、教学内容的改进</w:t>
      </w:r>
    </w:p>
    <w:p w14:paraId="53B21E61" w14:textId="77777777" w:rsidR="00BA7B00" w:rsidRDefault="00000000">
      <w:pPr>
        <w:snapToGrid w:val="0"/>
        <w:spacing w:beforeLines="50" w:before="156" w:afterLines="50" w:after="156"/>
        <w:ind w:firstLineChars="200" w:firstLine="560"/>
        <w:rPr>
          <w:rFonts w:ascii="仿宋_GB2312" w:eastAsia="仿宋_GB2312"/>
          <w:sz w:val="28"/>
        </w:rPr>
      </w:pPr>
      <w:r>
        <w:rPr>
          <w:rFonts w:ascii="仿宋_GB2312" w:eastAsia="仿宋_GB2312" w:hint="eastAsia"/>
          <w:sz w:val="28"/>
        </w:rPr>
        <w:t>改进授课PPT，丰富各类型地球物理勘探的相关图片，增加国内外关于勘查地球物理方面的研究进展和热点问题讨论。</w:t>
      </w:r>
    </w:p>
    <w:p w14:paraId="73444AA6" w14:textId="77777777" w:rsidR="00BA7B00" w:rsidRDefault="00000000">
      <w:pPr>
        <w:snapToGrid w:val="0"/>
        <w:spacing w:beforeLines="50" w:before="156" w:afterLines="50" w:after="156"/>
        <w:ind w:firstLineChars="200" w:firstLine="560"/>
        <w:rPr>
          <w:rFonts w:ascii="仿宋_GB2312" w:eastAsia="仿宋_GB2312"/>
          <w:sz w:val="28"/>
        </w:rPr>
      </w:pPr>
      <w:r>
        <w:rPr>
          <w:rFonts w:ascii="仿宋_GB2312" w:eastAsia="仿宋_GB2312" w:hint="eastAsia"/>
          <w:sz w:val="28"/>
        </w:rPr>
        <w:lastRenderedPageBreak/>
        <w:t>2、教学方法的改进</w:t>
      </w:r>
    </w:p>
    <w:p w14:paraId="1DF0B339" w14:textId="77777777" w:rsidR="00BA7B00" w:rsidRDefault="00000000">
      <w:pPr>
        <w:snapToGrid w:val="0"/>
        <w:spacing w:beforeLines="50" w:before="156" w:afterLines="50" w:after="156"/>
        <w:ind w:firstLineChars="200" w:firstLine="560"/>
        <w:rPr>
          <w:rFonts w:ascii="仿宋_GB2312" w:eastAsia="仿宋_GB2312" w:hAnsi="黑体"/>
          <w:sz w:val="28"/>
        </w:rPr>
      </w:pPr>
      <w:r>
        <w:rPr>
          <w:rFonts w:ascii="仿宋_GB2312" w:eastAsia="仿宋_GB2312" w:hint="eastAsia"/>
          <w:sz w:val="28"/>
        </w:rPr>
        <w:t>在课堂教学中，发挥学生主体优势，增加“问题式”和“讨论式”教学方法，通过引导学生兴趣，调动主动学习，增强师生课堂讨论，启发学生思考。进一步严格课堂管理，精心备课，优化教学过程，关注学生学习效果，确保教学质量。</w:t>
      </w:r>
    </w:p>
    <w:p w14:paraId="3618615B" w14:textId="77777777" w:rsidR="00BA7B00" w:rsidRDefault="00000000">
      <w:pPr>
        <w:snapToGrid w:val="0"/>
        <w:spacing w:beforeLines="50" w:before="156" w:afterLines="50" w:after="156"/>
        <w:ind w:firstLineChars="200" w:firstLine="560"/>
        <w:rPr>
          <w:rFonts w:ascii="仿宋_GB2312" w:eastAsia="仿宋_GB2312"/>
          <w:sz w:val="28"/>
        </w:rPr>
      </w:pPr>
      <w:r>
        <w:rPr>
          <w:rFonts w:ascii="仿宋_GB2312" w:eastAsia="仿宋_GB2312" w:hint="eastAsia"/>
          <w:sz w:val="28"/>
        </w:rPr>
        <w:t>3、考核方式的改进</w:t>
      </w:r>
    </w:p>
    <w:p w14:paraId="605BBD1E" w14:textId="77777777" w:rsidR="00BA7B00" w:rsidRDefault="00000000">
      <w:pPr>
        <w:snapToGrid w:val="0"/>
        <w:spacing w:beforeLines="50" w:before="156" w:afterLines="50" w:after="156"/>
        <w:ind w:firstLineChars="200" w:firstLine="560"/>
        <w:rPr>
          <w:rFonts w:ascii="仿宋_GB2312" w:eastAsia="仿宋_GB2312" w:hAnsi="黑体"/>
          <w:sz w:val="28"/>
        </w:rPr>
      </w:pPr>
      <w:r>
        <w:rPr>
          <w:rFonts w:ascii="仿宋_GB2312" w:eastAsia="仿宋_GB2312" w:hAnsi="黑体" w:hint="eastAsia"/>
          <w:sz w:val="28"/>
        </w:rPr>
        <w:t>本学期通过考勤、课堂表现和课后作业的形式开展平时成绩考核，学生反响较好，但存在部分同学对报告内容和方式方法不太了解的问题，导致占用时间过长。同时，勘查地球物理属于工程应用，应关注学生具体实践方面的练习。在期末考试上，本次采用闭卷考试，考试题型多、内容广，考察较为全面，后期可改变考核方式，通过提交报告等形式，加强学生素质能力提升。同时，也要进一步优化课程目标考核点。</w:t>
      </w:r>
    </w:p>
    <w:p w14:paraId="3A7318AB" w14:textId="77777777" w:rsidR="00BA7B00" w:rsidRDefault="00000000">
      <w:pPr>
        <w:snapToGrid w:val="0"/>
        <w:spacing w:beforeLines="50" w:before="156" w:afterLines="50" w:after="156"/>
        <w:ind w:firstLineChars="200" w:firstLine="560"/>
        <w:rPr>
          <w:rFonts w:ascii="仿宋_GB2312" w:eastAsia="仿宋_GB2312" w:hAnsi="黑体"/>
          <w:sz w:val="28"/>
        </w:rPr>
      </w:pPr>
      <w:r>
        <w:rPr>
          <w:rFonts w:ascii="仿宋_GB2312" w:eastAsia="仿宋_GB2312" w:hAnsi="黑体" w:hint="eastAsia"/>
          <w:sz w:val="28"/>
        </w:rPr>
        <w:t>六、附表</w:t>
      </w:r>
    </w:p>
    <w:p w14:paraId="6C8619C2" w14:textId="77777777" w:rsidR="00BA7B00" w:rsidRDefault="00000000">
      <w:pPr>
        <w:snapToGrid w:val="0"/>
        <w:spacing w:beforeLines="50" w:before="156" w:afterLines="50" w:after="156"/>
        <w:ind w:firstLineChars="200" w:firstLine="560"/>
        <w:rPr>
          <w:rFonts w:ascii="仿宋_GB2312" w:eastAsia="仿宋_GB2312" w:hAnsi="黑体"/>
          <w:sz w:val="28"/>
        </w:rPr>
      </w:pPr>
      <w:r>
        <w:rPr>
          <w:rFonts w:ascii="仿宋_GB2312" w:eastAsia="仿宋_GB2312" w:hAnsi="黑体" w:hint="eastAsia"/>
          <w:sz w:val="28"/>
        </w:rPr>
        <w:t>附表：20</w:t>
      </w:r>
      <w:r>
        <w:rPr>
          <w:rFonts w:ascii="仿宋_GB2312" w:eastAsia="仿宋_GB2312" w:hAnsi="黑体"/>
          <w:sz w:val="28"/>
        </w:rPr>
        <w:t>2</w:t>
      </w:r>
      <w:r>
        <w:rPr>
          <w:rFonts w:ascii="仿宋_GB2312" w:eastAsia="仿宋_GB2312" w:hAnsi="黑体" w:hint="eastAsia"/>
          <w:sz w:val="28"/>
        </w:rPr>
        <w:t>4-2025学年第</w:t>
      </w:r>
      <w:r>
        <w:rPr>
          <w:rFonts w:ascii="仿宋_GB2312" w:eastAsia="仿宋_GB2312" w:hAnsi="黑体"/>
          <w:sz w:val="28"/>
        </w:rPr>
        <w:t>2</w:t>
      </w:r>
      <w:r>
        <w:rPr>
          <w:rFonts w:ascii="仿宋_GB2312" w:eastAsia="仿宋_GB2312" w:hAnsi="黑体" w:hint="eastAsia"/>
          <w:sz w:val="28"/>
        </w:rPr>
        <w:t>学期《勘查地球物理》课程目标达成度计算详表</w:t>
      </w:r>
    </w:p>
    <w:p w14:paraId="6F9705CF" w14:textId="77777777" w:rsidR="00BA7B00" w:rsidRDefault="00000000">
      <w:pPr>
        <w:snapToGrid w:val="0"/>
        <w:spacing w:beforeLines="50" w:before="156" w:afterLines="50" w:after="156"/>
        <w:ind w:firstLineChars="200" w:firstLine="560"/>
        <w:rPr>
          <w:rFonts w:ascii="仿宋_GB2312" w:eastAsia="仿宋_GB2312" w:hAnsi="黑体"/>
          <w:sz w:val="28"/>
        </w:rPr>
      </w:pPr>
      <w:r>
        <w:rPr>
          <w:rFonts w:ascii="仿宋_GB2312" w:eastAsia="仿宋_GB2312" w:hAnsi="黑体" w:hint="eastAsia"/>
          <w:sz w:val="28"/>
        </w:rPr>
        <w:t>七、审核意见</w:t>
      </w:r>
    </w:p>
    <w:p w14:paraId="0FC6CA6B" w14:textId="77777777" w:rsidR="00BA7B00" w:rsidRDefault="00BA7B00">
      <w:pPr>
        <w:snapToGrid w:val="0"/>
        <w:spacing w:beforeLines="50" w:before="156" w:afterLines="50" w:after="156"/>
        <w:rPr>
          <w:rFonts w:ascii="仿宋_GB2312" w:eastAsia="仿宋_GB2312" w:hAnsi="黑体"/>
          <w:sz w:val="28"/>
        </w:rPr>
      </w:pPr>
    </w:p>
    <w:p w14:paraId="585013DB" w14:textId="77777777" w:rsidR="00BA7B00" w:rsidRDefault="00000000">
      <w:pPr>
        <w:snapToGrid w:val="0"/>
        <w:spacing w:beforeLines="50" w:before="156" w:afterLines="50" w:after="156"/>
        <w:ind w:firstLineChars="200" w:firstLine="560"/>
        <w:rPr>
          <w:rFonts w:ascii="仿宋_GB2312" w:eastAsia="仿宋_GB2312" w:hAnsi="黑体"/>
          <w:sz w:val="28"/>
        </w:rPr>
      </w:pPr>
      <w:r>
        <w:rPr>
          <w:rFonts w:ascii="仿宋_GB2312" w:eastAsia="仿宋_GB2312" w:hAnsi="黑体" w:hint="eastAsia"/>
          <w:sz w:val="28"/>
        </w:rPr>
        <w:t>任课教师：</w:t>
      </w:r>
      <w:r>
        <w:rPr>
          <w:rFonts w:eastAsia="仿宋_GB2312"/>
          <w:sz w:val="28"/>
          <w:szCs w:val="28"/>
        </w:rPr>
        <w:t>________</w:t>
      </w:r>
    </w:p>
    <w:p w14:paraId="1316A01D" w14:textId="77777777" w:rsidR="00BA7B00" w:rsidRDefault="00000000">
      <w:pPr>
        <w:widowControl/>
        <w:ind w:firstLineChars="200" w:firstLine="560"/>
        <w:jc w:val="left"/>
        <w:rPr>
          <w:rFonts w:eastAsia="仿宋_GB2312"/>
          <w:sz w:val="28"/>
          <w:szCs w:val="28"/>
        </w:rPr>
      </w:pPr>
      <w:r>
        <w:rPr>
          <w:rFonts w:eastAsia="仿宋_GB2312" w:hint="eastAsia"/>
          <w:sz w:val="28"/>
          <w:szCs w:val="28"/>
        </w:rPr>
        <w:t>课程</w:t>
      </w:r>
      <w:r>
        <w:rPr>
          <w:rFonts w:eastAsia="仿宋_GB2312"/>
          <w:sz w:val="28"/>
          <w:szCs w:val="28"/>
        </w:rPr>
        <w:t>负责人：</w:t>
      </w:r>
      <w:r>
        <w:rPr>
          <w:rFonts w:eastAsia="仿宋_GB2312"/>
          <w:sz w:val="28"/>
          <w:szCs w:val="28"/>
        </w:rPr>
        <w:t>________</w:t>
      </w:r>
    </w:p>
    <w:p w14:paraId="66092D0F" w14:textId="77777777" w:rsidR="00BA7B00" w:rsidRDefault="00000000">
      <w:pPr>
        <w:widowControl/>
        <w:ind w:firstLineChars="200" w:firstLine="560"/>
        <w:jc w:val="left"/>
        <w:rPr>
          <w:rFonts w:eastAsia="仿宋_GB2312"/>
          <w:sz w:val="28"/>
          <w:szCs w:val="28"/>
        </w:rPr>
      </w:pPr>
      <w:r>
        <w:rPr>
          <w:rFonts w:eastAsia="仿宋_GB2312" w:hint="eastAsia"/>
          <w:sz w:val="28"/>
          <w:szCs w:val="28"/>
        </w:rPr>
        <w:t>评价小组负责人：</w:t>
      </w:r>
      <w:r>
        <w:rPr>
          <w:rFonts w:eastAsia="仿宋_GB2312"/>
          <w:sz w:val="28"/>
          <w:szCs w:val="28"/>
        </w:rPr>
        <w:t>________</w:t>
      </w:r>
    </w:p>
    <w:p w14:paraId="09127EF4" w14:textId="77777777" w:rsidR="00BA7B00" w:rsidRDefault="00BA7B00"/>
    <w:sectPr w:rsidR="00BA7B0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12DBA8" w14:textId="77777777" w:rsidR="00822547" w:rsidRDefault="00822547">
      <w:r>
        <w:separator/>
      </w:r>
    </w:p>
  </w:endnote>
  <w:endnote w:type="continuationSeparator" w:id="0">
    <w:p w14:paraId="1694CABC" w14:textId="77777777" w:rsidR="00822547" w:rsidRDefault="008225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_GB2312">
    <w:altName w:val="楷体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方正小标宋简体">
    <w:altName w:val="微软雅黑"/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93D9E0" w14:textId="77777777" w:rsidR="00822547" w:rsidRDefault="00822547">
      <w:r>
        <w:separator/>
      </w:r>
    </w:p>
  </w:footnote>
  <w:footnote w:type="continuationSeparator" w:id="0">
    <w:p w14:paraId="58EF782C" w14:textId="77777777" w:rsidR="00822547" w:rsidRDefault="0082254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0489"/>
    <w:rsid w:val="00152CEF"/>
    <w:rsid w:val="00182EBB"/>
    <w:rsid w:val="001F3CA5"/>
    <w:rsid w:val="00481E21"/>
    <w:rsid w:val="005931AB"/>
    <w:rsid w:val="006501F9"/>
    <w:rsid w:val="00822547"/>
    <w:rsid w:val="0085790C"/>
    <w:rsid w:val="00BA7B00"/>
    <w:rsid w:val="00C900EA"/>
    <w:rsid w:val="00DC68D3"/>
    <w:rsid w:val="00E6443E"/>
    <w:rsid w:val="00EB1D4D"/>
    <w:rsid w:val="00F60489"/>
    <w:rsid w:val="00F917BB"/>
    <w:rsid w:val="04B7134B"/>
    <w:rsid w:val="72A04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EA62C5"/>
  <w15:docId w15:val="{4CAF81F9-2DD1-44E3-BDAE-178D0B7A3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Title"/>
    <w:basedOn w:val="a"/>
    <w:next w:val="a"/>
    <w:link w:val="a6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a6">
    <w:name w:val="标题 字符"/>
    <w:basedOn w:val="a0"/>
    <w:link w:val="a5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副标题 字符"/>
    <w:basedOn w:val="a0"/>
    <w:link w:val="a3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qFormat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明显引用 字符"/>
    <w:basedOn w:val="a0"/>
    <w:link w:val="aa"/>
    <w:uiPriority w:val="30"/>
    <w:qFormat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3.xml"/><Relationship Id="rId3" Type="http://schemas.openxmlformats.org/officeDocument/2006/relationships/webSettings" Target="webSettings.xml"/><Relationship Id="rId7" Type="http://schemas.openxmlformats.org/officeDocument/2006/relationships/chart" Target="charts/chart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D:\Software\CAES-&#20849;&#20139;&#29256;\example\2024-2025(2)-&#21208;&#26597;&#22320;&#29699;&#29289;&#29702;%20%20&#36798;&#25104;&#24230;&#35745;&#31639;.xlsx" TargetMode="External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oleObject" Target="file:///D:\Software\CAES-&#20849;&#20139;&#29256;\example\2024-2025(2)-&#21208;&#26597;&#22320;&#29699;&#29289;&#29702;%20%20&#36798;&#25104;&#24230;&#35745;&#31639;.xlsx" TargetMode="External"/></Relationships>
</file>

<file path=word/charts/_rels/chart3.xml.rels><?xml version="1.0" encoding="UTF-8" standalone="yes"?>
<Relationships xmlns="http://schemas.openxmlformats.org/package/2006/relationships"><Relationship Id="rId1" Type="http://schemas.openxmlformats.org/officeDocument/2006/relationships/oleObject" Target="file:///D:\Software\CAES-&#20849;&#20139;&#29256;\example\2024-2025(2)-&#21208;&#26597;&#22320;&#29699;&#29289;&#29702;%20%20&#36798;&#25104;&#24230;&#35745;&#31639;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1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0" vertOverflow="ellipsis" vert="horz" wrap="square" anchor="ctr" anchorCtr="1"/>
          <a:lstStyle/>
          <a:p>
            <a:pPr>
              <a:defRPr lang="zh-CN" sz="1800" b="1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r>
              <a:rPr lang="en-US" altLang="zh-CN" sz="1200"/>
              <a:t>2220101</a:t>
            </a:r>
            <a:r>
              <a:rPr lang="zh-CN" altLang="en-US" sz="1200"/>
              <a:t>班</a:t>
            </a:r>
          </a:p>
        </c:rich>
      </c:tx>
      <c:layout>
        <c:manualLayout>
          <c:xMode val="edge"/>
          <c:yMode val="edge"/>
          <c:x val="0.44259031990810399"/>
          <c:y val="6.0074184860588603E-2"/>
        </c:manualLayout>
      </c:layout>
      <c:overlay val="0"/>
    </c:title>
    <c:autoTitleDeleted val="0"/>
    <c:plotArea>
      <c:layout>
        <c:manualLayout>
          <c:layoutTarget val="inner"/>
          <c:xMode val="edge"/>
          <c:yMode val="edge"/>
          <c:x val="7.0108655017487406E-2"/>
          <c:y val="0.13428707101639301"/>
          <c:w val="0.88742050254550497"/>
          <c:h val="0.76471352146778204"/>
        </c:manualLayout>
      </c:layout>
      <c:scatterChart>
        <c:scatterStyle val="lineMarker"/>
        <c:varyColors val="1"/>
        <c:ser>
          <c:idx val="0"/>
          <c:order val="0"/>
          <c:tx>
            <c:strRef>
              <c:f>目标1</c:f>
              <c:strCache>
                <c:ptCount val="1"/>
                <c:pt idx="0">
                  <c:v>目标1</c:v>
                </c:pt>
              </c:strCache>
            </c:strRef>
          </c:tx>
          <c:xVal>
            <c:strRef>
              <c:f>'[2024-2025(2)-勘查地球物理  达成度计算.xlsx]分项课程目标分析'!$A$3:$A$31</c:f>
              <c:strCache>
                <c:ptCount val="29"/>
                <c:pt idx="0">
                  <c:v>2220101-01</c:v>
                </c:pt>
                <c:pt idx="1">
                  <c:v>2220101-02</c:v>
                </c:pt>
                <c:pt idx="2">
                  <c:v>2220101-03</c:v>
                </c:pt>
                <c:pt idx="3">
                  <c:v>2220101-04</c:v>
                </c:pt>
                <c:pt idx="4">
                  <c:v>2220101-05</c:v>
                </c:pt>
                <c:pt idx="5">
                  <c:v>2220101-06</c:v>
                </c:pt>
                <c:pt idx="6">
                  <c:v>2220101-07</c:v>
                </c:pt>
                <c:pt idx="7">
                  <c:v>2220101-08</c:v>
                </c:pt>
                <c:pt idx="8">
                  <c:v>2220101-09</c:v>
                </c:pt>
                <c:pt idx="9">
                  <c:v>2220101-10</c:v>
                </c:pt>
                <c:pt idx="10">
                  <c:v>2220101-11</c:v>
                </c:pt>
                <c:pt idx="11">
                  <c:v>2220101-12</c:v>
                </c:pt>
                <c:pt idx="12">
                  <c:v>2220101-13</c:v>
                </c:pt>
                <c:pt idx="13">
                  <c:v>2220101-14</c:v>
                </c:pt>
                <c:pt idx="14">
                  <c:v>2220101-15</c:v>
                </c:pt>
                <c:pt idx="15">
                  <c:v>2220101-16</c:v>
                </c:pt>
                <c:pt idx="16">
                  <c:v>2220101-17</c:v>
                </c:pt>
                <c:pt idx="17">
                  <c:v>2220101-18</c:v>
                </c:pt>
                <c:pt idx="18">
                  <c:v>2220101-19</c:v>
                </c:pt>
                <c:pt idx="19">
                  <c:v>2220101-20</c:v>
                </c:pt>
                <c:pt idx="20">
                  <c:v>2220101-21</c:v>
                </c:pt>
                <c:pt idx="21">
                  <c:v>2220101-22</c:v>
                </c:pt>
                <c:pt idx="22">
                  <c:v>2220101-23</c:v>
                </c:pt>
                <c:pt idx="23">
                  <c:v>2220101-24</c:v>
                </c:pt>
                <c:pt idx="24">
                  <c:v>2220101-25</c:v>
                </c:pt>
                <c:pt idx="25">
                  <c:v>2220101-26</c:v>
                </c:pt>
                <c:pt idx="26">
                  <c:v>2220101-27</c:v>
                </c:pt>
                <c:pt idx="27">
                  <c:v>2220101-28</c:v>
                </c:pt>
                <c:pt idx="28">
                  <c:v>2220101-29</c:v>
                </c:pt>
              </c:strCache>
            </c:strRef>
          </c:xVal>
          <c:yVal>
            <c:numRef>
              <c:f>'[2024-2025(2)-勘查地球物理  达成度计算.xlsx]分项课程目标分析'!$B$3:$B$31</c:f>
              <c:numCache>
                <c:formatCode>0.00</c:formatCode>
                <c:ptCount val="29"/>
                <c:pt idx="0">
                  <c:v>0.82622222222222197</c:v>
                </c:pt>
                <c:pt idx="1">
                  <c:v>0.85333333333333306</c:v>
                </c:pt>
                <c:pt idx="2">
                  <c:v>0.76222222222222202</c:v>
                </c:pt>
                <c:pt idx="3">
                  <c:v>0.73333333333333295</c:v>
                </c:pt>
                <c:pt idx="4">
                  <c:v>0.90311111111111098</c:v>
                </c:pt>
                <c:pt idx="5">
                  <c:v>0.65733333333333299</c:v>
                </c:pt>
                <c:pt idx="6">
                  <c:v>0.81911111111111101</c:v>
                </c:pt>
                <c:pt idx="7">
                  <c:v>0.95199999999999996</c:v>
                </c:pt>
                <c:pt idx="8">
                  <c:v>0.85599999999999998</c:v>
                </c:pt>
                <c:pt idx="9">
                  <c:v>0.75911111111111096</c:v>
                </c:pt>
                <c:pt idx="10">
                  <c:v>0.75422222222222202</c:v>
                </c:pt>
                <c:pt idx="11">
                  <c:v>0.75422222222222202</c:v>
                </c:pt>
                <c:pt idx="12">
                  <c:v>0.90133333333333299</c:v>
                </c:pt>
                <c:pt idx="13">
                  <c:v>0.88222222222222202</c:v>
                </c:pt>
                <c:pt idx="14">
                  <c:v>0.88311111111111096</c:v>
                </c:pt>
                <c:pt idx="15">
                  <c:v>0.87422222222222201</c:v>
                </c:pt>
                <c:pt idx="16">
                  <c:v>0.76044444444444403</c:v>
                </c:pt>
                <c:pt idx="17">
                  <c:v>0.78622222222222204</c:v>
                </c:pt>
                <c:pt idx="18">
                  <c:v>0.80533333333333301</c:v>
                </c:pt>
                <c:pt idx="19">
                  <c:v>0.79911111111111099</c:v>
                </c:pt>
                <c:pt idx="20">
                  <c:v>0.80222222222222195</c:v>
                </c:pt>
                <c:pt idx="21">
                  <c:v>0.71511111111111103</c:v>
                </c:pt>
                <c:pt idx="22">
                  <c:v>0.82622222222222197</c:v>
                </c:pt>
                <c:pt idx="23">
                  <c:v>0.77244444444444404</c:v>
                </c:pt>
                <c:pt idx="24">
                  <c:v>0.74311111111111094</c:v>
                </c:pt>
                <c:pt idx="25">
                  <c:v>0.68222222222222195</c:v>
                </c:pt>
                <c:pt idx="26">
                  <c:v>0.86799999999999999</c:v>
                </c:pt>
                <c:pt idx="27">
                  <c:v>0.81333333333333302</c:v>
                </c:pt>
                <c:pt idx="28">
                  <c:v>0.87422222222222201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22EA-421A-88E3-D883E1947FAA}"/>
            </c:ext>
          </c:extLst>
        </c:ser>
        <c:ser>
          <c:idx val="1"/>
          <c:order val="1"/>
          <c:tx>
            <c:strRef>
              <c:f>目标2</c:f>
              <c:strCache>
                <c:ptCount val="1"/>
                <c:pt idx="0">
                  <c:v>目标2</c:v>
                </c:pt>
              </c:strCache>
            </c:strRef>
          </c:tx>
          <c:xVal>
            <c:strRef>
              <c:f>'[2024-2025(2)-勘查地球物理  达成度计算.xlsx]分项课程目标分析'!$A$3:$A$88</c:f>
              <c:strCache>
                <c:ptCount val="86"/>
                <c:pt idx="0">
                  <c:v>2220101-01</c:v>
                </c:pt>
                <c:pt idx="1">
                  <c:v>2220101-02</c:v>
                </c:pt>
                <c:pt idx="2">
                  <c:v>2220101-03</c:v>
                </c:pt>
                <c:pt idx="3">
                  <c:v>2220101-04</c:v>
                </c:pt>
                <c:pt idx="4">
                  <c:v>2220101-05</c:v>
                </c:pt>
                <c:pt idx="5">
                  <c:v>2220101-06</c:v>
                </c:pt>
                <c:pt idx="6">
                  <c:v>2220101-07</c:v>
                </c:pt>
                <c:pt idx="7">
                  <c:v>2220101-08</c:v>
                </c:pt>
                <c:pt idx="8">
                  <c:v>2220101-09</c:v>
                </c:pt>
                <c:pt idx="9">
                  <c:v>2220101-10</c:v>
                </c:pt>
                <c:pt idx="10">
                  <c:v>2220101-11</c:v>
                </c:pt>
                <c:pt idx="11">
                  <c:v>2220101-12</c:v>
                </c:pt>
                <c:pt idx="12">
                  <c:v>2220101-13</c:v>
                </c:pt>
                <c:pt idx="13">
                  <c:v>2220101-14</c:v>
                </c:pt>
                <c:pt idx="14">
                  <c:v>2220101-15</c:v>
                </c:pt>
                <c:pt idx="15">
                  <c:v>2220101-16</c:v>
                </c:pt>
                <c:pt idx="16">
                  <c:v>2220101-17</c:v>
                </c:pt>
                <c:pt idx="17">
                  <c:v>2220101-18</c:v>
                </c:pt>
                <c:pt idx="18">
                  <c:v>2220101-19</c:v>
                </c:pt>
                <c:pt idx="19">
                  <c:v>2220101-20</c:v>
                </c:pt>
                <c:pt idx="20">
                  <c:v>2220101-21</c:v>
                </c:pt>
                <c:pt idx="21">
                  <c:v>2220101-22</c:v>
                </c:pt>
                <c:pt idx="22">
                  <c:v>2220101-23</c:v>
                </c:pt>
                <c:pt idx="23">
                  <c:v>2220101-24</c:v>
                </c:pt>
                <c:pt idx="24">
                  <c:v>2220101-25</c:v>
                </c:pt>
                <c:pt idx="25">
                  <c:v>2220101-26</c:v>
                </c:pt>
                <c:pt idx="26">
                  <c:v>2220101-27</c:v>
                </c:pt>
                <c:pt idx="27">
                  <c:v>2220101-28</c:v>
                </c:pt>
                <c:pt idx="28">
                  <c:v>2220101-29</c:v>
                </c:pt>
                <c:pt idx="29">
                  <c:v>2220102-01</c:v>
                </c:pt>
                <c:pt idx="30">
                  <c:v>2220102-02</c:v>
                </c:pt>
                <c:pt idx="31">
                  <c:v>2220102-03</c:v>
                </c:pt>
                <c:pt idx="32">
                  <c:v>2220102-04</c:v>
                </c:pt>
                <c:pt idx="33">
                  <c:v>2220102-05</c:v>
                </c:pt>
                <c:pt idx="34">
                  <c:v>2220102-06</c:v>
                </c:pt>
                <c:pt idx="35">
                  <c:v>2220102-07</c:v>
                </c:pt>
                <c:pt idx="36">
                  <c:v>2220102-08</c:v>
                </c:pt>
                <c:pt idx="37">
                  <c:v>2220102-09</c:v>
                </c:pt>
                <c:pt idx="38">
                  <c:v>2220102-10</c:v>
                </c:pt>
                <c:pt idx="39">
                  <c:v>2220102-11</c:v>
                </c:pt>
                <c:pt idx="40">
                  <c:v>2220102-12</c:v>
                </c:pt>
                <c:pt idx="41">
                  <c:v>2220102-13</c:v>
                </c:pt>
                <c:pt idx="42">
                  <c:v>2220102-14</c:v>
                </c:pt>
                <c:pt idx="43">
                  <c:v>2220102-15</c:v>
                </c:pt>
                <c:pt idx="44">
                  <c:v>2220102-16</c:v>
                </c:pt>
                <c:pt idx="45">
                  <c:v>2220102-17</c:v>
                </c:pt>
                <c:pt idx="46">
                  <c:v>2220102-18</c:v>
                </c:pt>
                <c:pt idx="47">
                  <c:v>2220102-19</c:v>
                </c:pt>
                <c:pt idx="48">
                  <c:v>2220102-20</c:v>
                </c:pt>
                <c:pt idx="49">
                  <c:v>2220102-21</c:v>
                </c:pt>
                <c:pt idx="50">
                  <c:v>2220102-22</c:v>
                </c:pt>
                <c:pt idx="51">
                  <c:v>2220102-23</c:v>
                </c:pt>
                <c:pt idx="52">
                  <c:v>2220102-24</c:v>
                </c:pt>
                <c:pt idx="53">
                  <c:v>2220102-25</c:v>
                </c:pt>
                <c:pt idx="54">
                  <c:v>2220102-26</c:v>
                </c:pt>
                <c:pt idx="55">
                  <c:v>2220102-27</c:v>
                </c:pt>
                <c:pt idx="56">
                  <c:v>2220102-28</c:v>
                </c:pt>
                <c:pt idx="57">
                  <c:v>2220103-01</c:v>
                </c:pt>
                <c:pt idx="58">
                  <c:v>2220103-02</c:v>
                </c:pt>
                <c:pt idx="59">
                  <c:v>2220103-03</c:v>
                </c:pt>
                <c:pt idx="60">
                  <c:v>2220103-04</c:v>
                </c:pt>
                <c:pt idx="61">
                  <c:v>2220103-05</c:v>
                </c:pt>
                <c:pt idx="62">
                  <c:v>2220103-06</c:v>
                </c:pt>
                <c:pt idx="63">
                  <c:v>2220103-07</c:v>
                </c:pt>
                <c:pt idx="64">
                  <c:v>2220103-08</c:v>
                </c:pt>
                <c:pt idx="65">
                  <c:v>2220103-09</c:v>
                </c:pt>
                <c:pt idx="66">
                  <c:v>2220103-10</c:v>
                </c:pt>
                <c:pt idx="67">
                  <c:v>2220103-11</c:v>
                </c:pt>
                <c:pt idx="68">
                  <c:v>2220103-12</c:v>
                </c:pt>
                <c:pt idx="69">
                  <c:v>2220103-13</c:v>
                </c:pt>
                <c:pt idx="70">
                  <c:v>2220103-14</c:v>
                </c:pt>
                <c:pt idx="71">
                  <c:v>2220103-15</c:v>
                </c:pt>
                <c:pt idx="72">
                  <c:v>2220103-16</c:v>
                </c:pt>
                <c:pt idx="73">
                  <c:v>2220103-17</c:v>
                </c:pt>
                <c:pt idx="74">
                  <c:v>2220103-18</c:v>
                </c:pt>
                <c:pt idx="75">
                  <c:v>2220103-19</c:v>
                </c:pt>
                <c:pt idx="76">
                  <c:v>2220103-20</c:v>
                </c:pt>
                <c:pt idx="77">
                  <c:v>2220103-21</c:v>
                </c:pt>
                <c:pt idx="78">
                  <c:v>2220103-22</c:v>
                </c:pt>
                <c:pt idx="79">
                  <c:v>2220103-23</c:v>
                </c:pt>
                <c:pt idx="80">
                  <c:v>2220103-24</c:v>
                </c:pt>
                <c:pt idx="81">
                  <c:v>2220103-25</c:v>
                </c:pt>
                <c:pt idx="82">
                  <c:v>2220103-26</c:v>
                </c:pt>
                <c:pt idx="83">
                  <c:v>2220103-27</c:v>
                </c:pt>
                <c:pt idx="84">
                  <c:v>2220103-28</c:v>
                </c:pt>
                <c:pt idx="85">
                  <c:v>2220103-29</c:v>
                </c:pt>
              </c:strCache>
            </c:strRef>
          </c:xVal>
          <c:yVal>
            <c:numRef>
              <c:f>'[2024-2025(2)-勘查地球物理  达成度计算.xlsx]分项课程目标分析'!$C$3:$C$31</c:f>
              <c:numCache>
                <c:formatCode>0.00</c:formatCode>
                <c:ptCount val="29"/>
                <c:pt idx="0">
                  <c:v>0.862222222222222</c:v>
                </c:pt>
                <c:pt idx="1">
                  <c:v>0.67333333333333301</c:v>
                </c:pt>
                <c:pt idx="2">
                  <c:v>0.71422222222222198</c:v>
                </c:pt>
                <c:pt idx="3">
                  <c:v>0.72133333333333305</c:v>
                </c:pt>
                <c:pt idx="4">
                  <c:v>0.83111111111111102</c:v>
                </c:pt>
                <c:pt idx="5">
                  <c:v>0.59733333333333305</c:v>
                </c:pt>
                <c:pt idx="6">
                  <c:v>0.90311111111111098</c:v>
                </c:pt>
                <c:pt idx="7">
                  <c:v>0.83199999999999996</c:v>
                </c:pt>
                <c:pt idx="8">
                  <c:v>0.84399999999999997</c:v>
                </c:pt>
                <c:pt idx="9">
                  <c:v>0.72311111111111104</c:v>
                </c:pt>
                <c:pt idx="10">
                  <c:v>0.76622222222222203</c:v>
                </c:pt>
                <c:pt idx="11">
                  <c:v>0.610222222222222</c:v>
                </c:pt>
                <c:pt idx="12">
                  <c:v>0.88933333333333298</c:v>
                </c:pt>
                <c:pt idx="13">
                  <c:v>0.61822222222222201</c:v>
                </c:pt>
                <c:pt idx="14">
                  <c:v>0.71511111111111103</c:v>
                </c:pt>
                <c:pt idx="15">
                  <c:v>0.70622222222222197</c:v>
                </c:pt>
                <c:pt idx="16">
                  <c:v>0.83244444444444399</c:v>
                </c:pt>
                <c:pt idx="17">
                  <c:v>0.64222222222222203</c:v>
                </c:pt>
                <c:pt idx="18">
                  <c:v>0.88933333333333298</c:v>
                </c:pt>
                <c:pt idx="19">
                  <c:v>0.87111111111111095</c:v>
                </c:pt>
                <c:pt idx="20">
                  <c:v>0.70622222222222197</c:v>
                </c:pt>
                <c:pt idx="21">
                  <c:v>0.77511111111111097</c:v>
                </c:pt>
                <c:pt idx="22">
                  <c:v>0.73022222222222199</c:v>
                </c:pt>
                <c:pt idx="23">
                  <c:v>0.74844444444444402</c:v>
                </c:pt>
                <c:pt idx="24">
                  <c:v>0.63511111111111096</c:v>
                </c:pt>
                <c:pt idx="25">
                  <c:v>0.70622222222222197</c:v>
                </c:pt>
                <c:pt idx="26">
                  <c:v>0.97599999999999998</c:v>
                </c:pt>
                <c:pt idx="27">
                  <c:v>0.69333333333333302</c:v>
                </c:pt>
                <c:pt idx="28">
                  <c:v>0.70622222222222197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22EA-421A-88E3-D883E1947FA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"/>
        <c:axId val="2"/>
      </c:scatterChart>
      <c:valAx>
        <c:axId val="1"/>
        <c:scaling>
          <c:orientation val="minMax"/>
          <c:max val="29"/>
          <c:min val="0"/>
        </c:scaling>
        <c:delete val="0"/>
        <c:axPos val="b"/>
        <c:majorTickMark val="cross"/>
        <c:minorTickMark val="none"/>
        <c:tickLblPos val="nextTo"/>
        <c:txPr>
          <a:bodyPr rot="-60000000" spcFirstLastPara="0" vertOverflow="ellipsis" vert="horz" wrap="square" anchor="ctr" anchorCtr="1"/>
          <a:lstStyle/>
          <a:p>
            <a:pPr>
              <a:defRPr lang="zh-CN" sz="10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2"/>
        <c:crosses val="autoZero"/>
        <c:crossBetween val="midCat"/>
      </c:valAx>
      <c:valAx>
        <c:axId val="2"/>
        <c:scaling>
          <c:orientation val="minMax"/>
          <c:min val="0.5"/>
        </c:scaling>
        <c:delete val="0"/>
        <c:axPos val="l"/>
        <c:numFmt formatCode="0.00" sourceLinked="1"/>
        <c:majorTickMark val="cross"/>
        <c:minorTickMark val="none"/>
        <c:tickLblPos val="nextTo"/>
        <c:txPr>
          <a:bodyPr rot="-60000000" spcFirstLastPara="0" vertOverflow="ellipsis" vert="horz" wrap="square" anchor="ctr" anchorCtr="1"/>
          <a:lstStyle/>
          <a:p>
            <a:pPr>
              <a:defRPr lang="zh-CN" sz="10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"/>
        <c:crosses val="autoZero"/>
        <c:crossBetween val="midCat"/>
      </c:valAx>
    </c:plotArea>
    <c:legend>
      <c:legendPos val="tr"/>
      <c:layout>
        <c:manualLayout>
          <c:xMode val="edge"/>
          <c:yMode val="edge"/>
          <c:x val="0.68743380650739205"/>
          <c:y val="6.8356268241800203E-2"/>
          <c:w val="0.18750850822192899"/>
          <c:h val="0.171264995279367"/>
        </c:manualLayout>
      </c:layout>
      <c:overlay val="0"/>
      <c:txPr>
        <a:bodyPr rot="0" spcFirstLastPara="0" vertOverflow="ellipsis" vert="horz" wrap="square" anchor="ctr" anchorCtr="1"/>
        <a:lstStyle/>
        <a:p>
          <a:pPr>
            <a:defRPr lang="zh-CN" sz="1000" b="0" i="0" u="none" strike="noStrike" kern="1200" baseline="0">
              <a:solidFill>
                <a:schemeClr val="tx1"/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zero"/>
    <c:showDLblsOverMax val="1"/>
    <c:extLst>
      <c:ext uri="{0b15fc19-7d7d-44ad-8c2d-2c3a37ce22c3}">
        <chartProps xmlns="https://web.wps.cn/et/2018/main" chartId="{d6fa8e6d-8ad5-4569-84fe-a7888265d51b}"/>
      </c:ext>
    </c:extLst>
  </c:chart>
  <c:txPr>
    <a:bodyPr/>
    <a:lstStyle/>
    <a:p>
      <a:pPr>
        <a:defRPr lang="zh-CN"/>
      </a:pPr>
      <a:endParaRPr lang="zh-CN"/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1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0" vertOverflow="ellipsis" vert="horz" wrap="square" anchor="ctr" anchorCtr="1"/>
          <a:lstStyle/>
          <a:p>
            <a:pPr>
              <a:defRPr lang="zh-CN" sz="1800" b="1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r>
              <a:rPr lang="en-US" altLang="zh-CN" sz="1200"/>
              <a:t>2220102</a:t>
            </a:r>
            <a:r>
              <a:rPr lang="zh-CN" altLang="en-US" sz="1200"/>
              <a:t>班</a:t>
            </a:r>
          </a:p>
        </c:rich>
      </c:tx>
      <c:layout>
        <c:manualLayout>
          <c:xMode val="edge"/>
          <c:yMode val="edge"/>
          <c:x val="0.44259031990810399"/>
          <c:y val="6.0074184860588603E-2"/>
        </c:manualLayout>
      </c:layout>
      <c:overlay val="0"/>
    </c:title>
    <c:autoTitleDeleted val="0"/>
    <c:plotArea>
      <c:layout>
        <c:manualLayout>
          <c:layoutTarget val="inner"/>
          <c:xMode val="edge"/>
          <c:yMode val="edge"/>
          <c:x val="7.0108655017487406E-2"/>
          <c:y val="0.13428707101639301"/>
          <c:w val="0.88742050254550497"/>
          <c:h val="0.76471352146778204"/>
        </c:manualLayout>
      </c:layout>
      <c:scatterChart>
        <c:scatterStyle val="lineMarker"/>
        <c:varyColors val="1"/>
        <c:ser>
          <c:idx val="0"/>
          <c:order val="0"/>
          <c:tx>
            <c:strRef>
              <c:f>目标1</c:f>
              <c:strCache>
                <c:ptCount val="1"/>
                <c:pt idx="0">
                  <c:v>目标1</c:v>
                </c:pt>
              </c:strCache>
            </c:strRef>
          </c:tx>
          <c:xVal>
            <c:strRef>
              <c:f>'[2024-2025(2)-勘查地球物理  达成度计算.xlsx]分项课程目标分析'!$A$32:$A$59</c:f>
              <c:strCache>
                <c:ptCount val="28"/>
                <c:pt idx="0">
                  <c:v>2220102-01</c:v>
                </c:pt>
                <c:pt idx="1">
                  <c:v>2220102-02</c:v>
                </c:pt>
                <c:pt idx="2">
                  <c:v>2220102-03</c:v>
                </c:pt>
                <c:pt idx="3">
                  <c:v>2220102-04</c:v>
                </c:pt>
                <c:pt idx="4">
                  <c:v>2220102-05</c:v>
                </c:pt>
                <c:pt idx="5">
                  <c:v>2220102-06</c:v>
                </c:pt>
                <c:pt idx="6">
                  <c:v>2220102-07</c:v>
                </c:pt>
                <c:pt idx="7">
                  <c:v>2220102-08</c:v>
                </c:pt>
                <c:pt idx="8">
                  <c:v>2220102-09</c:v>
                </c:pt>
                <c:pt idx="9">
                  <c:v>2220102-10</c:v>
                </c:pt>
                <c:pt idx="10">
                  <c:v>2220102-11</c:v>
                </c:pt>
                <c:pt idx="11">
                  <c:v>2220102-12</c:v>
                </c:pt>
                <c:pt idx="12">
                  <c:v>2220102-13</c:v>
                </c:pt>
                <c:pt idx="13">
                  <c:v>2220102-14</c:v>
                </c:pt>
                <c:pt idx="14">
                  <c:v>2220102-15</c:v>
                </c:pt>
                <c:pt idx="15">
                  <c:v>2220102-16</c:v>
                </c:pt>
                <c:pt idx="16">
                  <c:v>2220102-17</c:v>
                </c:pt>
                <c:pt idx="17">
                  <c:v>2220102-18</c:v>
                </c:pt>
                <c:pt idx="18">
                  <c:v>2220102-19</c:v>
                </c:pt>
                <c:pt idx="19">
                  <c:v>2220102-20</c:v>
                </c:pt>
                <c:pt idx="20">
                  <c:v>2220102-21</c:v>
                </c:pt>
                <c:pt idx="21">
                  <c:v>2220102-22</c:v>
                </c:pt>
                <c:pt idx="22">
                  <c:v>2220102-23</c:v>
                </c:pt>
                <c:pt idx="23">
                  <c:v>2220102-24</c:v>
                </c:pt>
                <c:pt idx="24">
                  <c:v>2220102-25</c:v>
                </c:pt>
                <c:pt idx="25">
                  <c:v>2220102-26</c:v>
                </c:pt>
                <c:pt idx="26">
                  <c:v>2220102-27</c:v>
                </c:pt>
                <c:pt idx="27">
                  <c:v>2220102-28</c:v>
                </c:pt>
              </c:strCache>
            </c:strRef>
          </c:xVal>
          <c:yVal>
            <c:numRef>
              <c:f>'[2024-2025(2)-勘查地球物理  达成度计算.xlsx]分项课程目标分析'!$B$32:$B$59</c:f>
              <c:numCache>
                <c:formatCode>0.00</c:formatCode>
                <c:ptCount val="28"/>
                <c:pt idx="0">
                  <c:v>0.73466666666666702</c:v>
                </c:pt>
                <c:pt idx="1">
                  <c:v>0.98</c:v>
                </c:pt>
                <c:pt idx="2">
                  <c:v>0.832666666666667</c:v>
                </c:pt>
                <c:pt idx="3">
                  <c:v>0.69799999999999995</c:v>
                </c:pt>
                <c:pt idx="4">
                  <c:v>0.88666666666666705</c:v>
                </c:pt>
                <c:pt idx="5">
                  <c:v>0.94066666666666698</c:v>
                </c:pt>
                <c:pt idx="6">
                  <c:v>0.80333333333333301</c:v>
                </c:pt>
                <c:pt idx="7">
                  <c:v>0.88533333333333297</c:v>
                </c:pt>
                <c:pt idx="8">
                  <c:v>0.836666666666667</c:v>
                </c:pt>
                <c:pt idx="9">
                  <c:v>0.84799999999999998</c:v>
                </c:pt>
                <c:pt idx="10">
                  <c:v>0.85933333333333295</c:v>
                </c:pt>
                <c:pt idx="11">
                  <c:v>0.77</c:v>
                </c:pt>
                <c:pt idx="12">
                  <c:v>0.70133333333333303</c:v>
                </c:pt>
                <c:pt idx="13">
                  <c:v>0.82466666666666699</c:v>
                </c:pt>
                <c:pt idx="14">
                  <c:v>0.87066666666666703</c:v>
                </c:pt>
                <c:pt idx="15">
                  <c:v>0.80866666666666698</c:v>
                </c:pt>
                <c:pt idx="16">
                  <c:v>0.830666666666667</c:v>
                </c:pt>
                <c:pt idx="17">
                  <c:v>0.79266666666666696</c:v>
                </c:pt>
                <c:pt idx="18">
                  <c:v>0.73599999999999999</c:v>
                </c:pt>
                <c:pt idx="19">
                  <c:v>0.84933333333333305</c:v>
                </c:pt>
                <c:pt idx="20">
                  <c:v>0.754</c:v>
                </c:pt>
                <c:pt idx="21">
                  <c:v>0.88600000000000001</c:v>
                </c:pt>
                <c:pt idx="22">
                  <c:v>0.88266666666666704</c:v>
                </c:pt>
                <c:pt idx="23">
                  <c:v>0.93466666666666698</c:v>
                </c:pt>
                <c:pt idx="24">
                  <c:v>0.82266666666666699</c:v>
                </c:pt>
                <c:pt idx="25">
                  <c:v>0.82333333333333303</c:v>
                </c:pt>
                <c:pt idx="26">
                  <c:v>0.86599999999999999</c:v>
                </c:pt>
                <c:pt idx="27">
                  <c:v>0.78866666666666696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4712-4969-98E2-D517146F920D}"/>
            </c:ext>
          </c:extLst>
        </c:ser>
        <c:ser>
          <c:idx val="1"/>
          <c:order val="1"/>
          <c:tx>
            <c:strRef>
              <c:f>目标2</c:f>
              <c:strCache>
                <c:ptCount val="1"/>
                <c:pt idx="0">
                  <c:v>目标2</c:v>
                </c:pt>
              </c:strCache>
            </c:strRef>
          </c:tx>
          <c:xVal>
            <c:strRef>
              <c:f>'[2024-2025(2)-勘查地球物理  达成度计算.xlsx]分项课程目标分析'!$A$32:$A$59</c:f>
              <c:strCache>
                <c:ptCount val="28"/>
                <c:pt idx="0">
                  <c:v>2220102-01</c:v>
                </c:pt>
                <c:pt idx="1">
                  <c:v>2220102-02</c:v>
                </c:pt>
                <c:pt idx="2">
                  <c:v>2220102-03</c:v>
                </c:pt>
                <c:pt idx="3">
                  <c:v>2220102-04</c:v>
                </c:pt>
                <c:pt idx="4">
                  <c:v>2220102-05</c:v>
                </c:pt>
                <c:pt idx="5">
                  <c:v>2220102-06</c:v>
                </c:pt>
                <c:pt idx="6">
                  <c:v>2220102-07</c:v>
                </c:pt>
                <c:pt idx="7">
                  <c:v>2220102-08</c:v>
                </c:pt>
                <c:pt idx="8">
                  <c:v>2220102-09</c:v>
                </c:pt>
                <c:pt idx="9">
                  <c:v>2220102-10</c:v>
                </c:pt>
                <c:pt idx="10">
                  <c:v>2220102-11</c:v>
                </c:pt>
                <c:pt idx="11">
                  <c:v>2220102-12</c:v>
                </c:pt>
                <c:pt idx="12">
                  <c:v>2220102-13</c:v>
                </c:pt>
                <c:pt idx="13">
                  <c:v>2220102-14</c:v>
                </c:pt>
                <c:pt idx="14">
                  <c:v>2220102-15</c:v>
                </c:pt>
                <c:pt idx="15">
                  <c:v>2220102-16</c:v>
                </c:pt>
                <c:pt idx="16">
                  <c:v>2220102-17</c:v>
                </c:pt>
                <c:pt idx="17">
                  <c:v>2220102-18</c:v>
                </c:pt>
                <c:pt idx="18">
                  <c:v>2220102-19</c:v>
                </c:pt>
                <c:pt idx="19">
                  <c:v>2220102-20</c:v>
                </c:pt>
                <c:pt idx="20">
                  <c:v>2220102-21</c:v>
                </c:pt>
                <c:pt idx="21">
                  <c:v>2220102-22</c:v>
                </c:pt>
                <c:pt idx="22">
                  <c:v>2220102-23</c:v>
                </c:pt>
                <c:pt idx="23">
                  <c:v>2220102-24</c:v>
                </c:pt>
                <c:pt idx="24">
                  <c:v>2220102-25</c:v>
                </c:pt>
                <c:pt idx="25">
                  <c:v>2220102-26</c:v>
                </c:pt>
                <c:pt idx="26">
                  <c:v>2220102-27</c:v>
                </c:pt>
                <c:pt idx="27">
                  <c:v>2220102-28</c:v>
                </c:pt>
              </c:strCache>
            </c:strRef>
          </c:xVal>
          <c:yVal>
            <c:numRef>
              <c:f>'[2024-2025(2)-勘查地球物理  达成度计算.xlsx]分项课程目标分析'!$C$32:$C$59</c:f>
              <c:numCache>
                <c:formatCode>0.00</c:formatCode>
                <c:ptCount val="28"/>
                <c:pt idx="0">
                  <c:v>0.66266666666666696</c:v>
                </c:pt>
                <c:pt idx="1">
                  <c:v>0.82399999999999995</c:v>
                </c:pt>
                <c:pt idx="2">
                  <c:v>0.67666666666666697</c:v>
                </c:pt>
                <c:pt idx="3">
                  <c:v>0.51800000000000002</c:v>
                </c:pt>
                <c:pt idx="4">
                  <c:v>0.67066666666666697</c:v>
                </c:pt>
                <c:pt idx="5">
                  <c:v>0.95266666666666699</c:v>
                </c:pt>
                <c:pt idx="6">
                  <c:v>0.76733333333333298</c:v>
                </c:pt>
                <c:pt idx="7">
                  <c:v>0.59733333333333305</c:v>
                </c:pt>
                <c:pt idx="8">
                  <c:v>0.80066666666666697</c:v>
                </c:pt>
                <c:pt idx="9">
                  <c:v>0.70399999999999996</c:v>
                </c:pt>
                <c:pt idx="10">
                  <c:v>0.85933333333333295</c:v>
                </c:pt>
                <c:pt idx="11">
                  <c:v>0.80600000000000005</c:v>
                </c:pt>
                <c:pt idx="12">
                  <c:v>0.61733333333333296</c:v>
                </c:pt>
                <c:pt idx="13">
                  <c:v>0.74066666666666703</c:v>
                </c:pt>
                <c:pt idx="14">
                  <c:v>0.71466666666666701</c:v>
                </c:pt>
                <c:pt idx="15">
                  <c:v>0.72466666666666701</c:v>
                </c:pt>
                <c:pt idx="16">
                  <c:v>0.84266666666666701</c:v>
                </c:pt>
                <c:pt idx="17">
                  <c:v>0.73266666666666702</c:v>
                </c:pt>
                <c:pt idx="18">
                  <c:v>0.628</c:v>
                </c:pt>
                <c:pt idx="19">
                  <c:v>0.75333333333333297</c:v>
                </c:pt>
                <c:pt idx="20">
                  <c:v>0.81399999999999995</c:v>
                </c:pt>
                <c:pt idx="21">
                  <c:v>0.92200000000000004</c:v>
                </c:pt>
                <c:pt idx="22">
                  <c:v>0.66666666666666696</c:v>
                </c:pt>
                <c:pt idx="23">
                  <c:v>0.86266666666666703</c:v>
                </c:pt>
                <c:pt idx="24">
                  <c:v>0.78666666666666696</c:v>
                </c:pt>
                <c:pt idx="25">
                  <c:v>0.55933333333333302</c:v>
                </c:pt>
                <c:pt idx="26">
                  <c:v>0.68600000000000005</c:v>
                </c:pt>
                <c:pt idx="27">
                  <c:v>0.59666666666666701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4712-4969-98E2-D517146F920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"/>
        <c:axId val="2"/>
      </c:scatterChart>
      <c:valAx>
        <c:axId val="1"/>
        <c:scaling>
          <c:orientation val="minMax"/>
          <c:max val="29"/>
          <c:min val="0"/>
        </c:scaling>
        <c:delete val="0"/>
        <c:axPos val="b"/>
        <c:majorTickMark val="cross"/>
        <c:minorTickMark val="none"/>
        <c:tickLblPos val="nextTo"/>
        <c:txPr>
          <a:bodyPr rot="-60000000" spcFirstLastPara="0" vertOverflow="ellipsis" vert="horz" wrap="square" anchor="ctr" anchorCtr="1"/>
          <a:lstStyle/>
          <a:p>
            <a:pPr>
              <a:defRPr lang="zh-CN" sz="10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2"/>
        <c:crosses val="autoZero"/>
        <c:crossBetween val="midCat"/>
      </c:valAx>
      <c:valAx>
        <c:axId val="2"/>
        <c:scaling>
          <c:orientation val="minMax"/>
          <c:max val="1"/>
          <c:min val="0.5"/>
        </c:scaling>
        <c:delete val="0"/>
        <c:axPos val="l"/>
        <c:numFmt formatCode="0.00" sourceLinked="1"/>
        <c:majorTickMark val="cross"/>
        <c:minorTickMark val="none"/>
        <c:tickLblPos val="nextTo"/>
        <c:txPr>
          <a:bodyPr rot="-60000000" spcFirstLastPara="0" vertOverflow="ellipsis" vert="horz" wrap="square" anchor="ctr" anchorCtr="1"/>
          <a:lstStyle/>
          <a:p>
            <a:pPr>
              <a:defRPr lang="zh-CN" sz="10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"/>
        <c:crosses val="autoZero"/>
        <c:crossBetween val="midCat"/>
        <c:majorUnit val="0.1"/>
      </c:valAx>
    </c:plotArea>
    <c:legend>
      <c:legendPos val="tr"/>
      <c:layout>
        <c:manualLayout>
          <c:xMode val="edge"/>
          <c:yMode val="edge"/>
          <c:x val="0.79338131433306003"/>
          <c:y val="6.8356268241800203E-2"/>
          <c:w val="0.16342952917063999"/>
          <c:h val="0.171264995279367"/>
        </c:manualLayout>
      </c:layout>
      <c:overlay val="0"/>
      <c:txPr>
        <a:bodyPr rot="0" spcFirstLastPara="0" vertOverflow="ellipsis" vert="horz" wrap="square" anchor="ctr" anchorCtr="1"/>
        <a:lstStyle/>
        <a:p>
          <a:pPr>
            <a:defRPr lang="zh-CN" sz="1000" b="0" i="0" u="none" strike="noStrike" kern="1200" baseline="0">
              <a:solidFill>
                <a:schemeClr val="tx1"/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zero"/>
    <c:showDLblsOverMax val="1"/>
    <c:extLst>
      <c:ext uri="{0b15fc19-7d7d-44ad-8c2d-2c3a37ce22c3}">
        <chartProps xmlns="https://web.wps.cn/et/2018/main" chartId="{f1d602fc-18f7-4c3c-844a-a9875d221960}"/>
      </c:ext>
    </c:extLst>
  </c:chart>
  <c:txPr>
    <a:bodyPr/>
    <a:lstStyle/>
    <a:p>
      <a:pPr>
        <a:defRPr lang="zh-CN"/>
      </a:pPr>
      <a:endParaRPr lang="zh-CN"/>
    </a:p>
  </c:txPr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1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0" vertOverflow="ellipsis" vert="horz" wrap="square" anchor="ctr" anchorCtr="1"/>
          <a:lstStyle/>
          <a:p>
            <a:pPr>
              <a:defRPr lang="zh-CN" sz="1800" b="1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r>
              <a:rPr lang="en-US" altLang="zh-CN" sz="1200"/>
              <a:t>2220103</a:t>
            </a:r>
            <a:r>
              <a:rPr lang="zh-CN" altLang="en-US" sz="1200"/>
              <a:t>班</a:t>
            </a:r>
          </a:p>
        </c:rich>
      </c:tx>
      <c:layout>
        <c:manualLayout>
          <c:xMode val="edge"/>
          <c:yMode val="edge"/>
          <c:x val="0.44259031990810399"/>
          <c:y val="6.0074184860588603E-2"/>
        </c:manualLayout>
      </c:layout>
      <c:overlay val="0"/>
    </c:title>
    <c:autoTitleDeleted val="0"/>
    <c:plotArea>
      <c:layout>
        <c:manualLayout>
          <c:layoutTarget val="inner"/>
          <c:xMode val="edge"/>
          <c:yMode val="edge"/>
          <c:x val="7.0108655017487406E-2"/>
          <c:y val="0.13428707101639301"/>
          <c:w val="0.88742050254550497"/>
          <c:h val="0.76471352146778204"/>
        </c:manualLayout>
      </c:layout>
      <c:scatterChart>
        <c:scatterStyle val="lineMarker"/>
        <c:varyColors val="1"/>
        <c:ser>
          <c:idx val="0"/>
          <c:order val="0"/>
          <c:tx>
            <c:strRef>
              <c:f>目标1</c:f>
              <c:strCache>
                <c:ptCount val="1"/>
                <c:pt idx="0">
                  <c:v>目标1</c:v>
                </c:pt>
              </c:strCache>
            </c:strRef>
          </c:tx>
          <c:xVal>
            <c:strRef>
              <c:f>'[2024-2025(2)-勘查地球物理  达成度计算.xlsx]分项课程目标分析'!$A$60:$A$88</c:f>
              <c:strCache>
                <c:ptCount val="29"/>
                <c:pt idx="0">
                  <c:v>2220103-01</c:v>
                </c:pt>
                <c:pt idx="1">
                  <c:v>2220103-02</c:v>
                </c:pt>
                <c:pt idx="2">
                  <c:v>2220103-03</c:v>
                </c:pt>
                <c:pt idx="3">
                  <c:v>2220103-04</c:v>
                </c:pt>
                <c:pt idx="4">
                  <c:v>2220103-05</c:v>
                </c:pt>
                <c:pt idx="5">
                  <c:v>2220103-06</c:v>
                </c:pt>
                <c:pt idx="6">
                  <c:v>2220103-07</c:v>
                </c:pt>
                <c:pt idx="7">
                  <c:v>2220103-08</c:v>
                </c:pt>
                <c:pt idx="8">
                  <c:v>2220103-09</c:v>
                </c:pt>
                <c:pt idx="9">
                  <c:v>2220103-10</c:v>
                </c:pt>
                <c:pt idx="10">
                  <c:v>2220103-11</c:v>
                </c:pt>
                <c:pt idx="11">
                  <c:v>2220103-12</c:v>
                </c:pt>
                <c:pt idx="12">
                  <c:v>2220103-13</c:v>
                </c:pt>
                <c:pt idx="13">
                  <c:v>2220103-14</c:v>
                </c:pt>
                <c:pt idx="14">
                  <c:v>2220103-15</c:v>
                </c:pt>
                <c:pt idx="15">
                  <c:v>2220103-16</c:v>
                </c:pt>
                <c:pt idx="16">
                  <c:v>2220103-17</c:v>
                </c:pt>
                <c:pt idx="17">
                  <c:v>2220103-18</c:v>
                </c:pt>
                <c:pt idx="18">
                  <c:v>2220103-19</c:v>
                </c:pt>
                <c:pt idx="19">
                  <c:v>2220103-20</c:v>
                </c:pt>
                <c:pt idx="20">
                  <c:v>2220103-21</c:v>
                </c:pt>
                <c:pt idx="21">
                  <c:v>2220103-22</c:v>
                </c:pt>
                <c:pt idx="22">
                  <c:v>2220103-23</c:v>
                </c:pt>
                <c:pt idx="23">
                  <c:v>2220103-24</c:v>
                </c:pt>
                <c:pt idx="24">
                  <c:v>2220103-25</c:v>
                </c:pt>
                <c:pt idx="25">
                  <c:v>2220103-26</c:v>
                </c:pt>
                <c:pt idx="26">
                  <c:v>2220103-27</c:v>
                </c:pt>
                <c:pt idx="27">
                  <c:v>2220103-28</c:v>
                </c:pt>
                <c:pt idx="28">
                  <c:v>2220103-29</c:v>
                </c:pt>
              </c:strCache>
            </c:strRef>
          </c:xVal>
          <c:yVal>
            <c:numRef>
              <c:f>'[2024-2025(2)-勘查地球物理  达成度计算.xlsx]分项课程目标分析'!$B$60:$B$88</c:f>
              <c:numCache>
                <c:formatCode>0.00</c:formatCode>
                <c:ptCount val="29"/>
                <c:pt idx="0">
                  <c:v>0.68</c:v>
                </c:pt>
                <c:pt idx="1">
                  <c:v>0.82</c:v>
                </c:pt>
                <c:pt idx="2">
                  <c:v>0.84</c:v>
                </c:pt>
                <c:pt idx="3">
                  <c:v>0.74399999999999999</c:v>
                </c:pt>
                <c:pt idx="4">
                  <c:v>0.73599999999999999</c:v>
                </c:pt>
                <c:pt idx="5">
                  <c:v>0.93600000000000005</c:v>
                </c:pt>
                <c:pt idx="6">
                  <c:v>0.85599999999999998</c:v>
                </c:pt>
                <c:pt idx="7">
                  <c:v>0.89200000000000002</c:v>
                </c:pt>
                <c:pt idx="8">
                  <c:v>0.81599999999999995</c:v>
                </c:pt>
                <c:pt idx="9">
                  <c:v>0.79600000000000004</c:v>
                </c:pt>
                <c:pt idx="10">
                  <c:v>0.77200000000000002</c:v>
                </c:pt>
                <c:pt idx="11">
                  <c:v>0.84399999999999997</c:v>
                </c:pt>
                <c:pt idx="12">
                  <c:v>0.83199999999999996</c:v>
                </c:pt>
                <c:pt idx="13">
                  <c:v>0.84399999999999997</c:v>
                </c:pt>
                <c:pt idx="14">
                  <c:v>0.89600000000000002</c:v>
                </c:pt>
                <c:pt idx="15">
                  <c:v>0.83199999999999996</c:v>
                </c:pt>
                <c:pt idx="16">
                  <c:v>0.83599999999999997</c:v>
                </c:pt>
                <c:pt idx="17">
                  <c:v>0.92400000000000004</c:v>
                </c:pt>
                <c:pt idx="18">
                  <c:v>0.82399999999999995</c:v>
                </c:pt>
                <c:pt idx="19">
                  <c:v>0.88400000000000001</c:v>
                </c:pt>
                <c:pt idx="20">
                  <c:v>0.79200000000000004</c:v>
                </c:pt>
                <c:pt idx="21">
                  <c:v>0.88</c:v>
                </c:pt>
                <c:pt idx="22">
                  <c:v>0.66800000000000004</c:v>
                </c:pt>
                <c:pt idx="23">
                  <c:v>0.73599999999999999</c:v>
                </c:pt>
                <c:pt idx="24">
                  <c:v>0.872</c:v>
                </c:pt>
                <c:pt idx="25">
                  <c:v>0.78</c:v>
                </c:pt>
                <c:pt idx="26">
                  <c:v>0.78</c:v>
                </c:pt>
                <c:pt idx="27">
                  <c:v>0.77600000000000002</c:v>
                </c:pt>
                <c:pt idx="28">
                  <c:v>0.81200000000000006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FC88-411C-A95F-2F21CEA12989}"/>
            </c:ext>
          </c:extLst>
        </c:ser>
        <c:ser>
          <c:idx val="1"/>
          <c:order val="1"/>
          <c:tx>
            <c:strRef>
              <c:f>目标2</c:f>
              <c:strCache>
                <c:ptCount val="1"/>
                <c:pt idx="0">
                  <c:v>目标2</c:v>
                </c:pt>
              </c:strCache>
            </c:strRef>
          </c:tx>
          <c:xVal>
            <c:strRef>
              <c:f>'[2024-2025(2)-勘查地球物理  达成度计算.xlsx]分项课程目标分析'!$A$60:$A$88</c:f>
              <c:strCache>
                <c:ptCount val="29"/>
                <c:pt idx="0">
                  <c:v>2220103-01</c:v>
                </c:pt>
                <c:pt idx="1">
                  <c:v>2220103-02</c:v>
                </c:pt>
                <c:pt idx="2">
                  <c:v>2220103-03</c:v>
                </c:pt>
                <c:pt idx="3">
                  <c:v>2220103-04</c:v>
                </c:pt>
                <c:pt idx="4">
                  <c:v>2220103-05</c:v>
                </c:pt>
                <c:pt idx="5">
                  <c:v>2220103-06</c:v>
                </c:pt>
                <c:pt idx="6">
                  <c:v>2220103-07</c:v>
                </c:pt>
                <c:pt idx="7">
                  <c:v>2220103-08</c:v>
                </c:pt>
                <c:pt idx="8">
                  <c:v>2220103-09</c:v>
                </c:pt>
                <c:pt idx="9">
                  <c:v>2220103-10</c:v>
                </c:pt>
                <c:pt idx="10">
                  <c:v>2220103-11</c:v>
                </c:pt>
                <c:pt idx="11">
                  <c:v>2220103-12</c:v>
                </c:pt>
                <c:pt idx="12">
                  <c:v>2220103-13</c:v>
                </c:pt>
                <c:pt idx="13">
                  <c:v>2220103-14</c:v>
                </c:pt>
                <c:pt idx="14">
                  <c:v>2220103-15</c:v>
                </c:pt>
                <c:pt idx="15">
                  <c:v>2220103-16</c:v>
                </c:pt>
                <c:pt idx="16">
                  <c:v>2220103-17</c:v>
                </c:pt>
                <c:pt idx="17">
                  <c:v>2220103-18</c:v>
                </c:pt>
                <c:pt idx="18">
                  <c:v>2220103-19</c:v>
                </c:pt>
                <c:pt idx="19">
                  <c:v>2220103-20</c:v>
                </c:pt>
                <c:pt idx="20">
                  <c:v>2220103-21</c:v>
                </c:pt>
                <c:pt idx="21">
                  <c:v>2220103-22</c:v>
                </c:pt>
                <c:pt idx="22">
                  <c:v>2220103-23</c:v>
                </c:pt>
                <c:pt idx="23">
                  <c:v>2220103-24</c:v>
                </c:pt>
                <c:pt idx="24">
                  <c:v>2220103-25</c:v>
                </c:pt>
                <c:pt idx="25">
                  <c:v>2220103-26</c:v>
                </c:pt>
                <c:pt idx="26">
                  <c:v>2220103-27</c:v>
                </c:pt>
                <c:pt idx="27">
                  <c:v>2220103-28</c:v>
                </c:pt>
                <c:pt idx="28">
                  <c:v>2220103-29</c:v>
                </c:pt>
              </c:strCache>
            </c:strRef>
          </c:xVal>
          <c:yVal>
            <c:numRef>
              <c:f>'[2024-2025(2)-勘查地球物理  达成度计算.xlsx]分项课程目标分析'!$C$60:$C$88</c:f>
              <c:numCache>
                <c:formatCode>0.00</c:formatCode>
                <c:ptCount val="29"/>
                <c:pt idx="0">
                  <c:v>0.69199999999999995</c:v>
                </c:pt>
                <c:pt idx="1">
                  <c:v>0.82</c:v>
                </c:pt>
                <c:pt idx="2">
                  <c:v>0.78</c:v>
                </c:pt>
                <c:pt idx="3">
                  <c:v>0.67200000000000004</c:v>
                </c:pt>
                <c:pt idx="4">
                  <c:v>0.78400000000000003</c:v>
                </c:pt>
                <c:pt idx="5">
                  <c:v>0.9</c:v>
                </c:pt>
                <c:pt idx="6">
                  <c:v>0.84399999999999997</c:v>
                </c:pt>
                <c:pt idx="7">
                  <c:v>0.84399999999999997</c:v>
                </c:pt>
                <c:pt idx="8">
                  <c:v>0.82799999999999996</c:v>
                </c:pt>
                <c:pt idx="9">
                  <c:v>0.78400000000000003</c:v>
                </c:pt>
                <c:pt idx="10">
                  <c:v>0.80800000000000005</c:v>
                </c:pt>
                <c:pt idx="11">
                  <c:v>0.85599999999999998</c:v>
                </c:pt>
                <c:pt idx="12">
                  <c:v>0.83199999999999996</c:v>
                </c:pt>
                <c:pt idx="13">
                  <c:v>0.79600000000000004</c:v>
                </c:pt>
                <c:pt idx="14">
                  <c:v>0.93200000000000005</c:v>
                </c:pt>
                <c:pt idx="15">
                  <c:v>0.64</c:v>
                </c:pt>
                <c:pt idx="16">
                  <c:v>0.84799999999999998</c:v>
                </c:pt>
                <c:pt idx="17">
                  <c:v>0.94799999999999995</c:v>
                </c:pt>
                <c:pt idx="18">
                  <c:v>0.65600000000000003</c:v>
                </c:pt>
                <c:pt idx="19">
                  <c:v>0.94399999999999995</c:v>
                </c:pt>
                <c:pt idx="20">
                  <c:v>0.91200000000000003</c:v>
                </c:pt>
                <c:pt idx="21">
                  <c:v>0.91600000000000004</c:v>
                </c:pt>
                <c:pt idx="22">
                  <c:v>0.62</c:v>
                </c:pt>
                <c:pt idx="23">
                  <c:v>0.66400000000000003</c:v>
                </c:pt>
                <c:pt idx="24">
                  <c:v>0.68</c:v>
                </c:pt>
                <c:pt idx="25">
                  <c:v>0.624</c:v>
                </c:pt>
                <c:pt idx="26">
                  <c:v>0.6</c:v>
                </c:pt>
                <c:pt idx="27">
                  <c:v>0.66800000000000004</c:v>
                </c:pt>
                <c:pt idx="28">
                  <c:v>0.68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FC88-411C-A95F-2F21CEA1298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"/>
        <c:axId val="2"/>
      </c:scatterChart>
      <c:valAx>
        <c:axId val="1"/>
        <c:scaling>
          <c:orientation val="minMax"/>
          <c:max val="29"/>
          <c:min val="0"/>
        </c:scaling>
        <c:delete val="0"/>
        <c:axPos val="b"/>
        <c:majorTickMark val="cross"/>
        <c:minorTickMark val="none"/>
        <c:tickLblPos val="nextTo"/>
        <c:txPr>
          <a:bodyPr rot="-60000000" spcFirstLastPara="0" vertOverflow="ellipsis" vert="horz" wrap="square" anchor="ctr" anchorCtr="1"/>
          <a:lstStyle/>
          <a:p>
            <a:pPr>
              <a:defRPr lang="zh-CN" sz="10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2"/>
        <c:crosses val="autoZero"/>
        <c:crossBetween val="midCat"/>
      </c:valAx>
      <c:valAx>
        <c:axId val="2"/>
        <c:scaling>
          <c:orientation val="minMax"/>
          <c:max val="1"/>
          <c:min val="0.5"/>
        </c:scaling>
        <c:delete val="0"/>
        <c:axPos val="l"/>
        <c:numFmt formatCode="0.00" sourceLinked="1"/>
        <c:majorTickMark val="cross"/>
        <c:minorTickMark val="none"/>
        <c:tickLblPos val="nextTo"/>
        <c:txPr>
          <a:bodyPr rot="-60000000" spcFirstLastPara="0" vertOverflow="ellipsis" vert="horz" wrap="square" anchor="ctr" anchorCtr="1"/>
          <a:lstStyle/>
          <a:p>
            <a:pPr>
              <a:defRPr lang="zh-CN" sz="10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"/>
        <c:crosses val="autoZero"/>
        <c:crossBetween val="midCat"/>
        <c:majorUnit val="0.1"/>
        <c:minorUnit val="0.1"/>
      </c:valAx>
    </c:plotArea>
    <c:legend>
      <c:legendPos val="tr"/>
      <c:layout>
        <c:manualLayout>
          <c:xMode val="edge"/>
          <c:yMode val="edge"/>
          <c:x val="0.78374972271254495"/>
          <c:y val="6.2063002036639697E-2"/>
          <c:w val="0.16583742707576901"/>
          <c:h val="0.171264995279367"/>
        </c:manualLayout>
      </c:layout>
      <c:overlay val="0"/>
      <c:txPr>
        <a:bodyPr rot="0" spcFirstLastPara="0" vertOverflow="ellipsis" vert="horz" wrap="square" anchor="ctr" anchorCtr="1"/>
        <a:lstStyle/>
        <a:p>
          <a:pPr>
            <a:defRPr lang="zh-CN" sz="1000" b="0" i="0" u="none" strike="noStrike" kern="1200" baseline="0">
              <a:solidFill>
                <a:schemeClr val="tx1"/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zero"/>
    <c:showDLblsOverMax val="1"/>
    <c:extLst>
      <c:ext uri="{0b15fc19-7d7d-44ad-8c2d-2c3a37ce22c3}">
        <chartProps xmlns="https://web.wps.cn/et/2018/main" chartId="{01575faf-ce52-410d-b6d8-d1d77b1d8e82}"/>
      </c:ext>
    </c:extLst>
  </c:chart>
  <c:txPr>
    <a:bodyPr/>
    <a:lstStyle/>
    <a:p>
      <a:pPr>
        <a:defRPr lang="zh-CN"/>
      </a:pPr>
      <a:endParaRPr lang="zh-CN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437</Words>
  <Characters>2491</Characters>
  <Application>Microsoft Office Word</Application>
  <DocSecurity>0</DocSecurity>
  <Lines>20</Lines>
  <Paragraphs>5</Paragraphs>
  <ScaleCrop>false</ScaleCrop>
  <Company/>
  <LinksUpToDate>false</LinksUpToDate>
  <CharactersWithSpaces>2923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Lingtao Kong</dc:creator>
  <cp:lastModifiedBy>Lingtao Kong</cp:lastModifiedBy>
  <cp:revision>4</cp:revision>
  <dcterms:created xsi:type="dcterms:W3CDTF">2025-06-25T13:13:00Z</dcterms:created>
  <dcterms:modified xsi:type="dcterms:W3CDTF">2025-07-03T10:22:00Z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eyJoZGlkIjoiNGQ4MDE4OTBiNmYzNzc2ODEyNzE1MTc5YWU5NjE2MjAiLCJ1c2VySWQiOiI3NzAxMDkzMjQifQ==</vt:lpwstr>
  </property>
  <property fmtid="{D5CDD505-2E9C-101B-9397-08002B2CF9AE}" pid="3" name="KSOProductBuildVer">
    <vt:lpwstr>2052-12.1.0.21541</vt:lpwstr>
  </property>
  <property fmtid="{D5CDD505-2E9C-101B-9397-08002B2CF9AE}" pid="4" name="ICV">
    <vt:lpwstr>C2EC0E2C2FB244B9B3B478761E62E566_12</vt:lpwstr>
  </property>
</Properties>
</file>