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2A65" w14:textId="4F467322" w:rsidR="00495E6E" w:rsidRDefault="00235728">
      <w:r>
        <w:t>One of the advantages of time-frequency analysis over waveform-based analysis is that it is possible for humans to see which notes are being played at which times. In a waveform-based analysis it is impossible for people to know what is being played at any given time, however in a time-frequency analysis it is possible to see which notes are present. An example of this is with the song ‘Good God’ which I created a spectrogram for, in the spectrogram there are a variety of notes at different Hz visible, and we can see at what times the song includes vocals.</w:t>
      </w:r>
      <w:bookmarkStart w:id="0" w:name="_GoBack"/>
      <w:bookmarkEnd w:id="0"/>
    </w:p>
    <w:sectPr w:rsidR="0049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28"/>
    <w:rsid w:val="0022161F"/>
    <w:rsid w:val="00235728"/>
    <w:rsid w:val="008167BC"/>
    <w:rsid w:val="00D770F8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94B2"/>
  <w15:chartTrackingRefBased/>
  <w15:docId w15:val="{03491454-1C3E-4164-8C6F-D34CEFFA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Bird</dc:creator>
  <cp:keywords/>
  <dc:description/>
  <cp:lastModifiedBy>William Bird</cp:lastModifiedBy>
  <cp:revision>1</cp:revision>
  <dcterms:created xsi:type="dcterms:W3CDTF">2018-11-13T21:28:00Z</dcterms:created>
  <dcterms:modified xsi:type="dcterms:W3CDTF">2018-11-14T11:02:00Z</dcterms:modified>
</cp:coreProperties>
</file>